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20" w:type="dxa"/>
          </w:tcPr>
          <w:p>
            <w:pPr>
              <w:spacing w:line="660" w:lineRule="exact"/>
              <w:rPr>
                <w:rFonts w:ascii="仿宋" w:hAnsi="仿宋" w:eastAsia="仿宋" w:cs="仿宋"/>
                <w:b/>
                <w:bCs/>
                <w:sz w:val="36"/>
                <w:szCs w:val="36"/>
              </w:rPr>
            </w:pPr>
            <w:r>
              <w:rPr>
                <w:rFonts w:hint="eastAsia" w:ascii="仿宋" w:hAnsi="仿宋" w:eastAsia="仿宋" w:cs="仿宋"/>
                <w:b/>
                <w:bCs/>
                <w:sz w:val="36"/>
                <w:szCs w:val="36"/>
                <w:lang w:eastAsia="zh-CN"/>
              </w:rPr>
              <w:t>发售</w:t>
            </w:r>
            <w:bookmarkStart w:id="7" w:name="_GoBack"/>
            <w:bookmarkEnd w:id="7"/>
            <w:r>
              <w:rPr>
                <w:rFonts w:hint="eastAsia" w:ascii="仿宋" w:hAnsi="仿宋" w:eastAsia="仿宋" w:cs="仿宋"/>
                <w:b/>
                <w:bCs/>
                <w:sz w:val="36"/>
                <w:szCs w:val="36"/>
              </w:rPr>
              <w:t>稿</w:t>
            </w:r>
          </w:p>
        </w:tc>
      </w:tr>
    </w:tbl>
    <w:p>
      <w:pPr>
        <w:spacing w:line="500" w:lineRule="exact"/>
        <w:jc w:val="center"/>
        <w:rPr>
          <w:rFonts w:ascii="仿宋" w:hAnsi="仿宋" w:eastAsia="仿宋" w:cs="仿宋"/>
          <w:b/>
          <w:bCs/>
          <w:spacing w:val="20"/>
          <w:sz w:val="84"/>
          <w:szCs w:val="84"/>
        </w:rPr>
      </w:pPr>
    </w:p>
    <w:p>
      <w:pPr>
        <w:spacing w:line="640" w:lineRule="exact"/>
        <w:jc w:val="center"/>
        <w:rPr>
          <w:rFonts w:ascii="仿宋" w:hAnsi="仿宋" w:eastAsia="仿宋" w:cs="仿宋"/>
          <w:sz w:val="72"/>
        </w:rPr>
      </w:pPr>
      <w:r>
        <w:rPr>
          <w:rFonts w:hint="eastAsia" w:ascii="仿宋" w:hAnsi="仿宋" w:eastAsia="仿宋" w:cs="仿宋"/>
          <w:sz w:val="72"/>
        </w:rPr>
        <w:drawing>
          <wp:anchor distT="0" distB="0" distL="114300" distR="114300" simplePos="0" relativeHeight="251659264" behindDoc="0" locked="0" layoutInCell="1" allowOverlap="1">
            <wp:simplePos x="0" y="0"/>
            <wp:positionH relativeFrom="column">
              <wp:posOffset>2272030</wp:posOffset>
            </wp:positionH>
            <wp:positionV relativeFrom="paragraph">
              <wp:posOffset>249555</wp:posOffset>
            </wp:positionV>
            <wp:extent cx="1476375" cy="1400175"/>
            <wp:effectExtent l="19050" t="0" r="9525" b="0"/>
            <wp:wrapSquare wrapText="bothSides"/>
            <wp:docPr id="1" name="图片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go.jpg"/>
                    <pic:cNvPicPr>
                      <a:picLocks noChangeAspect="1"/>
                    </pic:cNvPicPr>
                  </pic:nvPicPr>
                  <pic:blipFill>
                    <a:blip r:embed="rId6" cstate="print"/>
                    <a:stretch>
                      <a:fillRect/>
                    </a:stretch>
                  </pic:blipFill>
                  <pic:spPr>
                    <a:xfrm>
                      <a:off x="0" y="0"/>
                      <a:ext cx="1476375" cy="1400175"/>
                    </a:xfrm>
                    <a:prstGeom prst="rect">
                      <a:avLst/>
                    </a:prstGeom>
                  </pic:spPr>
                </pic:pic>
              </a:graphicData>
            </a:graphic>
          </wp:anchor>
        </w:drawing>
      </w:r>
    </w:p>
    <w:p>
      <w:pPr>
        <w:spacing w:line="640" w:lineRule="exact"/>
        <w:jc w:val="center"/>
        <w:rPr>
          <w:rFonts w:ascii="仿宋" w:hAnsi="仿宋" w:eastAsia="仿宋" w:cs="仿宋"/>
          <w:sz w:val="72"/>
        </w:rPr>
      </w:pPr>
    </w:p>
    <w:p>
      <w:pPr>
        <w:spacing w:line="1000" w:lineRule="exact"/>
        <w:rPr>
          <w:rFonts w:ascii="仿宋" w:hAnsi="仿宋" w:eastAsia="仿宋" w:cs="仿宋"/>
          <w:b/>
          <w:sz w:val="84"/>
          <w:szCs w:val="84"/>
        </w:rPr>
      </w:pPr>
    </w:p>
    <w:p>
      <w:pPr>
        <w:spacing w:line="1000" w:lineRule="exact"/>
        <w:rPr>
          <w:rFonts w:ascii="仿宋" w:hAnsi="仿宋" w:eastAsia="仿宋" w:cs="仿宋"/>
          <w:b/>
          <w:sz w:val="84"/>
          <w:szCs w:val="84"/>
        </w:rPr>
      </w:pPr>
    </w:p>
    <w:p>
      <w:pPr>
        <w:spacing w:line="1000" w:lineRule="exact"/>
        <w:jc w:val="center"/>
        <w:rPr>
          <w:rFonts w:ascii="仿宋" w:hAnsi="仿宋" w:eastAsia="仿宋" w:cs="仿宋"/>
          <w:b/>
          <w:sz w:val="84"/>
          <w:szCs w:val="84"/>
        </w:rPr>
      </w:pPr>
      <w:r>
        <w:rPr>
          <w:rFonts w:hint="eastAsia" w:ascii="仿宋" w:hAnsi="仿宋" w:eastAsia="仿宋" w:cs="仿宋"/>
          <w:b/>
          <w:sz w:val="84"/>
          <w:szCs w:val="84"/>
        </w:rPr>
        <w:t>竞争性谈判文件</w:t>
      </w:r>
    </w:p>
    <w:p>
      <w:pPr>
        <w:spacing w:line="440" w:lineRule="exact"/>
        <w:jc w:val="center"/>
        <w:rPr>
          <w:rFonts w:ascii="仿宋" w:hAnsi="仿宋" w:eastAsia="仿宋" w:cs="仿宋"/>
          <w:b/>
          <w:bCs/>
          <w:sz w:val="32"/>
          <w:szCs w:val="20"/>
        </w:rPr>
      </w:pPr>
      <w:r>
        <w:rPr>
          <w:rFonts w:hint="eastAsia" w:ascii="仿宋" w:hAnsi="仿宋" w:eastAsia="仿宋" w:cs="仿宋"/>
          <w:b/>
          <w:bCs/>
          <w:sz w:val="32"/>
          <w:szCs w:val="20"/>
        </w:rPr>
        <w:t>(自　行　采　购)</w:t>
      </w:r>
    </w:p>
    <w:p>
      <w:pPr>
        <w:spacing w:line="500" w:lineRule="exact"/>
        <w:jc w:val="center"/>
        <w:rPr>
          <w:rFonts w:ascii="仿宋" w:hAnsi="仿宋" w:eastAsia="仿宋" w:cs="仿宋"/>
          <w:b/>
          <w:bCs/>
          <w:spacing w:val="20"/>
          <w:sz w:val="84"/>
          <w:szCs w:val="84"/>
        </w:rPr>
      </w:pPr>
    </w:p>
    <w:p>
      <w:pPr>
        <w:spacing w:line="440" w:lineRule="exact"/>
        <w:jc w:val="center"/>
        <w:rPr>
          <w:rFonts w:ascii="仿宋" w:hAnsi="仿宋" w:eastAsia="仿宋" w:cs="仿宋"/>
          <w:b/>
          <w:bCs/>
          <w:sz w:val="32"/>
          <w:szCs w:val="20"/>
        </w:rPr>
      </w:pPr>
    </w:p>
    <w:p>
      <w:pPr>
        <w:spacing w:line="440" w:lineRule="exact"/>
        <w:jc w:val="center"/>
        <w:rPr>
          <w:rFonts w:ascii="仿宋" w:hAnsi="仿宋" w:eastAsia="仿宋" w:cs="仿宋"/>
          <w:b/>
          <w:bCs/>
          <w:sz w:val="32"/>
          <w:szCs w:val="20"/>
        </w:rPr>
      </w:pPr>
    </w:p>
    <w:p>
      <w:pPr>
        <w:tabs>
          <w:tab w:val="left" w:pos="1999"/>
        </w:tabs>
        <w:spacing w:line="440" w:lineRule="exact"/>
        <w:jc w:val="center"/>
        <w:rPr>
          <w:rFonts w:ascii="仿宋" w:hAnsi="仿宋" w:eastAsia="仿宋" w:cs="仿宋"/>
          <w:b/>
          <w:bCs/>
          <w:sz w:val="32"/>
          <w:szCs w:val="20"/>
        </w:rPr>
      </w:pPr>
    </w:p>
    <w:p>
      <w:pPr>
        <w:spacing w:line="440" w:lineRule="exact"/>
        <w:jc w:val="center"/>
        <w:rPr>
          <w:rFonts w:ascii="仿宋" w:hAnsi="仿宋" w:eastAsia="仿宋" w:cs="仿宋"/>
          <w:b/>
          <w:bCs/>
          <w:sz w:val="32"/>
          <w:szCs w:val="20"/>
        </w:rPr>
      </w:pPr>
    </w:p>
    <w:p>
      <w:pPr>
        <w:spacing w:line="600" w:lineRule="exact"/>
        <w:ind w:right="320" w:firstLine="321" w:firstLineChars="100"/>
        <w:jc w:val="right"/>
        <w:rPr>
          <w:rFonts w:ascii="仿宋" w:hAnsi="仿宋" w:eastAsia="仿宋" w:cs="仿宋"/>
          <w:b/>
          <w:sz w:val="32"/>
          <w:szCs w:val="32"/>
        </w:rPr>
      </w:pPr>
    </w:p>
    <w:p>
      <w:pPr>
        <w:spacing w:line="600" w:lineRule="exact"/>
        <w:ind w:firstLine="1285" w:firstLineChars="400"/>
        <w:rPr>
          <w:rFonts w:hint="eastAsia" w:ascii="仿宋" w:hAnsi="仿宋" w:eastAsia="仿宋" w:cs="仿宋"/>
          <w:sz w:val="32"/>
          <w:szCs w:val="32"/>
          <w:lang w:eastAsia="zh-CN"/>
        </w:rPr>
      </w:pPr>
      <w:r>
        <w:rPr>
          <w:rFonts w:hint="eastAsia" w:ascii="仿宋" w:hAnsi="仿宋" w:eastAsia="仿宋" w:cs="仿宋"/>
          <w:b/>
          <w:sz w:val="32"/>
          <w:szCs w:val="32"/>
        </w:rPr>
        <w:t>项目编号：</w:t>
      </w:r>
      <w:r>
        <w:rPr>
          <w:rFonts w:hint="eastAsia" w:ascii="仿宋" w:hAnsi="仿宋" w:eastAsia="仿宋" w:cs="仿宋"/>
          <w:bCs/>
          <w:sz w:val="32"/>
          <w:szCs w:val="32"/>
          <w:lang w:eastAsia="zh-CN"/>
        </w:rPr>
        <w:t>ZYCGZ2022016</w:t>
      </w:r>
    </w:p>
    <w:p>
      <w:pPr>
        <w:spacing w:line="600" w:lineRule="exact"/>
        <w:ind w:firstLine="1285" w:firstLineChars="400"/>
        <w:rPr>
          <w:rFonts w:hint="eastAsia" w:ascii="仿宋" w:hAnsi="仿宋" w:eastAsia="仿宋" w:cs="仿宋"/>
          <w:sz w:val="32"/>
          <w:szCs w:val="32"/>
          <w:lang w:eastAsia="zh-CN"/>
        </w:rPr>
      </w:pPr>
      <w:r>
        <w:rPr>
          <w:rFonts w:hint="eastAsia" w:ascii="仿宋" w:hAnsi="仿宋" w:eastAsia="仿宋" w:cs="仿宋"/>
          <w:b/>
          <w:sz w:val="32"/>
          <w:szCs w:val="32"/>
        </w:rPr>
        <w:t>项目名称：</w:t>
      </w:r>
      <w:r>
        <w:rPr>
          <w:rFonts w:hint="eastAsia" w:ascii="仿宋" w:hAnsi="仿宋" w:eastAsia="仿宋" w:cs="仿宋"/>
          <w:bCs/>
          <w:sz w:val="32"/>
          <w:szCs w:val="32"/>
          <w:lang w:eastAsia="zh-CN"/>
        </w:rPr>
        <w:t>泉州师范学院图书馆密集藏书架等采购项目</w:t>
      </w:r>
    </w:p>
    <w:p>
      <w:pPr>
        <w:spacing w:line="600" w:lineRule="exact"/>
        <w:ind w:firstLine="1285" w:firstLineChars="400"/>
        <w:rPr>
          <w:rFonts w:hint="eastAsia" w:ascii="仿宋" w:hAnsi="仿宋" w:eastAsia="仿宋" w:cs="仿宋"/>
          <w:sz w:val="32"/>
          <w:szCs w:val="32"/>
          <w:lang w:eastAsia="zh-CN"/>
        </w:rPr>
      </w:pPr>
      <w:r>
        <w:rPr>
          <w:rFonts w:hint="eastAsia" w:ascii="仿宋" w:hAnsi="仿宋" w:eastAsia="仿宋" w:cs="仿宋"/>
          <w:b/>
          <w:sz w:val="32"/>
          <w:szCs w:val="32"/>
        </w:rPr>
        <w:t>采 购 人：</w:t>
      </w:r>
      <w:r>
        <w:rPr>
          <w:rFonts w:hint="eastAsia" w:ascii="仿宋" w:hAnsi="仿宋" w:eastAsia="仿宋" w:cs="仿宋"/>
          <w:bCs/>
          <w:sz w:val="32"/>
          <w:szCs w:val="32"/>
          <w:lang w:eastAsia="zh-CN"/>
        </w:rPr>
        <w:t>泉州师范学院</w:t>
      </w:r>
    </w:p>
    <w:p>
      <w:pPr>
        <w:pStyle w:val="8"/>
        <w:spacing w:line="460" w:lineRule="exact"/>
        <w:jc w:val="center"/>
        <w:rPr>
          <w:rFonts w:ascii="仿宋" w:hAnsi="仿宋" w:eastAsia="仿宋" w:cs="仿宋"/>
          <w:b/>
          <w:bCs/>
          <w:sz w:val="30"/>
          <w:szCs w:val="30"/>
        </w:rPr>
      </w:pPr>
    </w:p>
    <w:p>
      <w:pPr>
        <w:pStyle w:val="8"/>
        <w:spacing w:line="460" w:lineRule="exact"/>
        <w:rPr>
          <w:rFonts w:ascii="仿宋" w:hAnsi="仿宋" w:eastAsia="仿宋" w:cs="仿宋"/>
          <w:b/>
          <w:bCs/>
          <w:sz w:val="30"/>
          <w:szCs w:val="30"/>
        </w:rPr>
      </w:pPr>
    </w:p>
    <w:p>
      <w:pPr>
        <w:pStyle w:val="8"/>
        <w:spacing w:line="460" w:lineRule="exact"/>
        <w:jc w:val="center"/>
        <w:rPr>
          <w:rFonts w:ascii="仿宋" w:hAnsi="仿宋" w:eastAsia="仿宋" w:cs="仿宋"/>
          <w:b/>
          <w:bCs/>
          <w:sz w:val="30"/>
          <w:szCs w:val="30"/>
        </w:rPr>
      </w:pPr>
    </w:p>
    <w:p>
      <w:pPr>
        <w:pStyle w:val="8"/>
        <w:spacing w:line="460" w:lineRule="exact"/>
        <w:jc w:val="center"/>
        <w:rPr>
          <w:rFonts w:ascii="仿宋" w:hAnsi="仿宋" w:eastAsia="仿宋" w:cs="仿宋"/>
          <w:b/>
          <w:bCs/>
          <w:sz w:val="30"/>
          <w:szCs w:val="30"/>
        </w:rPr>
      </w:pPr>
    </w:p>
    <w:p>
      <w:pPr>
        <w:pStyle w:val="8"/>
        <w:spacing w:line="600" w:lineRule="exact"/>
        <w:jc w:val="center"/>
        <w:rPr>
          <w:rFonts w:ascii="仿宋" w:hAnsi="仿宋" w:eastAsia="仿宋" w:cs="仿宋"/>
          <w:b/>
          <w:sz w:val="30"/>
          <w:szCs w:val="30"/>
        </w:rPr>
      </w:pPr>
      <w:r>
        <w:rPr>
          <w:rFonts w:hint="eastAsia" w:ascii="仿宋" w:hAnsi="仿宋" w:eastAsia="仿宋" w:cs="仿宋"/>
          <w:b/>
          <w:sz w:val="30"/>
          <w:szCs w:val="30"/>
        </w:rPr>
        <w:t>福建省筑远投资咨询有限公司</w:t>
      </w:r>
    </w:p>
    <w:p>
      <w:pPr>
        <w:widowControl/>
        <w:spacing w:line="600" w:lineRule="exact"/>
        <w:jc w:val="center"/>
        <w:rPr>
          <w:rStyle w:val="17"/>
          <w:rFonts w:ascii="仿宋" w:hAnsi="仿宋" w:eastAsia="仿宋" w:cs="仿宋"/>
          <w:sz w:val="32"/>
          <w:szCs w:val="32"/>
        </w:rPr>
      </w:pPr>
      <w:r>
        <w:rPr>
          <w:rFonts w:hint="eastAsia" w:ascii="仿宋" w:hAnsi="仿宋" w:eastAsia="仿宋" w:cs="仿宋"/>
          <w:b/>
          <w:sz w:val="30"/>
          <w:szCs w:val="30"/>
        </w:rPr>
        <w:t>202</w:t>
      </w:r>
      <w:r>
        <w:rPr>
          <w:rFonts w:hint="eastAsia" w:ascii="仿宋" w:hAnsi="仿宋" w:eastAsia="仿宋" w:cs="仿宋"/>
          <w:b/>
          <w:sz w:val="30"/>
          <w:szCs w:val="30"/>
          <w:lang w:val="en-US" w:eastAsia="zh-CN"/>
        </w:rPr>
        <w:t>2</w:t>
      </w:r>
      <w:r>
        <w:rPr>
          <w:rFonts w:hint="eastAsia" w:ascii="仿宋" w:hAnsi="仿宋" w:eastAsia="仿宋" w:cs="仿宋"/>
          <w:b/>
          <w:sz w:val="30"/>
          <w:szCs w:val="30"/>
        </w:rPr>
        <w:t>年</w:t>
      </w:r>
      <w:r>
        <w:rPr>
          <w:rFonts w:hint="eastAsia" w:ascii="仿宋" w:hAnsi="仿宋" w:eastAsia="仿宋" w:cs="仿宋"/>
          <w:b/>
          <w:sz w:val="30"/>
          <w:szCs w:val="30"/>
          <w:lang w:val="en-US" w:eastAsia="zh-CN"/>
        </w:rPr>
        <w:t>8</w:t>
      </w:r>
      <w:r>
        <w:rPr>
          <w:rFonts w:hint="eastAsia" w:ascii="仿宋" w:hAnsi="仿宋" w:eastAsia="仿宋" w:cs="仿宋"/>
          <w:b/>
          <w:sz w:val="30"/>
          <w:szCs w:val="30"/>
        </w:rPr>
        <w:t>月</w:t>
      </w:r>
    </w:p>
    <w:p>
      <w:pPr>
        <w:pStyle w:val="12"/>
        <w:widowControl/>
        <w:spacing w:line="500" w:lineRule="exact"/>
        <w:jc w:val="center"/>
        <w:rPr>
          <w:rStyle w:val="17"/>
          <w:rFonts w:ascii="仿宋" w:hAnsi="仿宋" w:eastAsia="仿宋" w:cs="仿宋"/>
          <w:sz w:val="32"/>
          <w:szCs w:val="32"/>
        </w:rPr>
        <w:sectPr>
          <w:pgSz w:w="11906" w:h="16838"/>
          <w:pgMar w:top="1417" w:right="1417" w:bottom="1417" w:left="1417" w:header="851" w:footer="992" w:gutter="0"/>
          <w:cols w:space="720" w:num="1"/>
          <w:docGrid w:type="lines" w:linePitch="312" w:charSpace="0"/>
        </w:sectPr>
      </w:pPr>
    </w:p>
    <w:p>
      <w:pPr>
        <w:pStyle w:val="12"/>
        <w:widowControl/>
        <w:spacing w:line="320" w:lineRule="exact"/>
        <w:ind w:right="720"/>
        <w:jc w:val="center"/>
        <w:rPr>
          <w:rStyle w:val="17"/>
          <w:rFonts w:ascii="仿宋" w:hAnsi="仿宋" w:eastAsia="仿宋" w:cs="仿宋"/>
          <w:sz w:val="32"/>
          <w:szCs w:val="32"/>
        </w:rPr>
      </w:pPr>
      <w:r>
        <w:rPr>
          <w:rStyle w:val="17"/>
          <w:rFonts w:hint="eastAsia" w:ascii="仿宋" w:hAnsi="仿宋" w:eastAsia="仿宋" w:cs="仿宋"/>
          <w:sz w:val="32"/>
          <w:szCs w:val="32"/>
        </w:rPr>
        <w:t>目   录</w:t>
      </w:r>
    </w:p>
    <w:p>
      <w:pPr>
        <w:numPr>
          <w:ilvl w:val="0"/>
          <w:numId w:val="1"/>
        </w:numPr>
        <w:tabs>
          <w:tab w:val="right" w:leader="dot" w:pos="8494"/>
        </w:tabs>
        <w:spacing w:line="300" w:lineRule="exact"/>
        <w:rPr>
          <w:rFonts w:ascii="仿宋" w:hAnsi="仿宋" w:eastAsia="仿宋" w:cs="仿宋"/>
          <w:bCs/>
          <w:sz w:val="24"/>
        </w:rPr>
      </w:pPr>
      <w:r>
        <w:rPr>
          <w:rFonts w:hint="eastAsia" w:ascii="仿宋" w:hAnsi="仿宋" w:eastAsia="仿宋" w:cs="仿宋"/>
          <w:b/>
          <w:sz w:val="24"/>
        </w:rPr>
        <w:t xml:space="preserve"> 采购公告</w:t>
      </w:r>
      <w:r>
        <w:rPr>
          <w:rFonts w:hint="eastAsia" w:ascii="仿宋" w:hAnsi="仿宋" w:eastAsia="仿宋" w:cs="仿宋"/>
          <w:bCs/>
          <w:sz w:val="24"/>
        </w:rPr>
        <w:tab/>
      </w:r>
      <w:r>
        <w:rPr>
          <w:rFonts w:hint="eastAsia" w:ascii="仿宋" w:hAnsi="仿宋" w:eastAsia="仿宋" w:cs="仿宋"/>
          <w:bCs/>
          <w:sz w:val="24"/>
        </w:rPr>
        <w:t>1</w:t>
      </w:r>
    </w:p>
    <w:p>
      <w:pPr>
        <w:tabs>
          <w:tab w:val="right" w:leader="dot" w:pos="8494"/>
        </w:tabs>
        <w:spacing w:line="300" w:lineRule="exact"/>
        <w:rPr>
          <w:rFonts w:ascii="仿宋" w:hAnsi="仿宋" w:eastAsia="仿宋" w:cs="仿宋"/>
          <w:sz w:val="24"/>
        </w:rPr>
      </w:pPr>
      <w:r>
        <w:rPr>
          <w:rFonts w:hint="eastAsia" w:ascii="仿宋" w:hAnsi="仿宋" w:eastAsia="仿宋" w:cs="仿宋"/>
          <w:sz w:val="24"/>
        </w:rPr>
        <w:t xml:space="preserve">      竞争性谈判采购公告</w:t>
      </w:r>
      <w:r>
        <w:rPr>
          <w:rFonts w:hint="eastAsia" w:ascii="仿宋" w:hAnsi="仿宋" w:eastAsia="仿宋" w:cs="仿宋"/>
          <w:sz w:val="24"/>
        </w:rPr>
        <w:tab/>
      </w:r>
      <w:r>
        <w:rPr>
          <w:rFonts w:hint="eastAsia" w:ascii="仿宋" w:hAnsi="仿宋" w:eastAsia="仿宋" w:cs="仿宋"/>
          <w:sz w:val="24"/>
        </w:rPr>
        <w:t>1</w:t>
      </w:r>
    </w:p>
    <w:p>
      <w:pPr>
        <w:numPr>
          <w:ilvl w:val="0"/>
          <w:numId w:val="1"/>
        </w:numPr>
        <w:tabs>
          <w:tab w:val="right" w:leader="dot" w:pos="8494"/>
        </w:tabs>
        <w:spacing w:line="300" w:lineRule="exact"/>
        <w:rPr>
          <w:rFonts w:ascii="仿宋" w:hAnsi="仿宋" w:eastAsia="仿宋" w:cs="仿宋"/>
          <w:b/>
          <w:sz w:val="24"/>
        </w:rPr>
      </w:pPr>
      <w:r>
        <w:rPr>
          <w:rFonts w:hint="eastAsia" w:ascii="仿宋" w:hAnsi="仿宋" w:eastAsia="仿宋" w:cs="仿宋"/>
          <w:b/>
          <w:sz w:val="24"/>
        </w:rPr>
        <w:t xml:space="preserve"> 竞争性谈判须知</w:t>
      </w:r>
      <w:r>
        <w:rPr>
          <w:rFonts w:hint="eastAsia" w:ascii="仿宋" w:hAnsi="仿宋" w:eastAsia="仿宋" w:cs="仿宋"/>
          <w:bCs/>
          <w:sz w:val="24"/>
        </w:rPr>
        <w:tab/>
      </w:r>
      <w:r>
        <w:rPr>
          <w:rFonts w:ascii="仿宋" w:hAnsi="仿宋" w:eastAsia="仿宋" w:cs="仿宋"/>
          <w:bCs/>
          <w:sz w:val="24"/>
        </w:rPr>
        <w:t>4</w:t>
      </w:r>
    </w:p>
    <w:p>
      <w:pPr>
        <w:numPr>
          <w:ilvl w:val="0"/>
          <w:numId w:val="2"/>
        </w:numPr>
        <w:tabs>
          <w:tab w:val="right" w:leader="dot" w:pos="8494"/>
        </w:tabs>
        <w:spacing w:line="300" w:lineRule="exact"/>
        <w:ind w:firstLine="720" w:firstLineChars="300"/>
        <w:rPr>
          <w:rFonts w:ascii="仿宋" w:hAnsi="仿宋" w:eastAsia="仿宋" w:cs="仿宋"/>
          <w:sz w:val="24"/>
        </w:rPr>
      </w:pPr>
      <w:r>
        <w:rPr>
          <w:rFonts w:ascii="仿宋" w:hAnsi="仿宋" w:eastAsia="仿宋" w:cs="仿宋"/>
          <w:sz w:val="24"/>
        </w:rPr>
        <w:t> 竞争性谈判须知前附表</w:t>
      </w:r>
      <w:r>
        <w:rPr>
          <w:rFonts w:hint="eastAsia" w:ascii="仿宋" w:hAnsi="仿宋" w:eastAsia="仿宋" w:cs="仿宋"/>
          <w:sz w:val="24"/>
        </w:rPr>
        <w:tab/>
      </w:r>
      <w:r>
        <w:rPr>
          <w:rFonts w:hint="eastAsia" w:ascii="仿宋" w:hAnsi="仿宋" w:eastAsia="仿宋" w:cs="仿宋"/>
          <w:sz w:val="24"/>
        </w:rPr>
        <w:t>4</w:t>
      </w:r>
    </w:p>
    <w:p>
      <w:pPr>
        <w:tabs>
          <w:tab w:val="right" w:leader="dot" w:pos="8494"/>
        </w:tabs>
        <w:spacing w:line="300" w:lineRule="exact"/>
        <w:rPr>
          <w:rFonts w:ascii="仿宋" w:hAnsi="仿宋" w:eastAsia="仿宋" w:cs="仿宋"/>
          <w:sz w:val="24"/>
        </w:rPr>
      </w:pPr>
      <w:r>
        <w:rPr>
          <w:rFonts w:hint="eastAsia" w:ascii="仿宋" w:hAnsi="仿宋" w:eastAsia="仿宋" w:cs="仿宋"/>
          <w:sz w:val="24"/>
        </w:rPr>
        <w:t xml:space="preserve">      专项附件：评定成交的标准和方法</w:t>
      </w:r>
      <w:r>
        <w:rPr>
          <w:rFonts w:hint="eastAsia" w:ascii="仿宋" w:hAnsi="仿宋" w:eastAsia="仿宋" w:cs="仿宋"/>
          <w:sz w:val="24"/>
        </w:rPr>
        <w:tab/>
      </w:r>
      <w:r>
        <w:rPr>
          <w:rFonts w:hint="eastAsia" w:ascii="仿宋" w:hAnsi="仿宋" w:eastAsia="仿宋" w:cs="仿宋"/>
          <w:sz w:val="24"/>
        </w:rPr>
        <w:t>7</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一、谈判小组</w:t>
      </w:r>
      <w:r>
        <w:rPr>
          <w:rFonts w:hint="eastAsia" w:ascii="仿宋" w:hAnsi="仿宋" w:eastAsia="仿宋" w:cs="仿宋"/>
          <w:sz w:val="24"/>
        </w:rPr>
        <w:tab/>
      </w:r>
      <w:r>
        <w:rPr>
          <w:rFonts w:hint="eastAsia" w:ascii="仿宋" w:hAnsi="仿宋" w:eastAsia="仿宋" w:cs="仿宋"/>
          <w:sz w:val="24"/>
        </w:rPr>
        <w:t>7</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二、谈判程序</w:t>
      </w:r>
      <w:r>
        <w:rPr>
          <w:rFonts w:hint="eastAsia" w:ascii="仿宋" w:hAnsi="仿宋" w:eastAsia="仿宋" w:cs="仿宋"/>
          <w:sz w:val="24"/>
        </w:rPr>
        <w:tab/>
      </w:r>
      <w:r>
        <w:rPr>
          <w:rFonts w:hint="eastAsia" w:ascii="仿宋" w:hAnsi="仿宋" w:eastAsia="仿宋" w:cs="仿宋"/>
          <w:sz w:val="24"/>
        </w:rPr>
        <w:t>7</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三、最低评审价法和成交候选供应商推荐</w:t>
      </w:r>
      <w:r>
        <w:rPr>
          <w:rFonts w:hint="eastAsia" w:ascii="仿宋" w:hAnsi="仿宋" w:eastAsia="仿宋" w:cs="仿宋"/>
          <w:sz w:val="24"/>
        </w:rPr>
        <w:tab/>
      </w:r>
      <w:r>
        <w:rPr>
          <w:rFonts w:hint="eastAsia" w:ascii="仿宋" w:hAnsi="仿宋" w:eastAsia="仿宋" w:cs="仿宋"/>
          <w:sz w:val="24"/>
        </w:rPr>
        <w:t>8</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四、评审报告</w:t>
      </w:r>
      <w:r>
        <w:rPr>
          <w:rFonts w:hint="eastAsia" w:ascii="仿宋" w:hAnsi="仿宋" w:eastAsia="仿宋" w:cs="仿宋"/>
          <w:sz w:val="24"/>
        </w:rPr>
        <w:tab/>
      </w:r>
      <w:r>
        <w:rPr>
          <w:rFonts w:hint="eastAsia" w:ascii="仿宋" w:hAnsi="仿宋" w:eastAsia="仿宋" w:cs="仿宋"/>
          <w:sz w:val="24"/>
        </w:rPr>
        <w:t>9</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五、其他规定</w:t>
      </w:r>
      <w:r>
        <w:rPr>
          <w:rFonts w:hint="eastAsia" w:ascii="仿宋" w:hAnsi="仿宋" w:eastAsia="仿宋" w:cs="仿宋"/>
          <w:sz w:val="24"/>
        </w:rPr>
        <w:tab/>
      </w:r>
      <w:r>
        <w:rPr>
          <w:rFonts w:hint="eastAsia" w:ascii="仿宋" w:hAnsi="仿宋" w:eastAsia="仿宋" w:cs="仿宋"/>
          <w:sz w:val="24"/>
        </w:rPr>
        <w:t>9</w:t>
      </w:r>
    </w:p>
    <w:p>
      <w:pPr>
        <w:tabs>
          <w:tab w:val="right" w:leader="dot" w:pos="8494"/>
        </w:tabs>
        <w:spacing w:line="300" w:lineRule="exact"/>
        <w:ind w:firstLine="720" w:firstLineChars="300"/>
        <w:rPr>
          <w:rFonts w:ascii="仿宋" w:hAnsi="仿宋" w:eastAsia="仿宋" w:cs="仿宋"/>
          <w:sz w:val="24"/>
        </w:rPr>
      </w:pPr>
      <w:r>
        <w:rPr>
          <w:rFonts w:hint="eastAsia" w:ascii="仿宋" w:hAnsi="仿宋" w:eastAsia="仿宋" w:cs="仿宋"/>
          <w:sz w:val="24"/>
        </w:rPr>
        <w:t>第二节 竞争性谈判须知</w:t>
      </w:r>
      <w:r>
        <w:rPr>
          <w:rFonts w:hint="eastAsia" w:ascii="仿宋" w:hAnsi="仿宋" w:eastAsia="仿宋" w:cs="仿宋"/>
          <w:sz w:val="24"/>
        </w:rPr>
        <w:tab/>
      </w:r>
      <w:r>
        <w:rPr>
          <w:rFonts w:hint="eastAsia" w:ascii="仿宋" w:hAnsi="仿宋" w:eastAsia="仿宋" w:cs="仿宋"/>
          <w:sz w:val="24"/>
        </w:rPr>
        <w:t>10</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一、总  则</w:t>
      </w:r>
      <w:r>
        <w:rPr>
          <w:rFonts w:hint="eastAsia" w:ascii="仿宋" w:hAnsi="仿宋" w:eastAsia="仿宋" w:cs="仿宋"/>
          <w:sz w:val="24"/>
        </w:rPr>
        <w:tab/>
      </w:r>
      <w:r>
        <w:rPr>
          <w:rFonts w:hint="eastAsia" w:ascii="仿宋" w:hAnsi="仿宋" w:eastAsia="仿宋" w:cs="仿宋"/>
          <w:sz w:val="24"/>
        </w:rPr>
        <w:t>10</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二、谈判文件</w:t>
      </w:r>
      <w:r>
        <w:rPr>
          <w:rFonts w:hint="eastAsia" w:ascii="仿宋" w:hAnsi="仿宋" w:eastAsia="仿宋" w:cs="仿宋"/>
          <w:sz w:val="24"/>
        </w:rPr>
        <w:tab/>
      </w:r>
      <w:r>
        <w:rPr>
          <w:rFonts w:hint="eastAsia" w:ascii="仿宋" w:hAnsi="仿宋" w:eastAsia="仿宋" w:cs="仿宋"/>
          <w:sz w:val="24"/>
        </w:rPr>
        <w:t>11</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三、响应文件编制</w:t>
      </w:r>
      <w:r>
        <w:rPr>
          <w:rFonts w:hint="eastAsia" w:ascii="仿宋" w:hAnsi="仿宋" w:eastAsia="仿宋" w:cs="仿宋"/>
          <w:sz w:val="24"/>
        </w:rPr>
        <w:tab/>
      </w:r>
      <w:r>
        <w:rPr>
          <w:rFonts w:hint="eastAsia" w:ascii="仿宋" w:hAnsi="仿宋" w:eastAsia="仿宋" w:cs="仿宋"/>
          <w:sz w:val="24"/>
        </w:rPr>
        <w:t>12</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四、竞争性谈判</w:t>
      </w:r>
      <w:r>
        <w:rPr>
          <w:rFonts w:hint="eastAsia" w:ascii="仿宋" w:hAnsi="仿宋" w:eastAsia="仿宋" w:cs="仿宋"/>
          <w:sz w:val="24"/>
        </w:rPr>
        <w:tab/>
      </w:r>
      <w:r>
        <w:rPr>
          <w:rFonts w:hint="eastAsia" w:ascii="仿宋" w:hAnsi="仿宋" w:eastAsia="仿宋" w:cs="仿宋"/>
          <w:sz w:val="24"/>
        </w:rPr>
        <w:t>15</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五、合同授予</w:t>
      </w:r>
      <w:r>
        <w:rPr>
          <w:rFonts w:hint="eastAsia" w:ascii="仿宋" w:hAnsi="仿宋" w:eastAsia="仿宋" w:cs="仿宋"/>
          <w:sz w:val="24"/>
        </w:rPr>
        <w:tab/>
      </w:r>
      <w:r>
        <w:rPr>
          <w:rFonts w:hint="eastAsia" w:ascii="仿宋" w:hAnsi="仿宋" w:eastAsia="仿宋" w:cs="仿宋"/>
          <w:sz w:val="24"/>
        </w:rPr>
        <w:t>17</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六、询问、质疑与投诉</w:t>
      </w:r>
      <w:r>
        <w:rPr>
          <w:rFonts w:hint="eastAsia" w:ascii="仿宋" w:hAnsi="仿宋" w:eastAsia="仿宋" w:cs="仿宋"/>
          <w:sz w:val="24"/>
        </w:rPr>
        <w:tab/>
      </w:r>
      <w:r>
        <w:rPr>
          <w:rFonts w:hint="eastAsia" w:ascii="仿宋" w:hAnsi="仿宋" w:eastAsia="仿宋" w:cs="仿宋"/>
          <w:sz w:val="24"/>
        </w:rPr>
        <w:t>19</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七、有关信息公告和监督部门</w:t>
      </w:r>
      <w:r>
        <w:rPr>
          <w:rFonts w:hint="eastAsia" w:ascii="仿宋" w:hAnsi="仿宋" w:eastAsia="仿宋" w:cs="仿宋"/>
          <w:sz w:val="24"/>
        </w:rPr>
        <w:tab/>
      </w:r>
      <w:r>
        <w:rPr>
          <w:rFonts w:hint="eastAsia" w:ascii="仿宋" w:hAnsi="仿宋" w:eastAsia="仿宋" w:cs="仿宋"/>
          <w:sz w:val="24"/>
        </w:rPr>
        <w:t>20</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八、根据采购项目特点或政策需要补充的其他内容</w:t>
      </w:r>
      <w:r>
        <w:rPr>
          <w:rFonts w:hint="eastAsia" w:ascii="仿宋" w:hAnsi="仿宋" w:eastAsia="仿宋" w:cs="仿宋"/>
          <w:sz w:val="24"/>
        </w:rPr>
        <w:tab/>
      </w:r>
      <w:r>
        <w:rPr>
          <w:rFonts w:hint="eastAsia" w:ascii="仿宋" w:hAnsi="仿宋" w:eastAsia="仿宋" w:cs="仿宋"/>
          <w:sz w:val="24"/>
        </w:rPr>
        <w:t>20</w:t>
      </w:r>
    </w:p>
    <w:p>
      <w:pPr>
        <w:tabs>
          <w:tab w:val="right" w:leader="dot" w:pos="8494"/>
        </w:tabs>
        <w:spacing w:line="300" w:lineRule="exact"/>
        <w:rPr>
          <w:rFonts w:ascii="仿宋" w:hAnsi="仿宋" w:eastAsia="仿宋" w:cs="仿宋"/>
          <w:b/>
          <w:sz w:val="24"/>
        </w:rPr>
      </w:pPr>
      <w:r>
        <w:rPr>
          <w:rFonts w:hint="eastAsia" w:ascii="仿宋" w:hAnsi="仿宋" w:eastAsia="仿宋" w:cs="仿宋"/>
          <w:b/>
          <w:sz w:val="24"/>
        </w:rPr>
        <w:t>第三章  采购内容及要求</w:t>
      </w:r>
      <w:r>
        <w:rPr>
          <w:rFonts w:hint="eastAsia" w:ascii="仿宋" w:hAnsi="仿宋" w:eastAsia="仿宋" w:cs="仿宋"/>
          <w:bCs/>
          <w:sz w:val="24"/>
        </w:rPr>
        <w:tab/>
      </w:r>
      <w:r>
        <w:rPr>
          <w:rFonts w:hint="eastAsia" w:ascii="仿宋" w:hAnsi="仿宋" w:eastAsia="仿宋" w:cs="仿宋"/>
          <w:bCs/>
          <w:sz w:val="24"/>
        </w:rPr>
        <w:t>23</w:t>
      </w:r>
    </w:p>
    <w:p>
      <w:pPr>
        <w:tabs>
          <w:tab w:val="right" w:leader="dot" w:pos="8494"/>
        </w:tabs>
        <w:spacing w:line="300" w:lineRule="exact"/>
        <w:ind w:firstLine="720" w:firstLineChars="300"/>
        <w:rPr>
          <w:rFonts w:ascii="仿宋" w:hAnsi="仿宋" w:eastAsia="仿宋" w:cs="仿宋"/>
          <w:sz w:val="24"/>
        </w:rPr>
      </w:pPr>
      <w:r>
        <w:rPr>
          <w:rFonts w:ascii="仿宋" w:hAnsi="仿宋" w:eastAsia="仿宋" w:cs="仿宋"/>
          <w:sz w:val="24"/>
        </w:rPr>
        <w:t>一、项目概况</w:t>
      </w:r>
      <w:r>
        <w:rPr>
          <w:rFonts w:hint="eastAsia" w:ascii="仿宋" w:hAnsi="仿宋" w:eastAsia="仿宋" w:cs="仿宋"/>
          <w:sz w:val="24"/>
        </w:rPr>
        <w:tab/>
      </w:r>
      <w:r>
        <w:rPr>
          <w:rFonts w:hint="eastAsia" w:ascii="仿宋" w:hAnsi="仿宋" w:eastAsia="仿宋" w:cs="仿宋"/>
          <w:sz w:val="24"/>
        </w:rPr>
        <w:t>23</w:t>
      </w:r>
    </w:p>
    <w:p>
      <w:pPr>
        <w:tabs>
          <w:tab w:val="right" w:leader="dot" w:pos="8494"/>
        </w:tabs>
        <w:spacing w:line="300" w:lineRule="exact"/>
        <w:ind w:firstLine="720" w:firstLineChars="300"/>
        <w:rPr>
          <w:rFonts w:ascii="仿宋" w:hAnsi="仿宋" w:eastAsia="仿宋" w:cs="仿宋"/>
          <w:sz w:val="24"/>
        </w:rPr>
      </w:pPr>
      <w:r>
        <w:rPr>
          <w:rFonts w:hint="eastAsia" w:ascii="仿宋" w:hAnsi="仿宋" w:eastAsia="仿宋" w:cs="仿宋"/>
          <w:sz w:val="24"/>
        </w:rPr>
        <w:t>二、</w:t>
      </w:r>
      <w:r>
        <w:rPr>
          <w:rFonts w:ascii="仿宋" w:hAnsi="仿宋" w:eastAsia="仿宋" w:cs="仿宋"/>
          <w:sz w:val="24"/>
        </w:rPr>
        <w:t>技术和服务要求</w:t>
      </w:r>
      <w:r>
        <w:rPr>
          <w:rFonts w:hint="eastAsia" w:ascii="仿宋" w:hAnsi="仿宋" w:eastAsia="仿宋" w:cs="仿宋"/>
          <w:sz w:val="24"/>
        </w:rPr>
        <w:tab/>
      </w:r>
      <w:r>
        <w:rPr>
          <w:rFonts w:hint="eastAsia" w:ascii="仿宋" w:hAnsi="仿宋" w:eastAsia="仿宋" w:cs="仿宋"/>
          <w:sz w:val="24"/>
        </w:rPr>
        <w:t>23</w:t>
      </w:r>
    </w:p>
    <w:p>
      <w:pPr>
        <w:tabs>
          <w:tab w:val="right" w:leader="dot" w:pos="8494"/>
        </w:tabs>
        <w:spacing w:line="300" w:lineRule="exact"/>
        <w:ind w:firstLine="720" w:firstLineChars="300"/>
        <w:rPr>
          <w:rFonts w:ascii="仿宋" w:hAnsi="仿宋" w:eastAsia="仿宋" w:cs="仿宋"/>
          <w:sz w:val="24"/>
        </w:rPr>
      </w:pPr>
      <w:r>
        <w:rPr>
          <w:rFonts w:ascii="仿宋" w:hAnsi="仿宋" w:eastAsia="仿宋" w:cs="仿宋"/>
          <w:sz w:val="24"/>
        </w:rPr>
        <w:t>三、商务条件</w:t>
      </w:r>
      <w:r>
        <w:rPr>
          <w:rFonts w:hint="eastAsia" w:ascii="仿宋" w:hAnsi="仿宋" w:eastAsia="仿宋" w:cs="仿宋"/>
          <w:sz w:val="24"/>
        </w:rPr>
        <w:tab/>
      </w:r>
      <w:r>
        <w:rPr>
          <w:rFonts w:hint="eastAsia" w:ascii="仿宋" w:hAnsi="仿宋" w:eastAsia="仿宋" w:cs="仿宋"/>
          <w:sz w:val="24"/>
        </w:rPr>
        <w:t>25</w:t>
      </w:r>
    </w:p>
    <w:p>
      <w:pPr>
        <w:numPr>
          <w:ilvl w:val="0"/>
          <w:numId w:val="3"/>
        </w:numPr>
        <w:tabs>
          <w:tab w:val="right" w:leader="dot" w:pos="8494"/>
        </w:tabs>
        <w:spacing w:line="300" w:lineRule="exact"/>
        <w:rPr>
          <w:rFonts w:ascii="仿宋" w:hAnsi="仿宋" w:eastAsia="仿宋" w:cs="仿宋"/>
          <w:b/>
          <w:sz w:val="24"/>
        </w:rPr>
      </w:pPr>
      <w:r>
        <w:rPr>
          <w:rFonts w:hint="eastAsia" w:ascii="仿宋" w:hAnsi="仿宋" w:eastAsia="仿宋" w:cs="仿宋"/>
          <w:b/>
          <w:sz w:val="24"/>
        </w:rPr>
        <w:t xml:space="preserve"> 合同主要条款及格式</w:t>
      </w:r>
      <w:r>
        <w:rPr>
          <w:rFonts w:hint="eastAsia" w:ascii="仿宋" w:hAnsi="仿宋" w:eastAsia="仿宋" w:cs="仿宋"/>
          <w:bCs/>
          <w:sz w:val="24"/>
        </w:rPr>
        <w:tab/>
      </w:r>
      <w:r>
        <w:rPr>
          <w:rFonts w:hint="eastAsia" w:ascii="仿宋" w:hAnsi="仿宋" w:eastAsia="仿宋" w:cs="仿宋"/>
          <w:bCs/>
          <w:sz w:val="24"/>
        </w:rPr>
        <w:t>27</w:t>
      </w:r>
    </w:p>
    <w:p>
      <w:pPr>
        <w:tabs>
          <w:tab w:val="right" w:leader="dot" w:pos="8494"/>
        </w:tabs>
        <w:spacing w:line="300" w:lineRule="exact"/>
        <w:rPr>
          <w:rFonts w:ascii="仿宋" w:hAnsi="仿宋" w:eastAsia="仿宋" w:cs="仿宋"/>
          <w:sz w:val="24"/>
        </w:rPr>
      </w:pPr>
      <w:r>
        <w:rPr>
          <w:rFonts w:hint="eastAsia" w:ascii="仿宋" w:hAnsi="仿宋" w:eastAsia="仿宋" w:cs="仿宋"/>
          <w:sz w:val="24"/>
        </w:rPr>
        <w:t xml:space="preserve">         编制说明</w:t>
      </w:r>
      <w:r>
        <w:rPr>
          <w:rFonts w:hint="eastAsia" w:ascii="仿宋" w:hAnsi="仿宋" w:eastAsia="仿宋" w:cs="仿宋"/>
          <w:sz w:val="24"/>
        </w:rPr>
        <w:tab/>
      </w:r>
      <w:r>
        <w:rPr>
          <w:rFonts w:hint="eastAsia" w:ascii="仿宋" w:hAnsi="仿宋" w:eastAsia="仿宋" w:cs="仿宋"/>
          <w:sz w:val="24"/>
        </w:rPr>
        <w:t>27</w:t>
      </w:r>
    </w:p>
    <w:p>
      <w:pPr>
        <w:numPr>
          <w:ilvl w:val="0"/>
          <w:numId w:val="3"/>
        </w:numPr>
        <w:tabs>
          <w:tab w:val="right" w:leader="dot" w:pos="8494"/>
        </w:tabs>
        <w:spacing w:line="300" w:lineRule="exact"/>
        <w:rPr>
          <w:rFonts w:ascii="仿宋" w:hAnsi="仿宋" w:eastAsia="仿宋" w:cs="仿宋"/>
          <w:b/>
          <w:sz w:val="24"/>
        </w:rPr>
      </w:pPr>
      <w:r>
        <w:rPr>
          <w:rFonts w:hint="eastAsia" w:ascii="仿宋" w:hAnsi="仿宋" w:eastAsia="仿宋" w:cs="仿宋"/>
          <w:b/>
          <w:sz w:val="24"/>
        </w:rPr>
        <w:t xml:space="preserve"> 响应文件格式</w:t>
      </w:r>
      <w:r>
        <w:rPr>
          <w:rFonts w:hint="eastAsia" w:ascii="仿宋" w:hAnsi="仿宋" w:eastAsia="仿宋" w:cs="仿宋"/>
          <w:bCs/>
          <w:sz w:val="24"/>
        </w:rPr>
        <w:tab/>
      </w:r>
      <w:r>
        <w:rPr>
          <w:rFonts w:hint="eastAsia" w:ascii="仿宋" w:hAnsi="仿宋" w:eastAsia="仿宋" w:cs="仿宋"/>
          <w:bCs/>
          <w:sz w:val="24"/>
        </w:rPr>
        <w:t>30</w:t>
      </w:r>
    </w:p>
    <w:p>
      <w:pPr>
        <w:tabs>
          <w:tab w:val="right" w:leader="dot" w:pos="8494"/>
        </w:tabs>
        <w:spacing w:line="300" w:lineRule="exact"/>
        <w:rPr>
          <w:rFonts w:ascii="仿宋" w:hAnsi="仿宋" w:eastAsia="仿宋" w:cs="仿宋"/>
          <w:sz w:val="24"/>
        </w:rPr>
      </w:pPr>
      <w:r>
        <w:rPr>
          <w:rFonts w:hint="eastAsia" w:ascii="仿宋" w:hAnsi="仿宋" w:eastAsia="仿宋" w:cs="仿宋"/>
          <w:sz w:val="24"/>
        </w:rPr>
        <w:t xml:space="preserve">        编制说明</w:t>
      </w:r>
      <w:r>
        <w:rPr>
          <w:rFonts w:hint="eastAsia" w:ascii="仿宋" w:hAnsi="仿宋" w:eastAsia="仿宋" w:cs="仿宋"/>
          <w:sz w:val="24"/>
        </w:rPr>
        <w:tab/>
      </w:r>
      <w:r>
        <w:rPr>
          <w:rFonts w:hint="eastAsia" w:ascii="仿宋" w:hAnsi="仿宋" w:eastAsia="仿宋" w:cs="仿宋"/>
          <w:sz w:val="24"/>
        </w:rPr>
        <w:t>30</w:t>
      </w:r>
    </w:p>
    <w:p>
      <w:pPr>
        <w:tabs>
          <w:tab w:val="right" w:leader="dot" w:pos="8494"/>
        </w:tabs>
        <w:spacing w:line="300" w:lineRule="exact"/>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资格及资信证明部分</w:t>
      </w:r>
      <w:r>
        <w:rPr>
          <w:rFonts w:hint="eastAsia" w:ascii="仿宋" w:hAnsi="仿宋" w:eastAsia="仿宋" w:cs="仿宋"/>
          <w:sz w:val="24"/>
        </w:rPr>
        <w:t>） 索 引</w:t>
      </w:r>
      <w:r>
        <w:rPr>
          <w:rFonts w:hint="eastAsia" w:ascii="仿宋" w:hAnsi="仿宋" w:eastAsia="仿宋" w:cs="仿宋"/>
          <w:sz w:val="24"/>
        </w:rPr>
        <w:tab/>
      </w:r>
      <w:r>
        <w:rPr>
          <w:rFonts w:hint="eastAsia" w:ascii="仿宋" w:hAnsi="仿宋" w:eastAsia="仿宋" w:cs="仿宋"/>
          <w:sz w:val="24"/>
        </w:rPr>
        <w:t>31</w:t>
      </w:r>
    </w:p>
    <w:p>
      <w:pPr>
        <w:tabs>
          <w:tab w:val="right" w:leader="dot" w:pos="8494"/>
        </w:tabs>
        <w:spacing w:line="300" w:lineRule="exact"/>
        <w:ind w:firstLine="960" w:firstLineChars="400"/>
        <w:rPr>
          <w:rFonts w:ascii="仿宋" w:hAnsi="仿宋" w:eastAsia="仿宋" w:cs="仿宋"/>
          <w:sz w:val="24"/>
        </w:rPr>
      </w:pPr>
      <w:r>
        <w:rPr>
          <w:rFonts w:hint="eastAsia" w:ascii="仿宋" w:hAnsi="仿宋" w:eastAsia="仿宋" w:cs="仿宋"/>
          <w:sz w:val="24"/>
        </w:rPr>
        <w:t>谈判响应声明</w:t>
      </w:r>
      <w:r>
        <w:rPr>
          <w:rFonts w:hint="eastAsia" w:ascii="仿宋" w:hAnsi="仿宋" w:eastAsia="仿宋" w:cs="仿宋"/>
          <w:sz w:val="24"/>
        </w:rPr>
        <w:tab/>
      </w:r>
      <w:r>
        <w:rPr>
          <w:rFonts w:hint="eastAsia" w:ascii="仿宋" w:hAnsi="仿宋" w:eastAsia="仿宋" w:cs="仿宋"/>
          <w:sz w:val="24"/>
        </w:rPr>
        <w:t>33</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资格证明文件</w:t>
      </w:r>
      <w:r>
        <w:rPr>
          <w:rFonts w:hint="eastAsia" w:ascii="仿宋" w:hAnsi="仿宋" w:eastAsia="仿宋" w:cs="仿宋"/>
          <w:sz w:val="24"/>
        </w:rPr>
        <w:tab/>
      </w:r>
      <w:r>
        <w:rPr>
          <w:rFonts w:hint="eastAsia" w:ascii="仿宋" w:hAnsi="仿宋" w:eastAsia="仿宋" w:cs="仿宋"/>
          <w:sz w:val="24"/>
        </w:rPr>
        <w:t>35</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谈判保证金凭证</w:t>
      </w:r>
      <w:r>
        <w:rPr>
          <w:rFonts w:hint="eastAsia" w:ascii="仿宋" w:hAnsi="仿宋" w:eastAsia="仿宋" w:cs="仿宋"/>
          <w:sz w:val="24"/>
        </w:rPr>
        <w:tab/>
      </w:r>
      <w:r>
        <w:rPr>
          <w:rFonts w:hint="eastAsia" w:ascii="仿宋" w:hAnsi="仿宋" w:eastAsia="仿宋" w:cs="仿宋"/>
          <w:sz w:val="24"/>
        </w:rPr>
        <w:t>49</w:t>
      </w:r>
    </w:p>
    <w:p>
      <w:pPr>
        <w:tabs>
          <w:tab w:val="right" w:leader="dot" w:pos="8494"/>
        </w:tabs>
        <w:spacing w:line="300" w:lineRule="exact"/>
        <w:ind w:firstLine="480" w:firstLineChars="200"/>
        <w:rPr>
          <w:rFonts w:ascii="仿宋" w:hAnsi="仿宋" w:eastAsia="仿宋" w:cs="仿宋"/>
          <w:sz w:val="24"/>
        </w:rPr>
      </w:pPr>
      <w:r>
        <w:rPr>
          <w:rFonts w:ascii="仿宋" w:hAnsi="仿宋" w:eastAsia="仿宋" w:cs="仿宋"/>
          <w:sz w:val="24"/>
        </w:rPr>
        <w:t>（报价部分）索 引</w:t>
      </w:r>
      <w:r>
        <w:rPr>
          <w:rFonts w:hint="eastAsia" w:ascii="仿宋" w:hAnsi="仿宋" w:eastAsia="仿宋" w:cs="仿宋"/>
          <w:sz w:val="24"/>
        </w:rPr>
        <w:tab/>
      </w:r>
      <w:r>
        <w:rPr>
          <w:rFonts w:hint="eastAsia" w:ascii="仿宋" w:hAnsi="仿宋" w:eastAsia="仿宋" w:cs="仿宋"/>
          <w:sz w:val="24"/>
        </w:rPr>
        <w:t>51</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报价一览表</w:t>
      </w:r>
      <w:r>
        <w:rPr>
          <w:rFonts w:hint="eastAsia" w:ascii="仿宋" w:hAnsi="仿宋" w:eastAsia="仿宋" w:cs="仿宋"/>
          <w:sz w:val="24"/>
        </w:rPr>
        <w:tab/>
      </w:r>
      <w:r>
        <w:rPr>
          <w:rFonts w:hint="eastAsia" w:ascii="仿宋" w:hAnsi="仿宋" w:eastAsia="仿宋" w:cs="仿宋"/>
          <w:sz w:val="24"/>
        </w:rPr>
        <w:t>52</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详细报价书</w:t>
      </w:r>
      <w:r>
        <w:rPr>
          <w:rFonts w:hint="eastAsia" w:ascii="仿宋" w:hAnsi="仿宋" w:eastAsia="仿宋" w:cs="仿宋"/>
          <w:sz w:val="24"/>
        </w:rPr>
        <w:tab/>
      </w:r>
      <w:r>
        <w:rPr>
          <w:rFonts w:hint="eastAsia" w:ascii="仿宋" w:hAnsi="仿宋" w:eastAsia="仿宋" w:cs="仿宋"/>
          <w:sz w:val="24"/>
        </w:rPr>
        <w:t>53</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供应商提交符合政府采购政策的证明材料（若有</w:t>
      </w: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54</w:t>
      </w:r>
    </w:p>
    <w:p>
      <w:pPr>
        <w:tabs>
          <w:tab w:val="right" w:leader="dot" w:pos="8494"/>
        </w:tabs>
        <w:spacing w:line="300" w:lineRule="exact"/>
        <w:ind w:firstLine="480" w:firstLineChars="200"/>
        <w:rPr>
          <w:rFonts w:ascii="仿宋" w:hAnsi="仿宋" w:eastAsia="仿宋" w:cs="仿宋"/>
          <w:sz w:val="24"/>
        </w:rPr>
      </w:pPr>
      <w:r>
        <w:rPr>
          <w:rFonts w:ascii="仿宋" w:hAnsi="仿宋" w:eastAsia="仿宋" w:cs="仿宋"/>
          <w:sz w:val="24"/>
        </w:rPr>
        <w:t>（技术商务部分）索 引</w:t>
      </w:r>
      <w:r>
        <w:rPr>
          <w:rFonts w:hint="eastAsia" w:ascii="仿宋" w:hAnsi="仿宋" w:eastAsia="仿宋" w:cs="仿宋"/>
          <w:sz w:val="24"/>
        </w:rPr>
        <w:tab/>
      </w:r>
      <w:r>
        <w:rPr>
          <w:rFonts w:hint="eastAsia" w:ascii="仿宋" w:hAnsi="仿宋" w:eastAsia="仿宋" w:cs="仿宋"/>
          <w:sz w:val="24"/>
        </w:rPr>
        <w:t>58</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标的说明一览表</w:t>
      </w:r>
      <w:r>
        <w:rPr>
          <w:rFonts w:hint="eastAsia" w:ascii="仿宋" w:hAnsi="仿宋" w:eastAsia="仿宋" w:cs="仿宋"/>
          <w:sz w:val="24"/>
        </w:rPr>
        <w:tab/>
      </w:r>
      <w:r>
        <w:rPr>
          <w:rFonts w:hint="eastAsia" w:ascii="仿宋" w:hAnsi="仿宋" w:eastAsia="仿宋" w:cs="仿宋"/>
          <w:sz w:val="24"/>
        </w:rPr>
        <w:t>60</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技术和服务要求响应表</w:t>
      </w:r>
      <w:r>
        <w:rPr>
          <w:rFonts w:hint="eastAsia" w:ascii="仿宋" w:hAnsi="仿宋" w:eastAsia="仿宋" w:cs="仿宋"/>
          <w:sz w:val="24"/>
        </w:rPr>
        <w:tab/>
      </w:r>
      <w:r>
        <w:rPr>
          <w:rFonts w:hint="eastAsia" w:ascii="仿宋" w:hAnsi="仿宋" w:eastAsia="仿宋" w:cs="仿宋"/>
          <w:sz w:val="24"/>
        </w:rPr>
        <w:t>61</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商务条件和其它事项响应表</w:t>
      </w:r>
      <w:r>
        <w:rPr>
          <w:rFonts w:hint="eastAsia" w:ascii="仿宋" w:hAnsi="仿宋" w:eastAsia="仿宋" w:cs="仿宋"/>
          <w:sz w:val="24"/>
        </w:rPr>
        <w:tab/>
      </w:r>
      <w:r>
        <w:rPr>
          <w:rFonts w:hint="eastAsia" w:ascii="仿宋" w:hAnsi="仿宋" w:eastAsia="仿宋" w:cs="仿宋"/>
          <w:sz w:val="24"/>
        </w:rPr>
        <w:t>62</w:t>
      </w:r>
    </w:p>
    <w:p>
      <w:pPr>
        <w:tabs>
          <w:tab w:val="right" w:leader="dot" w:pos="8494"/>
        </w:tabs>
        <w:spacing w:line="300" w:lineRule="exact"/>
        <w:ind w:firstLine="960" w:firstLineChars="400"/>
        <w:rPr>
          <w:rFonts w:ascii="仿宋" w:hAnsi="仿宋" w:eastAsia="仿宋" w:cs="仿宋"/>
          <w:sz w:val="24"/>
        </w:rPr>
      </w:pPr>
      <w:r>
        <w:rPr>
          <w:rFonts w:ascii="仿宋" w:hAnsi="仿宋" w:eastAsia="仿宋" w:cs="仿宋"/>
          <w:sz w:val="24"/>
        </w:rPr>
        <w:t>相关技术、商务、服务响应承诺及资料</w:t>
      </w:r>
      <w:r>
        <w:rPr>
          <w:rFonts w:hint="eastAsia" w:ascii="仿宋" w:hAnsi="仿宋" w:eastAsia="仿宋" w:cs="仿宋"/>
          <w:sz w:val="24"/>
        </w:rPr>
        <w:tab/>
      </w:r>
      <w:r>
        <w:rPr>
          <w:rFonts w:hint="eastAsia" w:ascii="仿宋" w:hAnsi="仿宋" w:eastAsia="仿宋" w:cs="仿宋"/>
          <w:sz w:val="24"/>
        </w:rPr>
        <w:t>63</w:t>
      </w:r>
    </w:p>
    <w:p>
      <w:pPr>
        <w:numPr>
          <w:ilvl w:val="0"/>
          <w:numId w:val="3"/>
        </w:numPr>
        <w:tabs>
          <w:tab w:val="right" w:leader="dot" w:pos="8494"/>
        </w:tabs>
        <w:spacing w:line="300" w:lineRule="exact"/>
        <w:rPr>
          <w:rFonts w:ascii="仿宋" w:hAnsi="仿宋" w:eastAsia="仿宋" w:cs="仿宋"/>
          <w:b/>
          <w:sz w:val="24"/>
        </w:rPr>
      </w:pPr>
      <w:r>
        <w:rPr>
          <w:rFonts w:hint="eastAsia" w:ascii="仿宋" w:hAnsi="仿宋" w:eastAsia="仿宋" w:cs="仿宋"/>
          <w:b/>
          <w:sz w:val="24"/>
        </w:rPr>
        <w:t xml:space="preserve"> 退保函格式</w:t>
      </w:r>
      <w:r>
        <w:rPr>
          <w:rFonts w:hint="eastAsia" w:ascii="仿宋" w:hAnsi="仿宋" w:eastAsia="仿宋" w:cs="仿宋"/>
          <w:bCs/>
          <w:sz w:val="24"/>
        </w:rPr>
        <w:tab/>
      </w:r>
      <w:r>
        <w:rPr>
          <w:rFonts w:hint="eastAsia" w:ascii="仿宋" w:hAnsi="仿宋" w:eastAsia="仿宋" w:cs="仿宋"/>
          <w:bCs/>
          <w:sz w:val="24"/>
        </w:rPr>
        <w:t>65</w:t>
      </w:r>
    </w:p>
    <w:p>
      <w:pPr>
        <w:spacing w:line="280" w:lineRule="exact"/>
        <w:ind w:firstLine="361" w:firstLineChars="150"/>
        <w:rPr>
          <w:rFonts w:ascii="仿宋" w:hAnsi="仿宋" w:eastAsia="仿宋" w:cs="仿宋"/>
          <w:b/>
          <w:sz w:val="24"/>
        </w:rPr>
      </w:pPr>
    </w:p>
    <w:p>
      <w:pPr>
        <w:pStyle w:val="5"/>
        <w:spacing w:line="360" w:lineRule="exact"/>
        <w:rPr>
          <w:rFonts w:ascii="仿宋" w:hAnsi="仿宋" w:eastAsia="仿宋" w:cs="仿宋"/>
          <w:sz w:val="24"/>
        </w:rPr>
      </w:pPr>
      <w:r>
        <w:rPr>
          <w:rFonts w:hint="eastAsia" w:ascii="仿宋" w:hAnsi="仿宋" w:eastAsia="仿宋" w:cs="仿宋"/>
          <w:sz w:val="24"/>
        </w:rPr>
        <w:t>注：本谈判文件（不含封面、目录）共</w:t>
      </w:r>
      <w:r>
        <w:rPr>
          <w:rFonts w:hint="eastAsia" w:ascii="仿宋" w:hAnsi="仿宋" w:eastAsia="仿宋" w:cs="仿宋"/>
          <w:sz w:val="24"/>
          <w:u w:val="single"/>
        </w:rPr>
        <w:t>65</w:t>
      </w:r>
      <w:r>
        <w:rPr>
          <w:rFonts w:hint="eastAsia" w:ascii="仿宋" w:hAnsi="仿宋" w:eastAsia="仿宋" w:cs="仿宋"/>
          <w:sz w:val="24"/>
        </w:rPr>
        <w:t>页，请供应商领取谈判文件时自行核对，如发现缺、损等情况，自领取谈判文件之日起二日内向福建省筑远投资咨询有限公司提出，否则，由此造成的一切后果由供应商自负。</w:t>
      </w:r>
    </w:p>
    <w:p>
      <w:pPr>
        <w:pStyle w:val="12"/>
        <w:widowControl/>
        <w:spacing w:line="280" w:lineRule="exact"/>
        <w:jc w:val="center"/>
        <w:rPr>
          <w:rStyle w:val="17"/>
          <w:rFonts w:ascii="仿宋" w:hAnsi="仿宋" w:eastAsia="仿宋" w:cs="仿宋"/>
          <w:sz w:val="32"/>
          <w:szCs w:val="32"/>
        </w:rPr>
        <w:sectPr>
          <w:footerReference r:id="rId3" w:type="default"/>
          <w:pgSz w:w="11906" w:h="16838"/>
          <w:pgMar w:top="1417" w:right="1417" w:bottom="1417" w:left="1417" w:header="851" w:footer="992" w:gutter="0"/>
          <w:pgNumType w:start="1"/>
          <w:cols w:space="720" w:num="1"/>
          <w:docGrid w:type="lines" w:linePitch="312" w:charSpace="0"/>
        </w:sectPr>
      </w:pPr>
    </w:p>
    <w:p>
      <w:pPr>
        <w:pStyle w:val="12"/>
        <w:widowControl/>
        <w:spacing w:line="560" w:lineRule="exact"/>
        <w:jc w:val="center"/>
        <w:rPr>
          <w:rFonts w:ascii="仿宋" w:hAnsi="仿宋" w:eastAsia="仿宋" w:cs="仿宋"/>
          <w:sz w:val="36"/>
          <w:szCs w:val="36"/>
        </w:rPr>
      </w:pPr>
      <w:r>
        <w:rPr>
          <w:rStyle w:val="17"/>
          <w:rFonts w:hint="eastAsia" w:ascii="仿宋" w:hAnsi="仿宋" w:eastAsia="仿宋" w:cs="仿宋"/>
          <w:sz w:val="32"/>
          <w:szCs w:val="32"/>
        </w:rPr>
        <w:t>第一章   采购公告</w:t>
      </w:r>
    </w:p>
    <w:p>
      <w:pPr>
        <w:pStyle w:val="12"/>
        <w:widowControl/>
        <w:spacing w:line="560" w:lineRule="exact"/>
        <w:jc w:val="center"/>
        <w:rPr>
          <w:rFonts w:ascii="仿宋" w:hAnsi="仿宋" w:eastAsia="仿宋" w:cs="仿宋"/>
          <w:sz w:val="28"/>
          <w:szCs w:val="28"/>
        </w:rPr>
      </w:pPr>
      <w:r>
        <w:rPr>
          <w:rStyle w:val="17"/>
          <w:rFonts w:hint="eastAsia" w:ascii="仿宋" w:hAnsi="仿宋" w:eastAsia="仿宋" w:cs="仿宋"/>
          <w:sz w:val="28"/>
          <w:szCs w:val="28"/>
        </w:rPr>
        <w:t>竞争性谈判采购公告</w:t>
      </w:r>
    </w:p>
    <w:p>
      <w:pPr>
        <w:pStyle w:val="12"/>
        <w:widowControl/>
        <w:spacing w:line="430" w:lineRule="exact"/>
        <w:ind w:firstLine="482" w:firstLineChars="200"/>
        <w:rPr>
          <w:rFonts w:ascii="仿宋" w:hAnsi="仿宋" w:eastAsia="仿宋" w:cs="仿宋"/>
        </w:rPr>
      </w:pPr>
      <w:r>
        <w:rPr>
          <w:rFonts w:hint="eastAsia" w:ascii="仿宋" w:hAnsi="仿宋" w:eastAsia="仿宋" w:cs="仿宋"/>
          <w:b/>
          <w:bCs/>
          <w:lang w:eastAsia="zh-CN"/>
        </w:rPr>
        <w:t>泉州师范学院</w:t>
      </w:r>
      <w:r>
        <w:rPr>
          <w:rFonts w:hint="eastAsia" w:ascii="仿宋" w:hAnsi="仿宋" w:eastAsia="仿宋" w:cs="仿宋"/>
        </w:rPr>
        <w:t>已参照政府采购相关法律法规，经相应程序确定采用</w:t>
      </w:r>
      <w:r>
        <w:rPr>
          <w:rFonts w:hint="eastAsia" w:ascii="仿宋" w:hAnsi="仿宋" w:eastAsia="仿宋" w:cs="仿宋"/>
          <w:b/>
          <w:bCs/>
        </w:rPr>
        <w:t>竞争性谈判</w:t>
      </w:r>
      <w:r>
        <w:rPr>
          <w:rFonts w:hint="eastAsia" w:ascii="仿宋" w:hAnsi="仿宋" w:eastAsia="仿宋" w:cs="仿宋"/>
        </w:rPr>
        <w:t>方式组织</w:t>
      </w:r>
      <w:r>
        <w:rPr>
          <w:rFonts w:hint="eastAsia" w:ascii="仿宋" w:hAnsi="仿宋" w:eastAsia="仿宋" w:cs="仿宋"/>
          <w:b/>
          <w:bCs/>
          <w:lang w:eastAsia="zh-CN"/>
        </w:rPr>
        <w:t>泉州师范学院图书馆密集藏书架等采购项目</w:t>
      </w:r>
      <w:r>
        <w:rPr>
          <w:rFonts w:hint="eastAsia" w:ascii="仿宋" w:hAnsi="仿宋" w:eastAsia="仿宋" w:cs="仿宋"/>
        </w:rPr>
        <w:t>（以下简称：“本项目”）的政府采购活动，现欢迎国内合格的供应商前来参加。本项目由采购人委托</w:t>
      </w:r>
      <w:r>
        <w:rPr>
          <w:rFonts w:hint="eastAsia" w:ascii="仿宋" w:hAnsi="仿宋" w:eastAsia="仿宋" w:cs="仿宋"/>
          <w:b/>
          <w:bCs/>
        </w:rPr>
        <w:t>福建省筑远投资咨询有限公司</w:t>
      </w:r>
      <w:r>
        <w:rPr>
          <w:rFonts w:hint="eastAsia" w:ascii="仿宋" w:hAnsi="仿宋" w:eastAsia="仿宋" w:cs="仿宋"/>
        </w:rPr>
        <w:t>开展竞争性谈判活动。</w:t>
      </w:r>
    </w:p>
    <w:p>
      <w:pPr>
        <w:pStyle w:val="12"/>
        <w:widowControl/>
        <w:spacing w:line="430" w:lineRule="exact"/>
        <w:ind w:firstLine="480" w:firstLineChars="200"/>
        <w:rPr>
          <w:rFonts w:hint="eastAsia" w:ascii="仿宋" w:hAnsi="仿宋" w:eastAsia="仿宋" w:cs="仿宋"/>
          <w:shd w:val="clear" w:color="auto" w:fill="FFFFFF"/>
          <w:lang w:eastAsia="zh-CN"/>
        </w:rPr>
      </w:pPr>
      <w:r>
        <w:rPr>
          <w:rFonts w:hint="eastAsia" w:ascii="仿宋" w:hAnsi="仿宋" w:eastAsia="仿宋" w:cs="仿宋"/>
          <w:shd w:val="clear" w:color="auto" w:fill="FFFFFF"/>
        </w:rPr>
        <w:t>1.项目名称：</w:t>
      </w:r>
      <w:r>
        <w:rPr>
          <w:rFonts w:hint="eastAsia" w:ascii="仿宋" w:hAnsi="仿宋" w:eastAsia="仿宋" w:cs="仿宋"/>
          <w:shd w:val="clear" w:color="auto" w:fill="FFFFFF"/>
          <w:lang w:eastAsia="zh-CN"/>
        </w:rPr>
        <w:t>泉州师范学院图书馆密集藏书架采购项目</w:t>
      </w:r>
    </w:p>
    <w:p>
      <w:pPr>
        <w:pStyle w:val="12"/>
        <w:widowControl/>
        <w:spacing w:line="430" w:lineRule="exact"/>
        <w:ind w:firstLine="480" w:firstLineChars="200"/>
        <w:rPr>
          <w:rFonts w:hint="eastAsia" w:ascii="仿宋" w:hAnsi="仿宋" w:eastAsia="仿宋" w:cs="仿宋"/>
          <w:shd w:val="clear" w:color="auto" w:fill="FFFFFF"/>
          <w:lang w:eastAsia="zh-CN"/>
        </w:rPr>
      </w:pPr>
      <w:r>
        <w:rPr>
          <w:rFonts w:hint="eastAsia" w:ascii="仿宋" w:hAnsi="仿宋" w:eastAsia="仿宋" w:cs="仿宋"/>
          <w:shd w:val="clear" w:color="auto" w:fill="FFFFFF"/>
        </w:rPr>
        <w:t>2.项目编号：</w:t>
      </w:r>
      <w:r>
        <w:rPr>
          <w:rFonts w:hint="eastAsia" w:ascii="仿宋" w:hAnsi="仿宋" w:eastAsia="仿宋" w:cs="仿宋"/>
          <w:shd w:val="clear" w:color="auto" w:fill="FFFFFF"/>
          <w:lang w:eastAsia="zh-CN"/>
        </w:rPr>
        <w:t>ZYCGZ2022016</w:t>
      </w:r>
    </w:p>
    <w:p>
      <w:pPr>
        <w:pStyle w:val="12"/>
        <w:widowControl/>
        <w:spacing w:line="430" w:lineRule="exact"/>
        <w:ind w:firstLine="480" w:firstLineChars="200"/>
        <w:rPr>
          <w:rFonts w:ascii="仿宋" w:hAnsi="仿宋" w:eastAsia="仿宋" w:cs="仿宋"/>
        </w:rPr>
      </w:pPr>
      <w:r>
        <w:rPr>
          <w:rFonts w:hint="eastAsia" w:ascii="仿宋" w:hAnsi="仿宋" w:eastAsia="仿宋" w:cs="仿宋"/>
        </w:rPr>
        <w:t>3.采购标的一览表：</w:t>
      </w:r>
    </w:p>
    <w:p>
      <w:pPr>
        <w:pStyle w:val="12"/>
        <w:widowControl/>
        <w:spacing w:line="430" w:lineRule="exact"/>
        <w:jc w:val="right"/>
        <w:rPr>
          <w:rFonts w:ascii="仿宋" w:hAnsi="仿宋" w:eastAsia="仿宋" w:cs="仿宋"/>
        </w:rPr>
      </w:pPr>
      <w:r>
        <w:rPr>
          <w:rFonts w:hint="eastAsia" w:ascii="仿宋" w:hAnsi="仿宋" w:eastAsia="仿宋" w:cs="仿宋"/>
        </w:rPr>
        <w:t xml:space="preserve">金额单位：人民币元 </w:t>
      </w:r>
    </w:p>
    <w:tbl>
      <w:tblPr>
        <w:tblStyle w:val="15"/>
        <w:tblW w:w="9416" w:type="dxa"/>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fixed"/>
        <w:tblCellMar>
          <w:top w:w="0" w:type="dxa"/>
          <w:left w:w="108" w:type="dxa"/>
          <w:bottom w:w="0" w:type="dxa"/>
          <w:right w:w="108" w:type="dxa"/>
        </w:tblCellMar>
      </w:tblPr>
      <w:tblGrid>
        <w:gridCol w:w="832"/>
        <w:gridCol w:w="806"/>
        <w:gridCol w:w="2366"/>
        <w:gridCol w:w="834"/>
        <w:gridCol w:w="1243"/>
        <w:gridCol w:w="938"/>
        <w:gridCol w:w="1226"/>
        <w:gridCol w:w="1171"/>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865" w:hRule="atLeast"/>
          <w:tblCellSpacing w:w="20" w:type="dxa"/>
          <w:jc w:val="center"/>
        </w:trPr>
        <w:tc>
          <w:tcPr>
            <w:tcW w:w="772" w:type="dxa"/>
            <w:vAlign w:val="center"/>
          </w:tcPr>
          <w:p>
            <w:pPr>
              <w:widowControl/>
              <w:spacing w:line="430" w:lineRule="exact"/>
              <w:jc w:val="center"/>
              <w:textAlignment w:val="top"/>
              <w:rPr>
                <w:rFonts w:ascii="仿宋" w:hAnsi="仿宋" w:eastAsia="仿宋" w:cs="仿宋"/>
                <w:b/>
                <w:bCs/>
                <w:sz w:val="24"/>
              </w:rPr>
            </w:pPr>
            <w:r>
              <w:rPr>
                <w:rFonts w:hint="eastAsia" w:ascii="仿宋" w:hAnsi="仿宋" w:eastAsia="仿宋" w:cs="仿宋"/>
                <w:b/>
                <w:bCs/>
                <w:kern w:val="0"/>
                <w:sz w:val="24"/>
              </w:rPr>
              <w:t>合同包</w:t>
            </w:r>
          </w:p>
        </w:tc>
        <w:tc>
          <w:tcPr>
            <w:tcW w:w="766" w:type="dxa"/>
            <w:vAlign w:val="center"/>
          </w:tcPr>
          <w:p>
            <w:pPr>
              <w:widowControl/>
              <w:spacing w:line="430" w:lineRule="exact"/>
              <w:jc w:val="center"/>
              <w:textAlignment w:val="top"/>
              <w:rPr>
                <w:rFonts w:ascii="仿宋" w:hAnsi="仿宋" w:eastAsia="仿宋" w:cs="仿宋"/>
                <w:b/>
                <w:bCs/>
                <w:sz w:val="24"/>
              </w:rPr>
            </w:pPr>
            <w:r>
              <w:rPr>
                <w:rFonts w:hint="eastAsia" w:ascii="仿宋" w:hAnsi="仿宋" w:eastAsia="仿宋" w:cs="仿宋"/>
                <w:b/>
                <w:bCs/>
                <w:kern w:val="0"/>
                <w:sz w:val="24"/>
              </w:rPr>
              <w:t>品目号</w:t>
            </w:r>
          </w:p>
        </w:tc>
        <w:tc>
          <w:tcPr>
            <w:tcW w:w="2326" w:type="dxa"/>
            <w:vAlign w:val="center"/>
          </w:tcPr>
          <w:p>
            <w:pPr>
              <w:widowControl/>
              <w:spacing w:line="430" w:lineRule="exact"/>
              <w:jc w:val="center"/>
              <w:textAlignment w:val="top"/>
              <w:rPr>
                <w:rFonts w:ascii="仿宋" w:hAnsi="仿宋" w:eastAsia="仿宋" w:cs="仿宋"/>
                <w:b/>
                <w:bCs/>
                <w:sz w:val="24"/>
              </w:rPr>
            </w:pPr>
            <w:r>
              <w:rPr>
                <w:rFonts w:hint="eastAsia" w:ascii="仿宋" w:hAnsi="仿宋" w:eastAsia="仿宋" w:cs="仿宋"/>
                <w:b/>
                <w:bCs/>
                <w:kern w:val="0"/>
                <w:sz w:val="24"/>
              </w:rPr>
              <w:t>采购标的</w:t>
            </w:r>
          </w:p>
        </w:tc>
        <w:tc>
          <w:tcPr>
            <w:tcW w:w="794" w:type="dxa"/>
            <w:vAlign w:val="center"/>
          </w:tcPr>
          <w:p>
            <w:pPr>
              <w:widowControl/>
              <w:spacing w:line="430" w:lineRule="exact"/>
              <w:jc w:val="center"/>
              <w:textAlignment w:val="top"/>
              <w:rPr>
                <w:rFonts w:ascii="仿宋" w:hAnsi="仿宋" w:eastAsia="仿宋" w:cs="仿宋"/>
                <w:b/>
                <w:bCs/>
                <w:sz w:val="24"/>
              </w:rPr>
            </w:pPr>
            <w:r>
              <w:rPr>
                <w:rFonts w:hint="eastAsia" w:ascii="仿宋" w:hAnsi="仿宋" w:eastAsia="仿宋" w:cs="仿宋"/>
                <w:b/>
                <w:bCs/>
                <w:kern w:val="0"/>
                <w:sz w:val="24"/>
              </w:rPr>
              <w:t>数量</w:t>
            </w:r>
          </w:p>
        </w:tc>
        <w:tc>
          <w:tcPr>
            <w:tcW w:w="1203" w:type="dxa"/>
            <w:vAlign w:val="center"/>
          </w:tcPr>
          <w:p>
            <w:pPr>
              <w:widowControl/>
              <w:spacing w:line="430" w:lineRule="exact"/>
              <w:jc w:val="center"/>
              <w:textAlignment w:val="top"/>
              <w:rPr>
                <w:rFonts w:ascii="仿宋" w:hAnsi="仿宋" w:eastAsia="仿宋" w:cs="仿宋"/>
                <w:b/>
                <w:bCs/>
                <w:kern w:val="0"/>
                <w:sz w:val="24"/>
              </w:rPr>
            </w:pPr>
            <w:r>
              <w:rPr>
                <w:rFonts w:hint="eastAsia" w:ascii="仿宋" w:hAnsi="仿宋" w:eastAsia="仿宋" w:cs="仿宋"/>
                <w:b/>
                <w:bCs/>
                <w:kern w:val="0"/>
                <w:sz w:val="24"/>
              </w:rPr>
              <w:t>合同包</w:t>
            </w:r>
          </w:p>
          <w:p>
            <w:pPr>
              <w:widowControl/>
              <w:spacing w:line="430" w:lineRule="exact"/>
              <w:jc w:val="center"/>
              <w:textAlignment w:val="top"/>
              <w:rPr>
                <w:rFonts w:ascii="仿宋" w:hAnsi="仿宋" w:eastAsia="仿宋" w:cs="仿宋"/>
                <w:b/>
                <w:bCs/>
                <w:sz w:val="24"/>
              </w:rPr>
            </w:pPr>
            <w:r>
              <w:rPr>
                <w:rFonts w:hint="eastAsia" w:ascii="仿宋" w:hAnsi="仿宋" w:eastAsia="仿宋" w:cs="仿宋"/>
                <w:b/>
                <w:bCs/>
                <w:kern w:val="0"/>
                <w:sz w:val="24"/>
              </w:rPr>
              <w:t>预算</w:t>
            </w:r>
          </w:p>
        </w:tc>
        <w:tc>
          <w:tcPr>
            <w:tcW w:w="898" w:type="dxa"/>
            <w:vAlign w:val="center"/>
          </w:tcPr>
          <w:p>
            <w:pPr>
              <w:widowControl/>
              <w:spacing w:line="430" w:lineRule="exact"/>
              <w:jc w:val="center"/>
              <w:textAlignment w:val="top"/>
              <w:rPr>
                <w:rFonts w:ascii="仿宋" w:hAnsi="仿宋" w:eastAsia="仿宋" w:cs="仿宋"/>
                <w:b/>
                <w:bCs/>
                <w:sz w:val="24"/>
              </w:rPr>
            </w:pPr>
            <w:r>
              <w:rPr>
                <w:rFonts w:hint="eastAsia" w:ascii="仿宋" w:hAnsi="仿宋" w:eastAsia="仿宋" w:cs="仿宋"/>
                <w:b/>
                <w:bCs/>
                <w:kern w:val="0"/>
                <w:sz w:val="24"/>
              </w:rPr>
              <w:t>允许进口</w:t>
            </w:r>
          </w:p>
        </w:tc>
        <w:tc>
          <w:tcPr>
            <w:tcW w:w="1186" w:type="dxa"/>
            <w:vAlign w:val="center"/>
          </w:tcPr>
          <w:p>
            <w:pPr>
              <w:widowControl/>
              <w:spacing w:line="430" w:lineRule="exact"/>
              <w:jc w:val="center"/>
              <w:textAlignment w:val="top"/>
              <w:rPr>
                <w:rFonts w:ascii="仿宋" w:hAnsi="仿宋" w:eastAsia="仿宋" w:cs="仿宋"/>
                <w:b/>
                <w:bCs/>
                <w:sz w:val="24"/>
              </w:rPr>
            </w:pPr>
            <w:r>
              <w:rPr>
                <w:rFonts w:hint="eastAsia" w:ascii="仿宋" w:hAnsi="仿宋" w:eastAsia="仿宋" w:cs="仿宋"/>
                <w:b/>
                <w:bCs/>
                <w:sz w:val="24"/>
              </w:rPr>
              <w:t>最高</w:t>
            </w:r>
          </w:p>
          <w:p>
            <w:pPr>
              <w:widowControl/>
              <w:spacing w:line="430" w:lineRule="exact"/>
              <w:jc w:val="center"/>
              <w:textAlignment w:val="top"/>
              <w:rPr>
                <w:rFonts w:ascii="仿宋" w:hAnsi="仿宋" w:eastAsia="仿宋" w:cs="仿宋"/>
                <w:b/>
                <w:bCs/>
                <w:sz w:val="24"/>
              </w:rPr>
            </w:pPr>
            <w:r>
              <w:rPr>
                <w:rFonts w:hint="eastAsia" w:ascii="仿宋" w:hAnsi="仿宋" w:eastAsia="仿宋" w:cs="仿宋"/>
                <w:b/>
                <w:bCs/>
                <w:sz w:val="24"/>
              </w:rPr>
              <w:t>限价</w:t>
            </w:r>
          </w:p>
        </w:tc>
        <w:tc>
          <w:tcPr>
            <w:tcW w:w="1111" w:type="dxa"/>
            <w:vAlign w:val="center"/>
          </w:tcPr>
          <w:p>
            <w:pPr>
              <w:widowControl/>
              <w:spacing w:line="430" w:lineRule="exact"/>
              <w:jc w:val="center"/>
              <w:textAlignment w:val="top"/>
              <w:rPr>
                <w:rFonts w:ascii="仿宋" w:hAnsi="仿宋" w:eastAsia="仿宋" w:cs="仿宋"/>
                <w:b/>
                <w:bCs/>
                <w:sz w:val="24"/>
              </w:rPr>
            </w:pPr>
            <w:r>
              <w:rPr>
                <w:rFonts w:hint="eastAsia" w:ascii="仿宋" w:hAnsi="仿宋" w:eastAsia="仿宋" w:cs="仿宋"/>
                <w:b/>
                <w:bCs/>
                <w:kern w:val="0"/>
                <w:sz w:val="24"/>
              </w:rPr>
              <w:t>谈判保证金</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772" w:type="dxa"/>
            <w:vMerge w:val="restart"/>
            <w:vAlign w:val="center"/>
          </w:tcPr>
          <w:p>
            <w:pPr>
              <w:pStyle w:val="12"/>
              <w:widowControl/>
              <w:spacing w:line="430" w:lineRule="exact"/>
              <w:jc w:val="center"/>
              <w:rPr>
                <w:rFonts w:ascii="仿宋" w:hAnsi="仿宋" w:eastAsia="仿宋" w:cs="仿宋"/>
              </w:rPr>
            </w:pPr>
            <w:r>
              <w:rPr>
                <w:rFonts w:hint="eastAsia" w:ascii="仿宋" w:hAnsi="仿宋" w:eastAsia="仿宋" w:cs="仿宋"/>
              </w:rPr>
              <w:t>1</w:t>
            </w:r>
          </w:p>
        </w:tc>
        <w:tc>
          <w:tcPr>
            <w:tcW w:w="766" w:type="dxa"/>
            <w:vAlign w:val="center"/>
          </w:tcPr>
          <w:p>
            <w:pPr>
              <w:pStyle w:val="12"/>
              <w:widowControl/>
              <w:spacing w:line="430" w:lineRule="exact"/>
              <w:jc w:val="center"/>
              <w:rPr>
                <w:rFonts w:ascii="仿宋" w:hAnsi="仿宋" w:eastAsia="仿宋" w:cs="仿宋"/>
              </w:rPr>
            </w:pPr>
            <w:r>
              <w:rPr>
                <w:rFonts w:hint="eastAsia" w:ascii="仿宋" w:hAnsi="仿宋" w:eastAsia="仿宋" w:cs="仿宋"/>
              </w:rPr>
              <w:t>1-1</w:t>
            </w:r>
          </w:p>
        </w:tc>
        <w:tc>
          <w:tcPr>
            <w:tcW w:w="2326" w:type="dxa"/>
            <w:vMerge w:val="restart"/>
            <w:vAlign w:val="center"/>
          </w:tcPr>
          <w:p>
            <w:pPr>
              <w:pStyle w:val="12"/>
              <w:widowControl/>
              <w:spacing w:line="430" w:lineRule="exact"/>
              <w:jc w:val="center"/>
              <w:rPr>
                <w:rFonts w:hint="eastAsia" w:ascii="仿宋" w:hAnsi="仿宋" w:eastAsia="仿宋" w:cs="仿宋"/>
                <w:lang w:eastAsia="zh-CN"/>
              </w:rPr>
            </w:pPr>
            <w:r>
              <w:rPr>
                <w:rFonts w:hint="eastAsia" w:ascii="仿宋" w:hAnsi="仿宋" w:eastAsia="仿宋" w:cs="仿宋"/>
                <w:shd w:val="clear" w:color="auto" w:fill="FFFFFF"/>
                <w:lang w:eastAsia="zh-CN"/>
              </w:rPr>
              <w:t>泉州师范学院图书馆密集藏书架等</w:t>
            </w:r>
          </w:p>
        </w:tc>
        <w:tc>
          <w:tcPr>
            <w:tcW w:w="794" w:type="dxa"/>
            <w:vMerge w:val="restart"/>
            <w:vAlign w:val="center"/>
          </w:tcPr>
          <w:p>
            <w:pPr>
              <w:pStyle w:val="12"/>
              <w:widowControl/>
              <w:spacing w:line="430" w:lineRule="exact"/>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eastAsia="zh-CN"/>
              </w:rPr>
              <w:t>批</w:t>
            </w:r>
          </w:p>
        </w:tc>
        <w:tc>
          <w:tcPr>
            <w:tcW w:w="1203" w:type="dxa"/>
            <w:vMerge w:val="restart"/>
            <w:vAlign w:val="center"/>
          </w:tcPr>
          <w:p>
            <w:pPr>
              <w:pStyle w:val="12"/>
              <w:widowControl/>
              <w:spacing w:line="430" w:lineRule="exact"/>
              <w:jc w:val="center"/>
              <w:rPr>
                <w:rFonts w:hint="default" w:ascii="仿宋" w:hAnsi="仿宋" w:eastAsia="仿宋" w:cs="仿宋"/>
                <w:lang w:val="en-US" w:eastAsia="zh-CN"/>
              </w:rPr>
            </w:pPr>
            <w:r>
              <w:rPr>
                <w:rFonts w:hint="eastAsia" w:ascii="仿宋" w:hAnsi="仿宋" w:eastAsia="仿宋" w:cs="仿宋"/>
                <w:lang w:val="en-US" w:eastAsia="zh-CN"/>
              </w:rPr>
              <w:t>394855</w:t>
            </w:r>
          </w:p>
        </w:tc>
        <w:tc>
          <w:tcPr>
            <w:tcW w:w="898" w:type="dxa"/>
            <w:vMerge w:val="restart"/>
            <w:vAlign w:val="center"/>
          </w:tcPr>
          <w:p>
            <w:pPr>
              <w:pStyle w:val="12"/>
              <w:widowControl/>
              <w:spacing w:line="430" w:lineRule="exact"/>
              <w:jc w:val="center"/>
              <w:rPr>
                <w:rFonts w:ascii="仿宋" w:hAnsi="仿宋" w:eastAsia="仿宋" w:cs="仿宋"/>
              </w:rPr>
            </w:pPr>
            <w:r>
              <w:rPr>
                <w:rFonts w:hint="eastAsia" w:ascii="仿宋" w:hAnsi="仿宋" w:eastAsia="仿宋" w:cs="仿宋"/>
              </w:rPr>
              <w:t>否</w:t>
            </w:r>
          </w:p>
        </w:tc>
        <w:tc>
          <w:tcPr>
            <w:tcW w:w="1186" w:type="dxa"/>
            <w:vMerge w:val="restart"/>
            <w:vAlign w:val="center"/>
          </w:tcPr>
          <w:p>
            <w:pPr>
              <w:pStyle w:val="12"/>
              <w:widowControl/>
              <w:spacing w:line="430" w:lineRule="exact"/>
              <w:jc w:val="center"/>
              <w:rPr>
                <w:rFonts w:ascii="仿宋" w:hAnsi="仿宋" w:eastAsia="仿宋" w:cs="仿宋"/>
              </w:rPr>
            </w:pPr>
            <w:r>
              <w:rPr>
                <w:rFonts w:hint="eastAsia" w:ascii="仿宋" w:hAnsi="仿宋" w:eastAsia="仿宋" w:cs="仿宋"/>
                <w:lang w:val="en-US" w:eastAsia="zh-CN"/>
              </w:rPr>
              <w:t>394855</w:t>
            </w:r>
            <w:r>
              <w:rPr>
                <w:rFonts w:hint="eastAsia" w:ascii="仿宋" w:hAnsi="仿宋" w:eastAsia="仿宋" w:cs="仿宋"/>
              </w:rPr>
              <w:t xml:space="preserve"> </w:t>
            </w:r>
          </w:p>
        </w:tc>
        <w:tc>
          <w:tcPr>
            <w:tcW w:w="1111" w:type="dxa"/>
            <w:vMerge w:val="restart"/>
            <w:vAlign w:val="center"/>
          </w:tcPr>
          <w:p>
            <w:pPr>
              <w:pStyle w:val="12"/>
              <w:widowControl/>
              <w:spacing w:line="430" w:lineRule="exact"/>
              <w:jc w:val="center"/>
              <w:rPr>
                <w:rFonts w:ascii="仿宋" w:hAnsi="仿宋" w:eastAsia="仿宋" w:cs="仿宋"/>
              </w:rPr>
            </w:pPr>
            <w:r>
              <w:rPr>
                <w:rFonts w:hint="eastAsia" w:ascii="仿宋" w:hAnsi="仿宋" w:eastAsia="仿宋" w:cs="仿宋"/>
              </w:rPr>
              <w:t>0</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772" w:type="dxa"/>
            <w:vMerge w:val="continue"/>
            <w:vAlign w:val="center"/>
          </w:tcPr>
          <w:p>
            <w:pPr>
              <w:pStyle w:val="12"/>
              <w:widowControl/>
              <w:spacing w:line="430" w:lineRule="exact"/>
              <w:jc w:val="center"/>
              <w:rPr>
                <w:rFonts w:hint="eastAsia" w:ascii="仿宋" w:hAnsi="仿宋" w:eastAsia="仿宋" w:cs="仿宋"/>
              </w:rPr>
            </w:pPr>
          </w:p>
        </w:tc>
        <w:tc>
          <w:tcPr>
            <w:tcW w:w="766" w:type="dxa"/>
            <w:vAlign w:val="center"/>
          </w:tcPr>
          <w:p>
            <w:pPr>
              <w:pStyle w:val="12"/>
              <w:widowControl/>
              <w:spacing w:line="430" w:lineRule="exact"/>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2326" w:type="dxa"/>
            <w:vMerge w:val="continue"/>
            <w:vAlign w:val="center"/>
          </w:tcPr>
          <w:p>
            <w:pPr>
              <w:pStyle w:val="12"/>
              <w:widowControl/>
              <w:spacing w:line="430" w:lineRule="exact"/>
              <w:jc w:val="center"/>
              <w:rPr>
                <w:rFonts w:hint="eastAsia" w:ascii="仿宋" w:hAnsi="仿宋" w:eastAsia="仿宋" w:cs="仿宋"/>
                <w:shd w:val="clear" w:color="auto" w:fill="FFFFFF"/>
                <w:lang w:eastAsia="zh-CN"/>
              </w:rPr>
            </w:pPr>
          </w:p>
        </w:tc>
        <w:tc>
          <w:tcPr>
            <w:tcW w:w="794" w:type="dxa"/>
            <w:vMerge w:val="continue"/>
            <w:vAlign w:val="center"/>
          </w:tcPr>
          <w:p>
            <w:pPr>
              <w:pStyle w:val="12"/>
              <w:widowControl/>
              <w:spacing w:line="430" w:lineRule="exact"/>
              <w:jc w:val="center"/>
              <w:rPr>
                <w:rFonts w:hint="eastAsia" w:ascii="仿宋" w:hAnsi="仿宋" w:eastAsia="仿宋" w:cs="仿宋"/>
              </w:rPr>
            </w:pPr>
          </w:p>
        </w:tc>
        <w:tc>
          <w:tcPr>
            <w:tcW w:w="1203" w:type="dxa"/>
            <w:vMerge w:val="continue"/>
            <w:vAlign w:val="center"/>
          </w:tcPr>
          <w:p>
            <w:pPr>
              <w:pStyle w:val="12"/>
              <w:widowControl/>
              <w:spacing w:line="430" w:lineRule="exact"/>
              <w:jc w:val="center"/>
              <w:rPr>
                <w:rFonts w:hint="eastAsia" w:ascii="仿宋" w:hAnsi="仿宋" w:eastAsia="仿宋" w:cs="仿宋"/>
              </w:rPr>
            </w:pPr>
          </w:p>
        </w:tc>
        <w:tc>
          <w:tcPr>
            <w:tcW w:w="898" w:type="dxa"/>
            <w:vMerge w:val="continue"/>
            <w:vAlign w:val="center"/>
          </w:tcPr>
          <w:p>
            <w:pPr>
              <w:pStyle w:val="12"/>
              <w:widowControl/>
              <w:spacing w:line="430" w:lineRule="exact"/>
              <w:jc w:val="center"/>
              <w:rPr>
                <w:rFonts w:hint="eastAsia" w:ascii="仿宋" w:hAnsi="仿宋" w:eastAsia="仿宋" w:cs="仿宋"/>
              </w:rPr>
            </w:pPr>
          </w:p>
        </w:tc>
        <w:tc>
          <w:tcPr>
            <w:tcW w:w="1186" w:type="dxa"/>
            <w:vMerge w:val="continue"/>
            <w:vAlign w:val="center"/>
          </w:tcPr>
          <w:p>
            <w:pPr>
              <w:pStyle w:val="12"/>
              <w:widowControl/>
              <w:spacing w:line="430" w:lineRule="exact"/>
              <w:jc w:val="center"/>
              <w:rPr>
                <w:rFonts w:hint="eastAsia" w:ascii="仿宋" w:hAnsi="仿宋" w:eastAsia="仿宋" w:cs="仿宋"/>
              </w:rPr>
            </w:pPr>
          </w:p>
        </w:tc>
        <w:tc>
          <w:tcPr>
            <w:tcW w:w="1111" w:type="dxa"/>
            <w:vMerge w:val="continue"/>
            <w:vAlign w:val="center"/>
          </w:tcPr>
          <w:p>
            <w:pPr>
              <w:pStyle w:val="12"/>
              <w:widowControl/>
              <w:spacing w:line="430" w:lineRule="exact"/>
              <w:jc w:val="center"/>
              <w:rPr>
                <w:rFonts w:hint="eastAsia" w:ascii="仿宋" w:hAnsi="仿宋" w:eastAsia="仿宋" w:cs="仿宋"/>
              </w:rPr>
            </w:pP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90" w:hRule="atLeast"/>
          <w:tblCellSpacing w:w="20" w:type="dxa"/>
          <w:jc w:val="center"/>
        </w:trPr>
        <w:tc>
          <w:tcPr>
            <w:tcW w:w="772" w:type="dxa"/>
            <w:vMerge w:val="continue"/>
            <w:vAlign w:val="center"/>
          </w:tcPr>
          <w:p>
            <w:pPr>
              <w:pStyle w:val="12"/>
              <w:widowControl/>
              <w:spacing w:line="430" w:lineRule="exact"/>
              <w:jc w:val="center"/>
              <w:rPr>
                <w:rFonts w:hint="eastAsia" w:ascii="仿宋" w:hAnsi="仿宋" w:eastAsia="仿宋" w:cs="仿宋"/>
              </w:rPr>
            </w:pPr>
          </w:p>
        </w:tc>
        <w:tc>
          <w:tcPr>
            <w:tcW w:w="766" w:type="dxa"/>
            <w:vAlign w:val="center"/>
          </w:tcPr>
          <w:p>
            <w:pPr>
              <w:pStyle w:val="12"/>
              <w:widowControl/>
              <w:spacing w:line="430" w:lineRule="exact"/>
              <w:jc w:val="center"/>
              <w:rPr>
                <w:rFonts w:hint="default" w:ascii="仿宋" w:hAnsi="仿宋" w:eastAsia="仿宋" w:cs="仿宋"/>
                <w:lang w:val="en-US" w:eastAsia="zh-CN"/>
              </w:rPr>
            </w:pPr>
            <w:r>
              <w:rPr>
                <w:rFonts w:hint="eastAsia" w:ascii="仿宋" w:hAnsi="仿宋" w:eastAsia="仿宋" w:cs="仿宋"/>
                <w:lang w:val="en-US" w:eastAsia="zh-CN"/>
              </w:rPr>
              <w:t>1-3</w:t>
            </w:r>
          </w:p>
        </w:tc>
        <w:tc>
          <w:tcPr>
            <w:tcW w:w="2326" w:type="dxa"/>
            <w:vMerge w:val="continue"/>
            <w:vAlign w:val="center"/>
          </w:tcPr>
          <w:p>
            <w:pPr>
              <w:pStyle w:val="12"/>
              <w:widowControl/>
              <w:spacing w:line="430" w:lineRule="exact"/>
              <w:jc w:val="center"/>
              <w:rPr>
                <w:rFonts w:hint="eastAsia" w:ascii="仿宋" w:hAnsi="仿宋" w:eastAsia="仿宋" w:cs="仿宋"/>
                <w:shd w:val="clear" w:color="auto" w:fill="FFFFFF"/>
                <w:lang w:eastAsia="zh-CN"/>
              </w:rPr>
            </w:pPr>
          </w:p>
        </w:tc>
        <w:tc>
          <w:tcPr>
            <w:tcW w:w="794" w:type="dxa"/>
            <w:vMerge w:val="continue"/>
            <w:vAlign w:val="center"/>
          </w:tcPr>
          <w:p>
            <w:pPr>
              <w:pStyle w:val="12"/>
              <w:widowControl/>
              <w:spacing w:line="430" w:lineRule="exact"/>
              <w:jc w:val="center"/>
              <w:rPr>
                <w:rFonts w:hint="eastAsia" w:ascii="仿宋" w:hAnsi="仿宋" w:eastAsia="仿宋" w:cs="仿宋"/>
              </w:rPr>
            </w:pPr>
          </w:p>
        </w:tc>
        <w:tc>
          <w:tcPr>
            <w:tcW w:w="1203" w:type="dxa"/>
            <w:vMerge w:val="continue"/>
            <w:vAlign w:val="center"/>
          </w:tcPr>
          <w:p>
            <w:pPr>
              <w:pStyle w:val="12"/>
              <w:widowControl/>
              <w:spacing w:line="430" w:lineRule="exact"/>
              <w:jc w:val="center"/>
              <w:rPr>
                <w:rFonts w:hint="eastAsia" w:ascii="仿宋" w:hAnsi="仿宋" w:eastAsia="仿宋" w:cs="仿宋"/>
              </w:rPr>
            </w:pPr>
          </w:p>
        </w:tc>
        <w:tc>
          <w:tcPr>
            <w:tcW w:w="898" w:type="dxa"/>
            <w:vMerge w:val="continue"/>
            <w:vAlign w:val="center"/>
          </w:tcPr>
          <w:p>
            <w:pPr>
              <w:pStyle w:val="12"/>
              <w:widowControl/>
              <w:spacing w:line="430" w:lineRule="exact"/>
              <w:jc w:val="center"/>
              <w:rPr>
                <w:rFonts w:hint="eastAsia" w:ascii="仿宋" w:hAnsi="仿宋" w:eastAsia="仿宋" w:cs="仿宋"/>
              </w:rPr>
            </w:pPr>
          </w:p>
        </w:tc>
        <w:tc>
          <w:tcPr>
            <w:tcW w:w="1186" w:type="dxa"/>
            <w:vMerge w:val="continue"/>
            <w:vAlign w:val="center"/>
          </w:tcPr>
          <w:p>
            <w:pPr>
              <w:pStyle w:val="12"/>
              <w:widowControl/>
              <w:spacing w:line="430" w:lineRule="exact"/>
              <w:jc w:val="center"/>
              <w:rPr>
                <w:rFonts w:hint="eastAsia" w:ascii="仿宋" w:hAnsi="仿宋" w:eastAsia="仿宋" w:cs="仿宋"/>
              </w:rPr>
            </w:pPr>
          </w:p>
        </w:tc>
        <w:tc>
          <w:tcPr>
            <w:tcW w:w="1111" w:type="dxa"/>
            <w:vMerge w:val="continue"/>
            <w:vAlign w:val="center"/>
          </w:tcPr>
          <w:p>
            <w:pPr>
              <w:pStyle w:val="12"/>
              <w:widowControl/>
              <w:spacing w:line="430" w:lineRule="exact"/>
              <w:jc w:val="center"/>
              <w:rPr>
                <w:rFonts w:hint="eastAsia" w:ascii="仿宋" w:hAnsi="仿宋" w:eastAsia="仿宋" w:cs="仿宋"/>
              </w:rPr>
            </w:pPr>
          </w:p>
        </w:tc>
      </w:tr>
    </w:tbl>
    <w:p>
      <w:pPr>
        <w:pStyle w:val="12"/>
        <w:widowControl/>
        <w:spacing w:line="430" w:lineRule="exact"/>
        <w:ind w:firstLine="480" w:firstLineChars="200"/>
        <w:rPr>
          <w:rFonts w:hint="eastAsia" w:ascii="仿宋" w:hAnsi="仿宋" w:eastAsia="仿宋" w:cs="仿宋"/>
          <w:shd w:val="clear" w:color="auto" w:fill="FFFFFF"/>
        </w:rPr>
      </w:pPr>
      <w:r>
        <w:rPr>
          <w:rFonts w:hint="eastAsia" w:ascii="仿宋" w:hAnsi="仿宋" w:eastAsia="仿宋" w:cs="仿宋"/>
          <w:shd w:val="clear" w:color="auto" w:fill="FFFFFF"/>
        </w:rPr>
        <w:t>4.采购项目需要落实的政府采购政策：进口产品，适用于（无）。节能产品，适用于（无），按照“关于印发节能产品政府采购品目清单的通知”（财库〔2019〕19号）执行。环境标志产品，适用于（包：1），按照“关于印发环境标志产品政府采购品目清单的通知”（财库〔2019〕18号）执行。小型、微型企业，适用于（包：1）。监狱企业，适用于（包：1）。促进残疾人就业 ，适用于（包：1）。信用记录，适用于（包：1），按照下列规定执行：① 信用记录查询的截止时点：信用记录查询的截止时点为本项目递交响应文件截止时间当日；② 信用记录查询渠道：“信用中国”网站（www.creditchina.gov.cn）、中国政府采购网（www.ccgp.gov.cn）；③ 信用记录的查询及证据留存的具体方式：由磋商小组通过上述信用信息查询渠道查询供应商的信用记录，并将查询结果打印后随竞争性磋商文件一并存档；④ 信用信息的使用：磋商小组将对供应商信用记录进行甄别，对存在不良信用记录（包含列入失信被执行人、重大税收违法案件当事人名单、政府采购严重违法失信行为记录名单及其他不符合《中华人 民共和国政府采购法》第二十二条规定条件）的供应商，将认定其资格审查不合格；⑤ 本项目不要求供应商在其响应文件中提供信用记录查询结果（但供应商应在参加采购活动前查询并了解本供应商的信用记录情况）。若供应商自行提供查询结果的，仍以磋商小组查询结果为准；⑥本竞争性磋商文件文件其他章节有关信用记录查询使用的内容与本章内容不一致的，以本章的内容为准。</w:t>
      </w:r>
    </w:p>
    <w:p>
      <w:pPr>
        <w:pStyle w:val="12"/>
        <w:widowControl/>
        <w:spacing w:line="430" w:lineRule="exact"/>
        <w:ind w:firstLine="482" w:firstLineChars="200"/>
        <w:rPr>
          <w:rFonts w:ascii="仿宋" w:hAnsi="仿宋" w:eastAsia="仿宋" w:cs="仿宋"/>
          <w:b/>
          <w:bCs/>
        </w:rPr>
      </w:pPr>
      <w:r>
        <w:rPr>
          <w:rFonts w:hint="eastAsia" w:ascii="仿宋" w:hAnsi="仿宋" w:eastAsia="仿宋" w:cs="仿宋"/>
          <w:b/>
          <w:bCs/>
        </w:rPr>
        <w:t>5.供应商的资格要求</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5.1法定条件：符合《中华人民共和国政府采购法》第二十二条第一款规定的条件。</w:t>
      </w:r>
    </w:p>
    <w:p>
      <w:pPr>
        <w:pStyle w:val="12"/>
        <w:widowControl/>
        <w:spacing w:line="430" w:lineRule="exact"/>
        <w:ind w:firstLine="480" w:firstLineChars="200"/>
        <w:rPr>
          <w:rFonts w:ascii="仿宋" w:hAnsi="仿宋" w:eastAsia="仿宋" w:cs="仿宋"/>
        </w:rPr>
      </w:pPr>
      <w:r>
        <w:rPr>
          <w:rFonts w:hint="eastAsia" w:ascii="仿宋" w:hAnsi="仿宋" w:eastAsia="仿宋" w:cs="仿宋"/>
          <w:shd w:val="clear" w:color="auto" w:fill="FFFFFF"/>
        </w:rPr>
        <w:t>5.2特定条件：</w:t>
      </w:r>
    </w:p>
    <w:p>
      <w:pPr>
        <w:pStyle w:val="12"/>
        <w:widowControl/>
        <w:spacing w:line="430" w:lineRule="exact"/>
        <w:ind w:firstLine="1554" w:firstLineChars="645"/>
        <w:rPr>
          <w:rStyle w:val="17"/>
          <w:rFonts w:ascii="仿宋" w:hAnsi="仿宋" w:eastAsia="仿宋" w:cs="仿宋"/>
          <w:shd w:val="clear" w:color="auto" w:fill="FFFFFF"/>
        </w:rPr>
      </w:pPr>
      <w:r>
        <w:rPr>
          <w:rStyle w:val="17"/>
          <w:rFonts w:hint="eastAsia" w:ascii="仿宋" w:hAnsi="仿宋" w:eastAsia="仿宋" w:cs="仿宋"/>
          <w:shd w:val="clear" w:color="auto" w:fill="FFFFFF"/>
        </w:rPr>
        <w:t>包：1</w:t>
      </w:r>
    </w:p>
    <w:p>
      <w:pPr>
        <w:pStyle w:val="12"/>
        <w:widowControl/>
        <w:spacing w:line="430" w:lineRule="exact"/>
        <w:ind w:firstLine="2026" w:firstLineChars="841"/>
        <w:rPr>
          <w:rFonts w:ascii="仿宋" w:hAnsi="仿宋" w:eastAsia="仿宋" w:cs="仿宋"/>
          <w:shd w:val="clear" w:color="auto" w:fill="FFFFFF"/>
        </w:rPr>
      </w:pPr>
      <w:r>
        <w:rPr>
          <w:rStyle w:val="17"/>
          <w:rFonts w:hint="eastAsia" w:ascii="仿宋" w:hAnsi="仿宋" w:eastAsia="仿宋" w:cs="仿宋"/>
          <w:shd w:val="clear" w:color="auto" w:fill="FFFFFF"/>
        </w:rPr>
        <w:t>无</w:t>
      </w:r>
    </w:p>
    <w:p>
      <w:pPr>
        <w:pStyle w:val="12"/>
        <w:widowControl/>
        <w:spacing w:line="430" w:lineRule="exact"/>
        <w:ind w:firstLine="480"/>
        <w:rPr>
          <w:rFonts w:ascii="仿宋" w:hAnsi="仿宋" w:eastAsia="仿宋" w:cs="仿宋"/>
        </w:rPr>
      </w:pPr>
      <w:r>
        <w:rPr>
          <w:rFonts w:hint="eastAsia" w:ascii="仿宋" w:hAnsi="仿宋" w:eastAsia="仿宋" w:cs="仿宋"/>
          <w:shd w:val="clear" w:color="auto" w:fill="FFFFFF"/>
        </w:rPr>
        <w:t>5.3是否接受联合体形式的响应谈判：不接受</w:t>
      </w:r>
    </w:p>
    <w:p>
      <w:pPr>
        <w:pStyle w:val="12"/>
        <w:widowControl/>
        <w:spacing w:line="430" w:lineRule="exact"/>
        <w:ind w:firstLine="480"/>
        <w:rPr>
          <w:rStyle w:val="17"/>
          <w:rFonts w:ascii="仿宋" w:hAnsi="仿宋" w:eastAsia="仿宋" w:cs="仿宋"/>
          <w:shd w:val="clear" w:color="auto" w:fill="FFFFFF"/>
        </w:rPr>
      </w:pPr>
      <w:r>
        <w:rPr>
          <w:rStyle w:val="17"/>
          <w:rFonts w:hint="eastAsia" w:ascii="仿宋" w:hAnsi="仿宋" w:eastAsia="仿宋" w:cs="仿宋"/>
        </w:rPr>
        <w:t>※</w:t>
      </w:r>
      <w:r>
        <w:rPr>
          <w:rStyle w:val="17"/>
          <w:rFonts w:hint="eastAsia" w:ascii="仿宋" w:hAnsi="仿宋" w:eastAsia="仿宋" w:cs="仿宋"/>
          <w:shd w:val="clear" w:color="auto" w:fill="FFFFFF"/>
        </w:rPr>
        <w:t>根据上述资格要求，供应商响应文件中应提交的“资格证明文件”相关规定和资料要求，详见竞争性谈判须知前附表和谈判文件第五章。</w:t>
      </w:r>
    </w:p>
    <w:p>
      <w:pPr>
        <w:pStyle w:val="12"/>
        <w:widowControl/>
        <w:numPr>
          <w:ilvl w:val="0"/>
          <w:numId w:val="4"/>
        </w:numPr>
        <w:spacing w:line="430" w:lineRule="exact"/>
        <w:ind w:firstLine="480"/>
        <w:rPr>
          <w:rFonts w:ascii="仿宋" w:hAnsi="仿宋" w:eastAsia="仿宋" w:cs="仿宋"/>
        </w:rPr>
      </w:pPr>
      <w:r>
        <w:rPr>
          <w:rFonts w:hint="eastAsia" w:ascii="仿宋" w:hAnsi="仿宋" w:eastAsia="仿宋" w:cs="仿宋"/>
        </w:rPr>
        <w:t>供应商报名期限：为202</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lang w:val="en-US" w:eastAsia="zh-CN"/>
        </w:rPr>
        <w:t>08</w:t>
      </w:r>
      <w:r>
        <w:rPr>
          <w:rFonts w:hint="eastAsia" w:ascii="仿宋" w:hAnsi="仿宋" w:eastAsia="仿宋" w:cs="仿宋"/>
        </w:rPr>
        <w:t>月</w:t>
      </w:r>
      <w:r>
        <w:rPr>
          <w:rFonts w:hint="eastAsia" w:ascii="仿宋" w:hAnsi="仿宋" w:eastAsia="仿宋" w:cs="仿宋"/>
          <w:lang w:val="en-US" w:eastAsia="zh-CN"/>
        </w:rPr>
        <w:t>11</w:t>
      </w:r>
      <w:r>
        <w:rPr>
          <w:rFonts w:hint="eastAsia" w:ascii="仿宋" w:hAnsi="仿宋" w:eastAsia="仿宋" w:cs="仿宋"/>
        </w:rPr>
        <w:t>日至202</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lang w:val="en-US" w:eastAsia="zh-CN"/>
        </w:rPr>
        <w:t>08</w:t>
      </w:r>
      <w:r>
        <w:rPr>
          <w:rFonts w:hint="eastAsia" w:ascii="仿宋" w:hAnsi="仿宋" w:eastAsia="仿宋" w:cs="仿宋"/>
        </w:rPr>
        <w:t>月</w:t>
      </w:r>
      <w:r>
        <w:rPr>
          <w:rFonts w:hint="eastAsia" w:ascii="仿宋" w:hAnsi="仿宋" w:eastAsia="仿宋" w:cs="仿宋"/>
          <w:lang w:val="en-US" w:eastAsia="zh-CN"/>
        </w:rPr>
        <w:t>16</w:t>
      </w:r>
      <w:r>
        <w:rPr>
          <w:rFonts w:hint="eastAsia" w:ascii="仿宋" w:hAnsi="仿宋" w:eastAsia="仿宋" w:cs="仿宋"/>
        </w:rPr>
        <w:t>日止。欲接受邀请参加谈判的供应商请在上述期限内的工作时间（北京时间）每天上午8:30—12:00时，下午14:30—17:30时。</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6.1如果采购过程中有发出更正公告，采购人将根据实际情况确定是否延长报名期限，则报名截止时间以更正公告中的约定为准。</w:t>
      </w:r>
    </w:p>
    <w:p>
      <w:pPr>
        <w:pStyle w:val="12"/>
        <w:widowControl/>
        <w:numPr>
          <w:ilvl w:val="0"/>
          <w:numId w:val="4"/>
        </w:numPr>
        <w:tabs>
          <w:tab w:val="clear" w:pos="312"/>
        </w:tabs>
        <w:spacing w:line="430" w:lineRule="exact"/>
        <w:ind w:firstLine="480"/>
        <w:rPr>
          <w:rFonts w:ascii="仿宋" w:hAnsi="仿宋" w:eastAsia="仿宋" w:cs="仿宋"/>
          <w:b/>
          <w:bCs/>
        </w:rPr>
      </w:pPr>
      <w:r>
        <w:rPr>
          <w:rFonts w:hint="eastAsia" w:ascii="仿宋" w:hAnsi="仿宋" w:eastAsia="仿宋" w:cs="仿宋"/>
          <w:b/>
          <w:bCs/>
        </w:rPr>
        <w:t>获取谈判文件时间、地点、方式：</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7.1谈判文件的提供期限：为</w:t>
      </w: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年</w:t>
      </w:r>
      <w:r>
        <w:rPr>
          <w:rFonts w:hint="eastAsia" w:ascii="仿宋" w:hAnsi="仿宋" w:eastAsia="仿宋" w:cs="仿宋"/>
          <w:lang w:val="en-US" w:eastAsia="zh-CN"/>
        </w:rPr>
        <w:t>08</w:t>
      </w:r>
      <w:r>
        <w:rPr>
          <w:rFonts w:hint="eastAsia" w:ascii="仿宋" w:hAnsi="仿宋" w:eastAsia="仿宋" w:cs="仿宋"/>
        </w:rPr>
        <w:t>月</w:t>
      </w:r>
      <w:r>
        <w:rPr>
          <w:rFonts w:hint="eastAsia" w:ascii="仿宋" w:hAnsi="仿宋" w:eastAsia="仿宋" w:cs="仿宋"/>
          <w:lang w:val="en-US" w:eastAsia="zh-CN"/>
        </w:rPr>
        <w:t>11</w:t>
      </w:r>
      <w:r>
        <w:rPr>
          <w:rFonts w:hint="eastAsia" w:ascii="仿宋" w:hAnsi="仿宋" w:eastAsia="仿宋" w:cs="仿宋"/>
        </w:rPr>
        <w:t>日至2021年</w:t>
      </w:r>
      <w:r>
        <w:rPr>
          <w:rFonts w:hint="eastAsia" w:ascii="仿宋" w:hAnsi="仿宋" w:eastAsia="仿宋" w:cs="仿宋"/>
          <w:lang w:val="en-US" w:eastAsia="zh-CN"/>
        </w:rPr>
        <w:t>08</w:t>
      </w:r>
      <w:r>
        <w:rPr>
          <w:rFonts w:hint="eastAsia" w:ascii="仿宋" w:hAnsi="仿宋" w:eastAsia="仿宋" w:cs="仿宋"/>
        </w:rPr>
        <w:t>月</w:t>
      </w:r>
      <w:r>
        <w:rPr>
          <w:rFonts w:hint="eastAsia" w:ascii="仿宋" w:hAnsi="仿宋" w:eastAsia="仿宋" w:cs="仿宋"/>
          <w:lang w:val="en-US" w:eastAsia="zh-CN"/>
        </w:rPr>
        <w:t>16</w:t>
      </w:r>
      <w:r>
        <w:rPr>
          <w:rFonts w:hint="eastAsia" w:ascii="仿宋" w:hAnsi="仿宋" w:eastAsia="仿宋" w:cs="仿宋"/>
        </w:rPr>
        <w:t>日</w:t>
      </w:r>
      <w:r>
        <w:rPr>
          <w:rFonts w:hint="eastAsia" w:ascii="仿宋" w:hAnsi="仿宋" w:eastAsia="仿宋" w:cs="仿宋"/>
          <w:shd w:val="clear" w:color="auto" w:fill="FFFFFF"/>
        </w:rPr>
        <w:t>止。欲接受邀请参加谈判的供应商请在上述期限内的工作时间（北京时间）每天上午8:30—12:00时，</w:t>
      </w:r>
      <w:r>
        <w:rPr>
          <w:rFonts w:hint="eastAsia" w:ascii="仿宋" w:hAnsi="仿宋" w:eastAsia="仿宋" w:cs="仿宋"/>
        </w:rPr>
        <w:t>下午14:30—17:30时</w:t>
      </w:r>
      <w:r>
        <w:rPr>
          <w:rFonts w:hint="eastAsia" w:ascii="仿宋" w:hAnsi="仿宋" w:eastAsia="仿宋" w:cs="仿宋"/>
          <w:shd w:val="clear" w:color="auto" w:fill="FFFFFF"/>
        </w:rPr>
        <w:t>。</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7.2获取地点及方式：到福建省筑远投资咨询有限公司（地址：</w:t>
      </w:r>
      <w:r>
        <w:rPr>
          <w:rFonts w:hint="eastAsia" w:ascii="仿宋" w:hAnsi="仿宋" w:eastAsia="仿宋" w:cs="仿宋"/>
        </w:rPr>
        <w:t>泉州市丰泽区坪山路泉州理工学院思恩楼十楼C区-1</w:t>
      </w:r>
      <w:r>
        <w:rPr>
          <w:rFonts w:hint="eastAsia" w:ascii="仿宋" w:hAnsi="仿宋" w:eastAsia="仿宋" w:cs="仿宋"/>
          <w:shd w:val="clear" w:color="auto" w:fill="FFFFFF"/>
        </w:rPr>
        <w:t>）购买谈判文件方式获取。</w:t>
      </w:r>
    </w:p>
    <w:p>
      <w:pPr>
        <w:pStyle w:val="12"/>
        <w:widowControl/>
        <w:numPr>
          <w:ilvl w:val="0"/>
          <w:numId w:val="4"/>
        </w:numPr>
        <w:tabs>
          <w:tab w:val="clear" w:pos="312"/>
        </w:tabs>
        <w:spacing w:line="430" w:lineRule="exact"/>
        <w:ind w:firstLine="48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谈判文件售价：300元，如需邮寄另加50元，售后不退。没有按约定购买</w:t>
      </w:r>
      <w:r>
        <w:rPr>
          <w:rFonts w:hint="eastAsia" w:ascii="仿宋" w:hAnsi="仿宋" w:eastAsia="仿宋" w:cs="仿宋"/>
          <w:color w:val="000000" w:themeColor="text1"/>
          <w:shd w:val="clear" w:color="auto" w:fill="FFFFFF"/>
          <w14:textFill>
            <w14:solidFill>
              <w14:schemeClr w14:val="tx1"/>
            </w14:solidFill>
          </w14:textFill>
        </w:rPr>
        <w:t>谈判文件</w:t>
      </w:r>
      <w:r>
        <w:rPr>
          <w:rFonts w:hint="eastAsia" w:ascii="仿宋" w:hAnsi="仿宋" w:eastAsia="仿宋" w:cs="仿宋"/>
          <w:color w:val="000000" w:themeColor="text1"/>
          <w14:textFill>
            <w14:solidFill>
              <w14:schemeClr w14:val="tx1"/>
            </w14:solidFill>
          </w14:textFill>
        </w:rPr>
        <w:t>的供应商，谈判将被拒绝。</w:t>
      </w:r>
    </w:p>
    <w:p>
      <w:pPr>
        <w:pStyle w:val="12"/>
        <w:widowControl/>
        <w:numPr>
          <w:ilvl w:val="0"/>
          <w:numId w:val="4"/>
        </w:numPr>
        <w:tabs>
          <w:tab w:val="clear" w:pos="312"/>
        </w:tabs>
        <w:spacing w:line="430" w:lineRule="exact"/>
        <w:ind w:firstLine="480"/>
        <w:rPr>
          <w:rFonts w:ascii="仿宋" w:hAnsi="仿宋" w:eastAsia="仿宋" w:cs="仿宋"/>
          <w:shd w:val="clear" w:color="auto" w:fill="FFFFFF"/>
        </w:rPr>
      </w:pPr>
      <w:r>
        <w:rPr>
          <w:rFonts w:hint="eastAsia" w:ascii="仿宋" w:hAnsi="仿宋" w:eastAsia="仿宋" w:cs="仿宋"/>
          <w:b/>
          <w:bCs/>
          <w:shd w:val="clear" w:color="auto" w:fill="FFFFFF"/>
        </w:rPr>
        <w:t>提交响应文件截止时间及地点：</w:t>
      </w:r>
    </w:p>
    <w:p>
      <w:pPr>
        <w:pStyle w:val="12"/>
        <w:widowControl/>
        <w:spacing w:line="430" w:lineRule="exact"/>
        <w:ind w:left="480"/>
        <w:rPr>
          <w:rFonts w:ascii="仿宋" w:hAnsi="仿宋" w:eastAsia="仿宋" w:cs="仿宋"/>
          <w:shd w:val="clear" w:color="auto" w:fill="FFFFFF"/>
        </w:rPr>
      </w:pPr>
      <w:r>
        <w:rPr>
          <w:rFonts w:hint="eastAsia" w:ascii="仿宋" w:hAnsi="仿宋" w:eastAsia="仿宋" w:cs="仿宋"/>
          <w:shd w:val="clear" w:color="auto" w:fill="FFFFFF"/>
        </w:rPr>
        <w:t>9.1提交响应文件截止时间：202</w:t>
      </w:r>
      <w:r>
        <w:rPr>
          <w:rFonts w:hint="eastAsia" w:ascii="仿宋" w:hAnsi="仿宋" w:eastAsia="仿宋" w:cs="仿宋"/>
          <w:shd w:val="clear" w:color="auto" w:fill="FFFFFF"/>
          <w:lang w:val="en-US" w:eastAsia="zh-CN"/>
        </w:rPr>
        <w:t>2</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08</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18</w:t>
      </w:r>
      <w:r>
        <w:rPr>
          <w:rFonts w:hint="eastAsia" w:ascii="仿宋" w:hAnsi="仿宋" w:eastAsia="仿宋" w:cs="仿宋"/>
          <w:shd w:val="clear" w:color="auto" w:fill="FFFFFF"/>
        </w:rPr>
        <w:t>日</w:t>
      </w:r>
      <w:r>
        <w:rPr>
          <w:rFonts w:hint="eastAsia" w:ascii="仿宋" w:hAnsi="仿宋" w:eastAsia="仿宋" w:cs="仿宋"/>
          <w:shd w:val="clear" w:color="auto" w:fill="FFFFFF"/>
          <w:lang w:val="en-US" w:eastAsia="zh-CN"/>
        </w:rPr>
        <w:t>上</w:t>
      </w:r>
      <w:r>
        <w:rPr>
          <w:rFonts w:hint="eastAsia" w:ascii="仿宋" w:hAnsi="仿宋" w:eastAsia="仿宋" w:cs="仿宋"/>
          <w:shd w:val="clear" w:color="auto" w:fill="FFFFFF"/>
        </w:rPr>
        <w:t>午</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30</w:t>
      </w:r>
      <w:r>
        <w:rPr>
          <w:rFonts w:hint="eastAsia" w:ascii="仿宋" w:hAnsi="仿宋" w:eastAsia="仿宋" w:cs="仿宋"/>
          <w:shd w:val="clear" w:color="auto" w:fill="FFFFFF"/>
        </w:rPr>
        <w:t>(北京时间)。</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9.2响应文件递交地点：</w:t>
      </w:r>
      <w:r>
        <w:rPr>
          <w:rFonts w:hint="eastAsia" w:ascii="仿宋" w:hAnsi="仿宋" w:eastAsia="仿宋" w:cs="仿宋"/>
        </w:rPr>
        <w:t>泉州市丰泽区坪山路泉州理工学院思恩楼十楼C区-1</w:t>
      </w:r>
      <w:r>
        <w:rPr>
          <w:rFonts w:hint="eastAsia" w:ascii="仿宋" w:hAnsi="仿宋" w:eastAsia="仿宋" w:cs="仿宋"/>
          <w:shd w:val="clear" w:color="auto" w:fill="FFFFFF"/>
        </w:rPr>
        <w:t>。</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9.3供应商应在此之前将密封的首次响应文件送达本章第10条载明的地点，逾期送达的或不符合规定的响应文件将被拒绝接收。</w:t>
      </w:r>
    </w:p>
    <w:p>
      <w:pPr>
        <w:pStyle w:val="12"/>
        <w:widowControl/>
        <w:spacing w:line="430" w:lineRule="exact"/>
        <w:ind w:firstLine="482" w:firstLineChars="200"/>
        <w:rPr>
          <w:rFonts w:ascii="仿宋" w:hAnsi="仿宋" w:eastAsia="仿宋" w:cs="仿宋"/>
          <w:b/>
          <w:bCs/>
          <w:shd w:val="clear" w:color="auto" w:fill="FFFFFF"/>
        </w:rPr>
      </w:pPr>
      <w:r>
        <w:rPr>
          <w:rFonts w:hint="eastAsia" w:ascii="仿宋" w:hAnsi="仿宋" w:eastAsia="仿宋" w:cs="仿宋"/>
          <w:b/>
          <w:bCs/>
          <w:shd w:val="clear" w:color="auto" w:fill="FFFFFF"/>
        </w:rPr>
        <w:t>10.谈判时间及地点：</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10.1谈判时间：202</w:t>
      </w:r>
      <w:r>
        <w:rPr>
          <w:rFonts w:hint="eastAsia" w:ascii="仿宋" w:hAnsi="仿宋" w:eastAsia="仿宋" w:cs="仿宋"/>
          <w:shd w:val="clear" w:color="auto" w:fill="FFFFFF"/>
          <w:lang w:val="en-US" w:eastAsia="zh-CN"/>
        </w:rPr>
        <w:t>2</w:t>
      </w:r>
      <w:r>
        <w:rPr>
          <w:rFonts w:hint="eastAsia" w:ascii="仿宋" w:hAnsi="仿宋" w:eastAsia="仿宋" w:cs="仿宋"/>
          <w:shd w:val="clear" w:color="auto" w:fill="FFFFFF"/>
        </w:rPr>
        <w:t>年</w:t>
      </w:r>
      <w:r>
        <w:rPr>
          <w:rFonts w:hint="eastAsia" w:ascii="仿宋" w:hAnsi="仿宋" w:eastAsia="仿宋" w:cs="仿宋"/>
          <w:shd w:val="clear" w:color="auto" w:fill="FFFFFF"/>
          <w:lang w:val="en-US" w:eastAsia="zh-CN"/>
        </w:rPr>
        <w:t>08</w:t>
      </w:r>
      <w:r>
        <w:rPr>
          <w:rFonts w:hint="eastAsia" w:ascii="仿宋" w:hAnsi="仿宋" w:eastAsia="仿宋" w:cs="仿宋"/>
          <w:shd w:val="clear" w:color="auto" w:fill="FFFFFF"/>
        </w:rPr>
        <w:t>月</w:t>
      </w:r>
      <w:r>
        <w:rPr>
          <w:rFonts w:hint="eastAsia" w:ascii="仿宋" w:hAnsi="仿宋" w:eastAsia="仿宋" w:cs="仿宋"/>
          <w:shd w:val="clear" w:color="auto" w:fill="FFFFFF"/>
          <w:lang w:val="en-US" w:eastAsia="zh-CN"/>
        </w:rPr>
        <w:t>18</w:t>
      </w:r>
      <w:r>
        <w:rPr>
          <w:rFonts w:hint="eastAsia" w:ascii="仿宋" w:hAnsi="仿宋" w:eastAsia="仿宋" w:cs="仿宋"/>
          <w:shd w:val="clear" w:color="auto" w:fill="FFFFFF"/>
        </w:rPr>
        <w:t>日</w:t>
      </w:r>
      <w:r>
        <w:rPr>
          <w:rFonts w:hint="eastAsia" w:ascii="仿宋" w:hAnsi="仿宋" w:eastAsia="仿宋" w:cs="仿宋"/>
          <w:shd w:val="clear" w:color="auto" w:fill="FFFFFF"/>
          <w:lang w:val="en-US" w:eastAsia="zh-CN"/>
        </w:rPr>
        <w:t>上</w:t>
      </w:r>
      <w:r>
        <w:rPr>
          <w:rFonts w:hint="eastAsia" w:ascii="仿宋" w:hAnsi="仿宋" w:eastAsia="仿宋" w:cs="仿宋"/>
          <w:shd w:val="clear" w:color="auto" w:fill="FFFFFF"/>
        </w:rPr>
        <w:t>午</w:t>
      </w:r>
      <w:r>
        <w:rPr>
          <w:rFonts w:hint="eastAsia" w:ascii="仿宋" w:hAnsi="仿宋" w:eastAsia="仿宋" w:cs="仿宋"/>
          <w:shd w:val="clear" w:color="auto" w:fill="FFFFFF"/>
          <w:lang w:val="en-US" w:eastAsia="zh-CN"/>
        </w:rPr>
        <w:t>09</w:t>
      </w: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30</w:t>
      </w:r>
      <w:r>
        <w:rPr>
          <w:rFonts w:hint="eastAsia" w:ascii="仿宋" w:hAnsi="仿宋" w:eastAsia="仿宋" w:cs="仿宋"/>
          <w:shd w:val="clear" w:color="auto" w:fill="FFFFFF"/>
        </w:rPr>
        <w:t>（北京时间)。</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10.2谈判地点：</w:t>
      </w:r>
      <w:r>
        <w:rPr>
          <w:rFonts w:hint="eastAsia" w:ascii="仿宋" w:hAnsi="仿宋" w:eastAsia="仿宋" w:cs="仿宋"/>
        </w:rPr>
        <w:t>泉州市丰泽区坪山路泉州理工学院思恩楼十楼C区-1</w:t>
      </w:r>
      <w:r>
        <w:rPr>
          <w:rFonts w:hint="eastAsia" w:ascii="仿宋" w:hAnsi="仿宋" w:eastAsia="仿宋" w:cs="仿宋"/>
          <w:shd w:val="clear" w:color="auto" w:fill="FFFFFF"/>
        </w:rPr>
        <w:t>。</w:t>
      </w:r>
    </w:p>
    <w:p>
      <w:pPr>
        <w:pStyle w:val="12"/>
        <w:widowControl/>
        <w:spacing w:line="430" w:lineRule="exact"/>
        <w:ind w:firstLine="480" w:firstLineChars="200"/>
        <w:rPr>
          <w:rFonts w:ascii="仿宋" w:hAnsi="仿宋" w:eastAsia="仿宋" w:cs="仿宋"/>
          <w:shd w:val="clear" w:color="auto" w:fill="FFFFFF"/>
        </w:rPr>
      </w:pPr>
      <w:r>
        <w:rPr>
          <w:rFonts w:hint="eastAsia" w:ascii="仿宋" w:hAnsi="仿宋" w:eastAsia="仿宋" w:cs="仿宋"/>
        </w:rPr>
        <w:t>11.竞争性谈判公告期限：自信息发布媒体公告之日起3个工作日</w:t>
      </w:r>
      <w:r>
        <w:rPr>
          <w:rFonts w:hint="eastAsia" w:ascii="仿宋" w:hAnsi="仿宋" w:eastAsia="仿宋" w:cs="仿宋"/>
          <w:shd w:val="clear" w:color="auto" w:fill="FFFFFF"/>
        </w:rPr>
        <w:t>。</w:t>
      </w:r>
    </w:p>
    <w:p>
      <w:pPr>
        <w:pStyle w:val="12"/>
        <w:spacing w:line="360" w:lineRule="exact"/>
        <w:ind w:firstLine="482" w:firstLineChars="200"/>
        <w:rPr>
          <w:rFonts w:hint="eastAsia" w:ascii="仿宋" w:hAnsi="仿宋" w:eastAsia="仿宋" w:cs="仿宋"/>
          <w:b/>
          <w:bCs/>
          <w:szCs w:val="24"/>
        </w:rPr>
      </w:pPr>
      <w:r>
        <w:rPr>
          <w:rFonts w:hint="eastAsia" w:ascii="仿宋" w:hAnsi="仿宋" w:eastAsia="仿宋" w:cs="仿宋"/>
          <w:b/>
          <w:bCs/>
          <w:szCs w:val="24"/>
        </w:rPr>
        <w:t>12.采购人：泉州师范学院</w:t>
      </w:r>
    </w:p>
    <w:p>
      <w:pPr>
        <w:pStyle w:val="12"/>
        <w:spacing w:line="360" w:lineRule="exact"/>
        <w:ind w:firstLine="480"/>
        <w:rPr>
          <w:rFonts w:ascii="仿宋" w:hAnsi="仿宋" w:eastAsia="仿宋" w:cs="仿宋"/>
          <w:szCs w:val="22"/>
        </w:rPr>
      </w:pPr>
      <w:r>
        <w:rPr>
          <w:rFonts w:hint="eastAsia" w:ascii="仿宋" w:hAnsi="仿宋" w:eastAsia="仿宋" w:cs="仿宋"/>
          <w:szCs w:val="24"/>
        </w:rPr>
        <w:t>地 址：福建省泉州市丰泽区东海大街398号</w:t>
      </w:r>
    </w:p>
    <w:p>
      <w:pPr>
        <w:pStyle w:val="12"/>
        <w:spacing w:line="360" w:lineRule="exact"/>
        <w:ind w:firstLine="480"/>
        <w:rPr>
          <w:rFonts w:ascii="仿宋" w:hAnsi="仿宋" w:eastAsia="仿宋" w:cs="仿宋"/>
        </w:rPr>
      </w:pPr>
      <w:r>
        <w:rPr>
          <w:rFonts w:hint="eastAsia" w:ascii="仿宋" w:hAnsi="仿宋" w:eastAsia="仿宋" w:cs="仿宋"/>
          <w:szCs w:val="24"/>
        </w:rPr>
        <w:t>联系人：陈老师   联系方法：18876553781</w:t>
      </w:r>
    </w:p>
    <w:p>
      <w:pPr>
        <w:pStyle w:val="12"/>
        <w:spacing w:line="360" w:lineRule="exact"/>
        <w:ind w:firstLine="480"/>
        <w:rPr>
          <w:rFonts w:hint="eastAsia" w:ascii="仿宋" w:hAnsi="仿宋" w:eastAsia="仿宋" w:cs="仿宋"/>
          <w:b/>
          <w:bCs/>
          <w:szCs w:val="24"/>
        </w:rPr>
      </w:pPr>
    </w:p>
    <w:p>
      <w:pPr>
        <w:pStyle w:val="12"/>
        <w:spacing w:line="360" w:lineRule="exact"/>
        <w:ind w:firstLine="480"/>
        <w:rPr>
          <w:rFonts w:ascii="仿宋" w:hAnsi="仿宋" w:eastAsia="仿宋" w:cs="仿宋"/>
          <w:b/>
          <w:bCs/>
          <w:szCs w:val="24"/>
        </w:rPr>
      </w:pPr>
      <w:r>
        <w:rPr>
          <w:rFonts w:hint="eastAsia" w:ascii="仿宋" w:hAnsi="仿宋" w:eastAsia="仿宋" w:cs="仿宋"/>
          <w:b/>
          <w:bCs/>
          <w:szCs w:val="24"/>
        </w:rPr>
        <w:t>13.代理机构：福建省筑远投资咨询有限公司</w:t>
      </w:r>
    </w:p>
    <w:p>
      <w:pPr>
        <w:pStyle w:val="12"/>
        <w:spacing w:line="360" w:lineRule="exact"/>
        <w:ind w:firstLine="480"/>
        <w:rPr>
          <w:rFonts w:hint="eastAsia" w:ascii="仿宋" w:hAnsi="仿宋" w:eastAsia="仿宋" w:cs="仿宋"/>
          <w:szCs w:val="24"/>
          <w:shd w:val="clear" w:color="auto" w:fill="FFFFFF"/>
        </w:rPr>
      </w:pPr>
      <w:r>
        <w:rPr>
          <w:rFonts w:hint="eastAsia" w:ascii="仿宋" w:hAnsi="仿宋" w:eastAsia="仿宋" w:cs="仿宋"/>
          <w:szCs w:val="24"/>
        </w:rPr>
        <w:t>地 址：</w:t>
      </w:r>
      <w:r>
        <w:rPr>
          <w:rFonts w:hint="eastAsia" w:ascii="仿宋" w:hAnsi="仿宋" w:eastAsia="仿宋" w:cs="仿宋"/>
          <w:szCs w:val="24"/>
          <w:shd w:val="clear" w:color="auto" w:fill="FFFFFF"/>
        </w:rPr>
        <w:t>泉州市丰泽区泉州理工学院思恩楼十楼C区-1</w:t>
      </w:r>
    </w:p>
    <w:p>
      <w:pPr>
        <w:pStyle w:val="12"/>
        <w:spacing w:line="360" w:lineRule="exact"/>
        <w:ind w:firstLine="480" w:firstLineChars="200"/>
        <w:rPr>
          <w:rFonts w:ascii="宋体" w:hAnsi="宋体" w:eastAsia="仿宋" w:cs="宋体"/>
          <w:color w:val="000000"/>
          <w:sz w:val="27"/>
          <w:szCs w:val="27"/>
        </w:rPr>
      </w:pPr>
      <w:r>
        <w:rPr>
          <w:rFonts w:hint="eastAsia" w:ascii="仿宋" w:hAnsi="仿宋" w:eastAsia="仿宋" w:cs="仿宋"/>
          <w:szCs w:val="24"/>
        </w:rPr>
        <w:t>联系人：刘先生   联系方法：0595-28865518</w:t>
      </w:r>
    </w:p>
    <w:p>
      <w:pPr>
        <w:pStyle w:val="12"/>
        <w:widowControl/>
        <w:spacing w:line="430" w:lineRule="exact"/>
        <w:ind w:firstLine="480"/>
        <w:rPr>
          <w:rFonts w:ascii="仿宋" w:hAnsi="仿宋" w:eastAsia="仿宋" w:cs="仿宋"/>
        </w:rPr>
      </w:pPr>
    </w:p>
    <w:p>
      <w:pPr>
        <w:pStyle w:val="12"/>
        <w:widowControl/>
        <w:spacing w:line="430" w:lineRule="exact"/>
        <w:ind w:firstLine="480"/>
        <w:rPr>
          <w:rFonts w:ascii="仿宋" w:hAnsi="仿宋" w:eastAsia="仿宋" w:cs="仿宋"/>
        </w:rPr>
      </w:pPr>
    </w:p>
    <w:p>
      <w:pPr>
        <w:pStyle w:val="12"/>
        <w:widowControl/>
        <w:spacing w:line="380" w:lineRule="exact"/>
        <w:jc w:val="both"/>
        <w:rPr>
          <w:rFonts w:ascii="仿宋" w:hAnsi="仿宋" w:eastAsia="仿宋" w:cs="仿宋"/>
          <w:b/>
          <w:bCs/>
        </w:rPr>
      </w:pPr>
      <w:r>
        <w:rPr>
          <w:rFonts w:hint="eastAsia" w:ascii="仿宋" w:hAnsi="仿宋" w:eastAsia="仿宋" w:cs="仿宋"/>
          <w:b/>
          <w:bCs/>
        </w:rPr>
        <w:t>附1：账户信息</w:t>
      </w:r>
    </w:p>
    <w:tbl>
      <w:tblPr>
        <w:tblStyle w:val="15"/>
        <w:tblW w:w="0" w:type="auto"/>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fixed"/>
        <w:tblCellMar>
          <w:top w:w="0" w:type="dxa"/>
          <w:left w:w="108" w:type="dxa"/>
          <w:bottom w:w="0" w:type="dxa"/>
          <w:right w:w="108" w:type="dxa"/>
        </w:tblCellMar>
      </w:tblPr>
      <w:tblGrid>
        <w:gridCol w:w="9154"/>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74" w:type="dxa"/>
            <w:vAlign w:val="center"/>
          </w:tcPr>
          <w:p>
            <w:pPr>
              <w:pStyle w:val="12"/>
              <w:widowControl/>
              <w:spacing w:line="400" w:lineRule="exact"/>
              <w:jc w:val="center"/>
              <w:rPr>
                <w:rFonts w:ascii="仿宋" w:hAnsi="仿宋" w:eastAsia="仿宋" w:cs="仿宋"/>
                <w:b/>
                <w:bCs/>
              </w:rPr>
            </w:pPr>
            <w:r>
              <w:rPr>
                <w:rStyle w:val="17"/>
                <w:rFonts w:hint="eastAsia" w:ascii="仿宋" w:hAnsi="仿宋" w:eastAsia="仿宋" w:cs="仿宋"/>
              </w:rPr>
              <w:t>投标保证金账户</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389" w:hRule="atLeast"/>
          <w:tblCellSpacing w:w="20" w:type="dxa"/>
          <w:jc w:val="center"/>
        </w:trPr>
        <w:tc>
          <w:tcPr>
            <w:tcW w:w="9074" w:type="dxa"/>
            <w:vAlign w:val="center"/>
          </w:tcPr>
          <w:p>
            <w:pPr>
              <w:pStyle w:val="12"/>
              <w:spacing w:line="330" w:lineRule="exact"/>
              <w:jc w:val="both"/>
              <w:rPr>
                <w:rFonts w:ascii="仿宋" w:hAnsi="仿宋" w:eastAsia="仿宋" w:cs="仿宋"/>
                <w:b/>
                <w:bCs/>
              </w:rPr>
            </w:pPr>
            <w:r>
              <w:rPr>
                <w:rFonts w:hint="eastAsia" w:ascii="仿宋" w:hAnsi="仿宋" w:eastAsia="仿宋" w:cs="仿宋"/>
              </w:rPr>
              <w:t>开户名称：</w:t>
            </w:r>
            <w:r>
              <w:rPr>
                <w:rFonts w:hint="eastAsia" w:ascii="仿宋" w:hAnsi="仿宋" w:eastAsia="仿宋" w:cs="仿宋"/>
                <w:u w:val="single"/>
                <w:shd w:val="clear" w:color="auto" w:fill="FFFFFF"/>
              </w:rPr>
              <w:t>福建省筑远投资咨询有限公司</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518" w:hRule="atLeast"/>
          <w:tblCellSpacing w:w="20" w:type="dxa"/>
          <w:jc w:val="center"/>
        </w:trPr>
        <w:tc>
          <w:tcPr>
            <w:tcW w:w="9074" w:type="dxa"/>
            <w:vAlign w:val="center"/>
          </w:tcPr>
          <w:p>
            <w:pPr>
              <w:pStyle w:val="12"/>
              <w:spacing w:line="330" w:lineRule="exact"/>
              <w:jc w:val="both"/>
              <w:rPr>
                <w:rFonts w:ascii="仿宋" w:hAnsi="仿宋" w:eastAsia="仿宋" w:cs="仿宋"/>
                <w:b/>
                <w:bCs/>
              </w:rPr>
            </w:pPr>
            <w:r>
              <w:rPr>
                <w:rFonts w:hint="eastAsia" w:ascii="仿宋" w:hAnsi="仿宋" w:eastAsia="仿宋" w:cs="仿宋"/>
              </w:rPr>
              <w:t>开户银行：</w:t>
            </w:r>
            <w:r>
              <w:rPr>
                <w:rFonts w:hint="eastAsia" w:ascii="仿宋" w:hAnsi="仿宋" w:eastAsia="仿宋" w:cs="仿宋"/>
                <w:u w:val="single"/>
              </w:rPr>
              <w:t>民生银行泉州分行营业部</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447" w:hRule="atLeast"/>
          <w:tblCellSpacing w:w="20" w:type="dxa"/>
          <w:jc w:val="center"/>
        </w:trPr>
        <w:tc>
          <w:tcPr>
            <w:tcW w:w="9074" w:type="dxa"/>
            <w:vAlign w:val="center"/>
          </w:tcPr>
          <w:p>
            <w:pPr>
              <w:pStyle w:val="12"/>
              <w:spacing w:line="330" w:lineRule="exact"/>
              <w:jc w:val="both"/>
              <w:rPr>
                <w:rFonts w:ascii="仿宋" w:hAnsi="仿宋" w:eastAsia="仿宋" w:cs="仿宋"/>
                <w:b/>
                <w:bCs/>
              </w:rPr>
            </w:pPr>
            <w:r>
              <w:rPr>
                <w:rFonts w:hint="eastAsia" w:ascii="仿宋" w:hAnsi="仿宋" w:eastAsia="仿宋" w:cs="仿宋"/>
              </w:rPr>
              <w:t>银行账号：</w:t>
            </w:r>
            <w:r>
              <w:rPr>
                <w:rFonts w:hint="eastAsia" w:ascii="仿宋" w:hAnsi="仿宋" w:eastAsia="仿宋" w:cs="仿宋"/>
                <w:u w:val="single"/>
              </w:rPr>
              <w:t>160 6879 35</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74" w:type="dxa"/>
            <w:vAlign w:val="center"/>
          </w:tcPr>
          <w:p>
            <w:pPr>
              <w:pStyle w:val="12"/>
              <w:widowControl/>
              <w:spacing w:line="400" w:lineRule="exact"/>
              <w:jc w:val="center"/>
              <w:rPr>
                <w:rFonts w:ascii="仿宋" w:hAnsi="仿宋" w:eastAsia="仿宋" w:cs="仿宋"/>
                <w:b/>
                <w:bCs/>
              </w:rPr>
            </w:pPr>
            <w:r>
              <w:rPr>
                <w:rStyle w:val="17"/>
                <w:rFonts w:hint="eastAsia" w:ascii="仿宋" w:hAnsi="仿宋" w:eastAsia="仿宋" w:cs="仿宋"/>
              </w:rPr>
              <w:t>特 别 提 示</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74" w:type="dxa"/>
          </w:tcPr>
          <w:p>
            <w:pPr>
              <w:pStyle w:val="12"/>
              <w:widowControl/>
              <w:spacing w:line="400" w:lineRule="exact"/>
              <w:jc w:val="both"/>
              <w:rPr>
                <w:rFonts w:ascii="仿宋" w:hAnsi="仿宋" w:eastAsia="仿宋" w:cs="仿宋"/>
              </w:rPr>
            </w:pPr>
            <w:r>
              <w:rPr>
                <w:rFonts w:hint="eastAsia" w:ascii="仿宋" w:hAnsi="仿宋" w:eastAsia="仿宋" w:cs="仿宋"/>
              </w:rPr>
              <w:t>1、投标人应认真核对账户信息，将投标保证金汇入以上账户，并自行承担因汇错投标保证金而产生的一切后果。</w:t>
            </w:r>
          </w:p>
          <w:p>
            <w:pPr>
              <w:pStyle w:val="12"/>
              <w:widowControl/>
              <w:spacing w:line="400" w:lineRule="exact"/>
              <w:jc w:val="both"/>
              <w:rPr>
                <w:rFonts w:ascii="仿宋" w:hAnsi="仿宋" w:eastAsia="仿宋" w:cs="仿宋"/>
              </w:rPr>
            </w:pPr>
            <w:r>
              <w:rPr>
                <w:rFonts w:hint="eastAsia" w:ascii="仿宋" w:hAnsi="仿宋" w:eastAsia="仿宋" w:cs="仿宋"/>
              </w:rPr>
              <w:t>2、投标人在转账或电汇的凭证上应按照以下格式注明，以便核对：“（招标编号：***、合同包：***）的投标保证金”。</w:t>
            </w:r>
          </w:p>
          <w:p>
            <w:pPr>
              <w:pStyle w:val="12"/>
              <w:widowControl/>
              <w:spacing w:line="400" w:lineRule="exact"/>
              <w:jc w:val="both"/>
              <w:rPr>
                <w:rFonts w:ascii="仿宋" w:hAnsi="仿宋" w:eastAsia="仿宋" w:cs="仿宋"/>
                <w:bCs/>
              </w:rPr>
            </w:pPr>
            <w:r>
              <w:rPr>
                <w:rFonts w:hint="eastAsia" w:ascii="仿宋" w:hAnsi="仿宋" w:eastAsia="仿宋" w:cs="仿宋"/>
              </w:rPr>
              <w:t>3、投标保证金</w:t>
            </w:r>
            <w:r>
              <w:rPr>
                <w:rFonts w:hint="eastAsia" w:ascii="仿宋" w:hAnsi="仿宋" w:eastAsia="仿宋" w:cs="仿宋"/>
                <w:bCs/>
              </w:rPr>
              <w:t>于投标截止时间前到达提供的账户上，交纳投标保证金单位名称必须与参加投标的投标人名称一致。</w:t>
            </w:r>
          </w:p>
          <w:p>
            <w:pPr>
              <w:pStyle w:val="12"/>
              <w:widowControl/>
              <w:spacing w:line="400" w:lineRule="exact"/>
              <w:jc w:val="both"/>
              <w:rPr>
                <w:rFonts w:ascii="仿宋" w:hAnsi="仿宋" w:eastAsia="仿宋" w:cs="仿宋"/>
                <w:b/>
                <w:bCs/>
              </w:rPr>
            </w:pPr>
            <w:r>
              <w:rPr>
                <w:rFonts w:hint="eastAsia" w:ascii="仿宋" w:hAnsi="仿宋" w:eastAsia="仿宋" w:cs="仿宋"/>
                <w:bCs/>
              </w:rPr>
              <w:t>4、未按以上规定提交投标保证金的投标，以无效标处理。</w:t>
            </w:r>
          </w:p>
        </w:tc>
      </w:tr>
    </w:tbl>
    <w:p>
      <w:pPr>
        <w:pStyle w:val="12"/>
        <w:widowControl/>
        <w:spacing w:line="400" w:lineRule="exact"/>
        <w:jc w:val="both"/>
        <w:rPr>
          <w:rFonts w:ascii="仿宋" w:hAnsi="仿宋" w:eastAsia="仿宋" w:cs="仿宋"/>
          <w:b/>
          <w:bCs/>
        </w:rPr>
      </w:pPr>
    </w:p>
    <w:tbl>
      <w:tblPr>
        <w:tblStyle w:val="15"/>
        <w:tblW w:w="0" w:type="auto"/>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fixed"/>
        <w:tblCellMar>
          <w:top w:w="0" w:type="dxa"/>
          <w:left w:w="108" w:type="dxa"/>
          <w:bottom w:w="0" w:type="dxa"/>
          <w:right w:w="108" w:type="dxa"/>
        </w:tblCellMar>
      </w:tblPr>
      <w:tblGrid>
        <w:gridCol w:w="9124"/>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44" w:type="dxa"/>
            <w:vAlign w:val="center"/>
          </w:tcPr>
          <w:p>
            <w:pPr>
              <w:pStyle w:val="12"/>
              <w:widowControl/>
              <w:spacing w:line="400" w:lineRule="exact"/>
              <w:jc w:val="center"/>
              <w:rPr>
                <w:rFonts w:ascii="仿宋" w:hAnsi="仿宋" w:eastAsia="仿宋" w:cs="仿宋"/>
              </w:rPr>
            </w:pPr>
            <w:r>
              <w:rPr>
                <w:rStyle w:val="17"/>
                <w:rFonts w:hint="eastAsia" w:ascii="仿宋" w:hAnsi="仿宋" w:eastAsia="仿宋" w:cs="仿宋"/>
              </w:rPr>
              <w:t>购买招标文件或缴纳采购代理服务费账户</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44" w:type="dxa"/>
          </w:tcPr>
          <w:p>
            <w:pPr>
              <w:pStyle w:val="12"/>
              <w:widowControl/>
              <w:spacing w:line="400" w:lineRule="exact"/>
              <w:jc w:val="both"/>
              <w:rPr>
                <w:rFonts w:ascii="仿宋" w:hAnsi="仿宋" w:eastAsia="仿宋" w:cs="仿宋"/>
              </w:rPr>
            </w:pPr>
            <w:r>
              <w:rPr>
                <w:rFonts w:hint="eastAsia" w:ascii="仿宋" w:hAnsi="仿宋" w:eastAsia="仿宋" w:cs="仿宋"/>
              </w:rPr>
              <w:t>开户名称：</w:t>
            </w:r>
            <w:r>
              <w:rPr>
                <w:rFonts w:hint="eastAsia" w:ascii="仿宋" w:hAnsi="仿宋" w:eastAsia="仿宋" w:cs="仿宋"/>
                <w:u w:val="single"/>
                <w:shd w:val="clear" w:color="auto" w:fill="FFFFFF"/>
              </w:rPr>
              <w:t>福建省筑远投资咨询有限公司</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44" w:type="dxa"/>
          </w:tcPr>
          <w:p>
            <w:pPr>
              <w:pStyle w:val="12"/>
              <w:widowControl/>
              <w:spacing w:line="400" w:lineRule="exact"/>
              <w:jc w:val="both"/>
              <w:rPr>
                <w:rFonts w:ascii="仿宋" w:hAnsi="仿宋" w:eastAsia="仿宋" w:cs="仿宋"/>
              </w:rPr>
            </w:pPr>
            <w:r>
              <w:rPr>
                <w:rFonts w:hint="eastAsia" w:ascii="仿宋" w:hAnsi="仿宋" w:eastAsia="仿宋" w:cs="仿宋"/>
              </w:rPr>
              <w:t>开户银行：</w:t>
            </w:r>
            <w:r>
              <w:rPr>
                <w:rFonts w:hint="eastAsia" w:ascii="仿宋" w:hAnsi="仿宋" w:eastAsia="仿宋" w:cs="仿宋"/>
                <w:u w:val="single"/>
              </w:rPr>
              <w:t>中国民生银行股份有限公司泉州鲤城支行</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44" w:type="dxa"/>
          </w:tcPr>
          <w:p>
            <w:pPr>
              <w:pStyle w:val="12"/>
              <w:widowControl/>
              <w:spacing w:line="400" w:lineRule="exact"/>
              <w:jc w:val="both"/>
              <w:rPr>
                <w:rFonts w:ascii="仿宋" w:hAnsi="仿宋" w:eastAsia="仿宋" w:cs="仿宋"/>
              </w:rPr>
            </w:pPr>
            <w:r>
              <w:rPr>
                <w:rFonts w:hint="eastAsia" w:ascii="仿宋" w:hAnsi="仿宋" w:eastAsia="仿宋" w:cs="仿宋"/>
              </w:rPr>
              <w:t>银行账号：</w:t>
            </w:r>
            <w:r>
              <w:rPr>
                <w:rFonts w:hint="eastAsia" w:ascii="仿宋" w:hAnsi="仿宋" w:eastAsia="仿宋" w:cs="仿宋"/>
                <w:u w:val="single"/>
              </w:rPr>
              <w:t>156 8163 86</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44" w:type="dxa"/>
            <w:vAlign w:val="center"/>
          </w:tcPr>
          <w:p>
            <w:pPr>
              <w:pStyle w:val="12"/>
              <w:widowControl/>
              <w:spacing w:line="400" w:lineRule="exact"/>
              <w:jc w:val="center"/>
              <w:rPr>
                <w:rFonts w:ascii="仿宋" w:hAnsi="仿宋" w:eastAsia="仿宋" w:cs="仿宋"/>
              </w:rPr>
            </w:pPr>
            <w:r>
              <w:rPr>
                <w:rStyle w:val="17"/>
                <w:rFonts w:hint="eastAsia" w:ascii="仿宋" w:hAnsi="仿宋" w:eastAsia="仿宋" w:cs="仿宋"/>
              </w:rPr>
              <w:t>特 别 提 示</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9044" w:type="dxa"/>
          </w:tcPr>
          <w:p>
            <w:pPr>
              <w:pStyle w:val="12"/>
              <w:widowControl/>
              <w:spacing w:line="400" w:lineRule="exact"/>
              <w:jc w:val="both"/>
              <w:rPr>
                <w:rFonts w:ascii="仿宋" w:hAnsi="仿宋" w:eastAsia="仿宋" w:cs="仿宋"/>
              </w:rPr>
            </w:pPr>
            <w:r>
              <w:rPr>
                <w:rFonts w:hint="eastAsia" w:ascii="仿宋" w:hAnsi="仿宋" w:eastAsia="仿宋" w:cs="仿宋"/>
              </w:rPr>
              <w:t>1、投标人应认真核对账户信息，将购买招标文件或缴纳采购代理服务费汇入以上账户，并自行承担因汇错而产生的一切后果。</w:t>
            </w:r>
          </w:p>
        </w:tc>
      </w:tr>
    </w:tbl>
    <w:p>
      <w:pPr>
        <w:pStyle w:val="12"/>
        <w:widowControl/>
        <w:spacing w:line="500" w:lineRule="exact"/>
        <w:jc w:val="center"/>
        <w:rPr>
          <w:rFonts w:ascii="仿宋" w:hAnsi="仿宋" w:eastAsia="仿宋" w:cs="仿宋"/>
        </w:rPr>
      </w:pPr>
    </w:p>
    <w:p>
      <w:pPr>
        <w:pStyle w:val="12"/>
        <w:widowControl/>
        <w:spacing w:line="500" w:lineRule="exact"/>
        <w:jc w:val="center"/>
        <w:rPr>
          <w:rFonts w:ascii="仿宋" w:hAnsi="仿宋" w:eastAsia="仿宋" w:cs="仿宋"/>
        </w:rPr>
      </w:pPr>
      <w:r>
        <w:rPr>
          <w:rFonts w:hint="eastAsia" w:ascii="仿宋" w:hAnsi="仿宋" w:eastAsia="仿宋" w:cs="仿宋"/>
        </w:rPr>
        <w:t> </w:t>
      </w:r>
    </w:p>
    <w:p>
      <w:pPr>
        <w:pStyle w:val="12"/>
        <w:widowControl/>
        <w:spacing w:line="500" w:lineRule="exact"/>
        <w:jc w:val="center"/>
        <w:rPr>
          <w:rFonts w:ascii="仿宋" w:hAnsi="仿宋" w:eastAsia="仿宋" w:cs="仿宋"/>
        </w:rPr>
      </w:pPr>
    </w:p>
    <w:p>
      <w:pPr>
        <w:pStyle w:val="12"/>
        <w:widowControl/>
        <w:spacing w:line="500" w:lineRule="exact"/>
        <w:jc w:val="center"/>
        <w:rPr>
          <w:rFonts w:ascii="仿宋" w:hAnsi="仿宋" w:eastAsia="仿宋" w:cs="仿宋"/>
        </w:rPr>
      </w:pPr>
    </w:p>
    <w:p>
      <w:pPr>
        <w:pStyle w:val="12"/>
        <w:widowControl/>
        <w:spacing w:line="500" w:lineRule="exact"/>
        <w:jc w:val="center"/>
        <w:rPr>
          <w:rFonts w:ascii="仿宋" w:hAnsi="仿宋" w:eastAsia="仿宋" w:cs="仿宋"/>
        </w:rPr>
      </w:pPr>
    </w:p>
    <w:p>
      <w:pPr>
        <w:pStyle w:val="12"/>
        <w:widowControl/>
        <w:spacing w:line="500" w:lineRule="exact"/>
        <w:jc w:val="center"/>
        <w:rPr>
          <w:rFonts w:ascii="仿宋" w:hAnsi="仿宋" w:eastAsia="仿宋" w:cs="仿宋"/>
        </w:rPr>
      </w:pPr>
    </w:p>
    <w:p>
      <w:pPr>
        <w:pStyle w:val="12"/>
        <w:widowControl/>
        <w:spacing w:line="500" w:lineRule="exact"/>
        <w:jc w:val="center"/>
        <w:rPr>
          <w:rFonts w:ascii="仿宋" w:hAnsi="仿宋" w:eastAsia="仿宋" w:cs="仿宋"/>
          <w:sz w:val="32"/>
          <w:szCs w:val="32"/>
        </w:rPr>
      </w:pPr>
      <w:r>
        <w:rPr>
          <w:rStyle w:val="17"/>
          <w:rFonts w:hint="eastAsia" w:ascii="仿宋" w:hAnsi="仿宋" w:eastAsia="仿宋" w:cs="仿宋"/>
          <w:sz w:val="32"/>
          <w:szCs w:val="32"/>
        </w:rPr>
        <w:t>第二章  竞争性谈判须知</w:t>
      </w:r>
    </w:p>
    <w:p>
      <w:pPr>
        <w:pStyle w:val="12"/>
        <w:widowControl/>
        <w:numPr>
          <w:ilvl w:val="0"/>
          <w:numId w:val="5"/>
        </w:numPr>
        <w:spacing w:line="500" w:lineRule="exact"/>
        <w:jc w:val="center"/>
        <w:rPr>
          <w:rStyle w:val="17"/>
          <w:rFonts w:ascii="仿宋" w:hAnsi="仿宋" w:eastAsia="仿宋" w:cs="仿宋"/>
          <w:sz w:val="28"/>
          <w:szCs w:val="28"/>
        </w:rPr>
      </w:pPr>
      <w:r>
        <w:rPr>
          <w:rStyle w:val="17"/>
          <w:rFonts w:hint="eastAsia" w:ascii="仿宋" w:hAnsi="仿宋" w:eastAsia="仿宋" w:cs="仿宋"/>
          <w:sz w:val="28"/>
          <w:szCs w:val="28"/>
        </w:rPr>
        <w:t> 竞争性谈判须知前附表</w:t>
      </w:r>
    </w:p>
    <w:p>
      <w:pPr>
        <w:pStyle w:val="12"/>
        <w:widowControl/>
        <w:spacing w:line="500" w:lineRule="exact"/>
        <w:ind w:firstLine="482" w:firstLineChars="200"/>
        <w:rPr>
          <w:rStyle w:val="17"/>
          <w:rFonts w:ascii="仿宋" w:hAnsi="仿宋" w:eastAsia="仿宋" w:cs="仿宋"/>
        </w:rPr>
      </w:pPr>
      <w:r>
        <w:rPr>
          <w:rStyle w:val="17"/>
          <w:rFonts w:hint="eastAsia" w:ascii="仿宋" w:hAnsi="仿宋" w:eastAsia="仿宋" w:cs="仿宋"/>
        </w:rPr>
        <w:t>竞争性谈判须知前附表是对竞争性谈判须知的补充和细化，二者如有矛盾，以前附表中的要求和规定为准。</w:t>
      </w:r>
    </w:p>
    <w:tbl>
      <w:tblPr>
        <w:tblStyle w:val="15"/>
        <w:tblW w:w="9378" w:type="dxa"/>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108" w:type="dxa"/>
          <w:bottom w:w="0" w:type="dxa"/>
          <w:right w:w="108" w:type="dxa"/>
        </w:tblCellMar>
      </w:tblPr>
      <w:tblGrid>
        <w:gridCol w:w="527"/>
        <w:gridCol w:w="1106"/>
        <w:gridCol w:w="7745"/>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vAlign w:val="center"/>
          </w:tcPr>
          <w:p>
            <w:pPr>
              <w:pStyle w:val="12"/>
              <w:widowControl/>
              <w:spacing w:line="450" w:lineRule="exact"/>
              <w:jc w:val="center"/>
              <w:rPr>
                <w:rStyle w:val="17"/>
                <w:rFonts w:ascii="仿宋" w:hAnsi="仿宋" w:eastAsia="仿宋" w:cs="仿宋"/>
              </w:rPr>
            </w:pPr>
            <w:r>
              <w:rPr>
                <w:rStyle w:val="17"/>
                <w:rFonts w:hint="eastAsia" w:ascii="仿宋" w:hAnsi="仿宋" w:eastAsia="仿宋" w:cs="仿宋"/>
              </w:rPr>
              <w:t>项号</w:t>
            </w:r>
          </w:p>
        </w:tc>
        <w:tc>
          <w:tcPr>
            <w:tcW w:w="1007" w:type="dxa"/>
            <w:vAlign w:val="center"/>
          </w:tcPr>
          <w:p>
            <w:pPr>
              <w:pStyle w:val="12"/>
              <w:widowControl/>
              <w:spacing w:line="450" w:lineRule="exact"/>
              <w:jc w:val="center"/>
              <w:rPr>
                <w:rStyle w:val="17"/>
                <w:rFonts w:ascii="仿宋" w:hAnsi="仿宋" w:eastAsia="仿宋" w:cs="仿宋"/>
              </w:rPr>
            </w:pPr>
            <w:r>
              <w:rPr>
                <w:rStyle w:val="17"/>
                <w:rFonts w:hint="eastAsia" w:ascii="仿宋" w:hAnsi="仿宋" w:eastAsia="仿宋" w:cs="仿宋"/>
              </w:rPr>
              <w:t>条款号</w:t>
            </w:r>
          </w:p>
        </w:tc>
        <w:tc>
          <w:tcPr>
            <w:tcW w:w="7747" w:type="dxa"/>
            <w:vAlign w:val="center"/>
          </w:tcPr>
          <w:p>
            <w:pPr>
              <w:pStyle w:val="12"/>
              <w:widowControl/>
              <w:spacing w:line="450" w:lineRule="exact"/>
              <w:jc w:val="center"/>
              <w:rPr>
                <w:rStyle w:val="17"/>
                <w:rFonts w:ascii="仿宋" w:hAnsi="仿宋" w:eastAsia="仿宋" w:cs="仿宋"/>
              </w:rPr>
            </w:pPr>
            <w:r>
              <w:rPr>
                <w:rStyle w:val="17"/>
                <w:rFonts w:hint="eastAsia" w:ascii="仿宋" w:hAnsi="仿宋" w:eastAsia="仿宋" w:cs="仿宋"/>
              </w:rPr>
              <w:t>编列内容</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754" w:hRule="atLeast"/>
          <w:tblCellSpacing w:w="20" w:type="dxa"/>
          <w:jc w:val="center"/>
        </w:trPr>
        <w:tc>
          <w:tcPr>
            <w:tcW w:w="464"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1</w:t>
            </w:r>
          </w:p>
        </w:tc>
        <w:tc>
          <w:tcPr>
            <w:tcW w:w="1007"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3.2.1</w:t>
            </w:r>
          </w:p>
        </w:tc>
        <w:tc>
          <w:tcPr>
            <w:tcW w:w="7747" w:type="dxa"/>
          </w:tcPr>
          <w:p>
            <w:pPr>
              <w:pStyle w:val="12"/>
              <w:widowControl/>
              <w:spacing w:line="450" w:lineRule="exact"/>
              <w:rPr>
                <w:rFonts w:ascii="仿宋" w:hAnsi="仿宋" w:eastAsia="仿宋" w:cs="仿宋"/>
              </w:rPr>
            </w:pPr>
            <w:r>
              <w:rPr>
                <w:rStyle w:val="17"/>
                <w:rFonts w:hint="eastAsia" w:ascii="仿宋" w:hAnsi="仿宋" w:eastAsia="仿宋" w:cs="仿宋"/>
              </w:rPr>
              <w:t>供应商的资格要求</w:t>
            </w:r>
            <w:r>
              <w:rPr>
                <w:rFonts w:hint="eastAsia" w:ascii="仿宋" w:hAnsi="仿宋" w:eastAsia="仿宋" w:cs="仿宋"/>
              </w:rPr>
              <w:t>：见谈判文件第一章“采购公告”</w:t>
            </w:r>
          </w:p>
          <w:p>
            <w:pPr>
              <w:pStyle w:val="12"/>
              <w:widowControl/>
              <w:spacing w:line="450" w:lineRule="exact"/>
              <w:rPr>
                <w:rFonts w:ascii="仿宋" w:hAnsi="仿宋" w:eastAsia="仿宋" w:cs="仿宋"/>
                <w:b/>
                <w:bCs/>
              </w:rPr>
            </w:pPr>
            <w:r>
              <w:rPr>
                <w:rFonts w:hint="eastAsia" w:ascii="仿宋" w:hAnsi="仿宋" w:eastAsia="仿宋" w:cs="仿宋"/>
                <w:b/>
                <w:bCs/>
              </w:rPr>
              <w:t>资格证明文件资料要求：</w:t>
            </w:r>
          </w:p>
          <w:tbl>
            <w:tblPr>
              <w:tblStyle w:val="15"/>
              <w:tblW w:w="5000"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2888"/>
              <w:gridCol w:w="4566"/>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Header/>
                <w:tblCellSpacing w:w="20" w:type="dxa"/>
                <w:jc w:val="center"/>
              </w:trPr>
              <w:tc>
                <w:tcPr>
                  <w:tcW w:w="1898" w:type="pct"/>
                  <w:vAlign w:val="center"/>
                </w:tcPr>
                <w:p>
                  <w:pPr>
                    <w:widowControl/>
                    <w:spacing w:line="450" w:lineRule="exact"/>
                    <w:jc w:val="center"/>
                    <w:textAlignment w:val="top"/>
                    <w:rPr>
                      <w:rFonts w:ascii="仿宋" w:hAnsi="仿宋" w:eastAsia="仿宋" w:cs="仿宋"/>
                      <w:b/>
                      <w:sz w:val="24"/>
                    </w:rPr>
                  </w:pPr>
                  <w:r>
                    <w:rPr>
                      <w:rFonts w:hint="eastAsia" w:ascii="仿宋" w:hAnsi="仿宋" w:eastAsia="仿宋" w:cs="仿宋"/>
                      <w:b/>
                      <w:kern w:val="0"/>
                      <w:sz w:val="24"/>
                    </w:rPr>
                    <w:t>明 细</w:t>
                  </w:r>
                </w:p>
              </w:tc>
              <w:tc>
                <w:tcPr>
                  <w:tcW w:w="3024" w:type="pct"/>
                  <w:vAlign w:val="center"/>
                </w:tcPr>
                <w:p>
                  <w:pPr>
                    <w:widowControl/>
                    <w:spacing w:line="450" w:lineRule="exact"/>
                    <w:jc w:val="center"/>
                    <w:textAlignment w:val="top"/>
                    <w:rPr>
                      <w:rFonts w:ascii="仿宋" w:hAnsi="仿宋" w:eastAsia="仿宋" w:cs="仿宋"/>
                      <w:b/>
                      <w:sz w:val="24"/>
                    </w:rPr>
                  </w:pPr>
                  <w:r>
                    <w:rPr>
                      <w:rFonts w:hint="eastAsia" w:ascii="仿宋" w:hAnsi="仿宋" w:eastAsia="仿宋" w:cs="仿宋"/>
                      <w:b/>
                      <w:kern w:val="0"/>
                      <w:sz w:val="24"/>
                    </w:rPr>
                    <w:t>描 述</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a1谈判响应声明</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_</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a2单位负责人授权书</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_</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a3法人或者其他组织的营业执照等证明文件，自然人的身份证明</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供应商是企业或个体工商户的，则提供工商部门注册的有效的营业执照复印件；供应商是事业单位的，则提供有效的“事业单位法人证书”复印件；供应商是非企业专业服务机构的，则提供执业许可等证明材料；供应商是自然人的，则提供自然人的身份证明复印件</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a4财务状况报告</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提供谈判供应商上一年度或上一季度财务报告，至少包括“资产负债表、利润表、现金流量表”；或者提供开户许可证和提交响应文件截止时间前六个月内基本开户银行出具的资信证明；或者提供财政部门认可的政府采购专业担保机构出具的投标担保函</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a5依法缴纳税收的相关材料</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提供提交响应文件截止时间前六个月任一个月的依法缴纳税收的凭据；或者提供依法免税的相应证明文件</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a7具备履行合同所必需的设备和专业技术能力的材料</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由招标人根据采购需求在第一章“资格要求特定条件”中详细列明</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a8参加政府采购活动前3年内在经营活动中没有重大违法记录的书面声明</w:t>
                  </w:r>
                </w:p>
              </w:tc>
              <w:tc>
                <w:tcPr>
                  <w:tcW w:w="4602" w:type="dxa"/>
                  <w:vAlign w:val="top"/>
                </w:tcPr>
                <w:p>
                  <w:pPr>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“重大违法记录”指供应商因违法经营受到刑事处罚或责令停产停业、吊销许可证或执照、较大数额罚款等行政处罚。</w:t>
                  </w:r>
                </w:p>
                <w:p>
                  <w:pPr>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响应文件正本中的本声明应为原件。</w:t>
                  </w:r>
                </w:p>
                <w:p>
                  <w:pPr>
                    <w:spacing w:line="400" w:lineRule="exact"/>
                    <w:jc w:val="left"/>
                    <w:rPr>
                      <w:rFonts w:ascii="仿宋" w:hAnsi="仿宋" w:eastAsia="仿宋" w:cs="仿宋"/>
                      <w:sz w:val="24"/>
                    </w:rPr>
                  </w:pPr>
                  <w:r>
                    <w:rPr>
                      <w:rFonts w:hint="eastAsia" w:ascii="仿宋" w:hAnsi="仿宋" w:eastAsia="仿宋" w:cs="仿宋"/>
                      <w:kern w:val="0"/>
                      <w:sz w:val="24"/>
                      <w:szCs w:val="24"/>
                    </w:rPr>
                    <w:t>※供应商应按照竞争性磋商文件第五章规定提供。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a9参加政府采购活动前3年内无行贿犯罪记录的书面声明</w:t>
                  </w:r>
                </w:p>
              </w:tc>
              <w:tc>
                <w:tcPr>
                  <w:tcW w:w="4602" w:type="dxa"/>
                  <w:vAlign w:val="top"/>
                </w:tcPr>
                <w:p>
                  <w:pPr>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1、“行贿犯罪记录”指供应商及单位负责人因行贿受到刑事处罚。</w:t>
                  </w:r>
                </w:p>
                <w:p>
                  <w:pPr>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2、响应文件正本中的本声明应为原件。</w:t>
                  </w:r>
                </w:p>
                <w:p>
                  <w:pPr>
                    <w:spacing w:line="400" w:lineRule="exact"/>
                    <w:jc w:val="left"/>
                    <w:rPr>
                      <w:rFonts w:ascii="仿宋" w:hAnsi="仿宋" w:eastAsia="仿宋" w:cs="仿宋"/>
                      <w:sz w:val="24"/>
                    </w:rPr>
                  </w:pPr>
                  <w:r>
                    <w:rPr>
                      <w:rFonts w:hint="eastAsia" w:ascii="仿宋" w:hAnsi="仿宋" w:eastAsia="仿宋" w:cs="仿宋"/>
                      <w:kern w:val="0"/>
                      <w:sz w:val="24"/>
                      <w:szCs w:val="24"/>
                    </w:rPr>
                    <w:t>※供应商应按照竞争性磋商文件第五章规定提供。</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a10信用信息查询结果</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_</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jc w:val="center"/>
              </w:trPr>
              <w:tc>
                <w:tcPr>
                  <w:tcW w:w="1898"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a11谈判保证金</w:t>
                  </w:r>
                </w:p>
              </w:tc>
              <w:tc>
                <w:tcPr>
                  <w:tcW w:w="3024" w:type="pct"/>
                  <w:vAlign w:val="center"/>
                </w:tcPr>
                <w:p>
                  <w:pPr>
                    <w:widowControl/>
                    <w:spacing w:line="450" w:lineRule="exact"/>
                    <w:textAlignment w:val="top"/>
                    <w:rPr>
                      <w:rFonts w:ascii="仿宋" w:hAnsi="仿宋" w:eastAsia="仿宋" w:cs="仿宋"/>
                      <w:sz w:val="24"/>
                    </w:rPr>
                  </w:pPr>
                  <w:r>
                    <w:rPr>
                      <w:rFonts w:hint="eastAsia" w:ascii="仿宋" w:hAnsi="仿宋" w:eastAsia="仿宋" w:cs="仿宋"/>
                      <w:kern w:val="0"/>
                      <w:sz w:val="24"/>
                    </w:rPr>
                    <w:t>_</w:t>
                  </w:r>
                </w:p>
              </w:tc>
            </w:tr>
          </w:tbl>
          <w:p>
            <w:pPr>
              <w:pStyle w:val="12"/>
              <w:widowControl/>
              <w:spacing w:line="400" w:lineRule="exact"/>
              <w:rPr>
                <w:rFonts w:ascii="仿宋" w:hAnsi="仿宋" w:eastAsia="仿宋" w:cs="仿宋"/>
              </w:rPr>
            </w:pPr>
            <w:r>
              <w:rPr>
                <w:rFonts w:hint="eastAsia" w:ascii="仿宋" w:hAnsi="仿宋" w:eastAsia="仿宋" w:cs="仿宋"/>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2"/>
              <w:widowControl/>
              <w:spacing w:line="430" w:lineRule="exact"/>
              <w:rPr>
                <w:rFonts w:ascii="仿宋" w:hAnsi="仿宋" w:eastAsia="仿宋" w:cs="仿宋"/>
                <w:b/>
                <w:bCs/>
              </w:rPr>
            </w:pPr>
            <w:r>
              <w:rPr>
                <w:rFonts w:hint="eastAsia" w:ascii="仿宋" w:hAnsi="仿宋" w:eastAsia="仿宋" w:cs="仿宋"/>
                <w:b/>
                <w:bCs/>
              </w:rPr>
              <w:t>特定资格条件：</w:t>
            </w:r>
          </w:p>
          <w:p>
            <w:pPr>
              <w:pStyle w:val="12"/>
              <w:widowControl/>
              <w:spacing w:line="430" w:lineRule="exact"/>
              <w:ind w:firstLine="1202" w:firstLineChars="499"/>
              <w:rPr>
                <w:rStyle w:val="17"/>
                <w:rFonts w:ascii="仿宋" w:hAnsi="仿宋" w:eastAsia="仿宋" w:cs="仿宋"/>
                <w:shd w:val="clear" w:color="auto" w:fill="FFFFFF"/>
              </w:rPr>
            </w:pPr>
            <w:r>
              <w:rPr>
                <w:rStyle w:val="17"/>
                <w:rFonts w:hint="eastAsia" w:ascii="仿宋" w:hAnsi="仿宋" w:eastAsia="仿宋" w:cs="仿宋"/>
                <w:shd w:val="clear" w:color="auto" w:fill="FFFFFF"/>
              </w:rPr>
              <w:t>包：1</w:t>
            </w:r>
          </w:p>
          <w:p>
            <w:pPr>
              <w:pStyle w:val="12"/>
              <w:widowControl/>
              <w:spacing w:line="430" w:lineRule="exact"/>
              <w:ind w:firstLine="1675" w:firstLineChars="695"/>
              <w:rPr>
                <w:rFonts w:ascii="仿宋" w:hAnsi="仿宋" w:eastAsia="仿宋" w:cs="仿宋"/>
                <w:b/>
                <w:shd w:val="clear" w:color="auto" w:fill="FFFFFF"/>
              </w:rPr>
            </w:pPr>
            <w:r>
              <w:rPr>
                <w:rStyle w:val="17"/>
                <w:rFonts w:hint="eastAsia" w:ascii="仿宋" w:hAnsi="仿宋" w:eastAsia="仿宋" w:cs="仿宋"/>
                <w:shd w:val="clear" w:color="auto" w:fill="FFFFFF"/>
              </w:rPr>
              <w:t>无</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2</w:t>
            </w:r>
          </w:p>
        </w:tc>
        <w:tc>
          <w:tcPr>
            <w:tcW w:w="1007"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3.2.2</w:t>
            </w: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是否接受联合体形式的响应谈判：</w:t>
            </w:r>
            <w:r>
              <w:rPr>
                <w:rFonts w:hint="eastAsia" w:ascii="仿宋" w:hAnsi="仿宋" w:eastAsia="仿宋" w:cs="仿宋"/>
              </w:rPr>
              <w:t>不接受</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3</w:t>
            </w:r>
          </w:p>
        </w:tc>
        <w:tc>
          <w:tcPr>
            <w:tcW w:w="1007"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9.1</w:t>
            </w: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响应文件有效期：</w:t>
            </w:r>
            <w:r>
              <w:rPr>
                <w:rFonts w:hint="eastAsia" w:ascii="仿宋" w:hAnsi="仿宋" w:eastAsia="仿宋" w:cs="仿宋"/>
              </w:rPr>
              <w:t>响应文件提交截止时间起60个日历日。</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4</w:t>
            </w:r>
          </w:p>
        </w:tc>
        <w:tc>
          <w:tcPr>
            <w:tcW w:w="1007"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10.1</w:t>
            </w:r>
          </w:p>
        </w:tc>
        <w:tc>
          <w:tcPr>
            <w:tcW w:w="7747" w:type="dxa"/>
          </w:tcPr>
          <w:p>
            <w:pPr>
              <w:pStyle w:val="12"/>
              <w:widowControl/>
              <w:spacing w:line="450" w:lineRule="exact"/>
              <w:rPr>
                <w:rFonts w:ascii="仿宋" w:hAnsi="仿宋" w:eastAsia="仿宋" w:cs="仿宋"/>
              </w:rPr>
            </w:pPr>
            <w:r>
              <w:rPr>
                <w:rStyle w:val="17"/>
                <w:rFonts w:hint="eastAsia" w:ascii="仿宋" w:hAnsi="仿宋" w:eastAsia="仿宋" w:cs="仿宋"/>
              </w:rPr>
              <w:t>提交谈判保证金：</w:t>
            </w:r>
          </w:p>
          <w:p>
            <w:pPr>
              <w:pStyle w:val="12"/>
              <w:widowControl/>
              <w:spacing w:line="450" w:lineRule="exact"/>
              <w:rPr>
                <w:rStyle w:val="17"/>
                <w:rFonts w:ascii="仿宋" w:hAnsi="仿宋" w:eastAsia="仿宋" w:cs="仿宋"/>
              </w:rPr>
            </w:pPr>
            <w:r>
              <w:rPr>
                <w:rFonts w:hint="eastAsia" w:ascii="仿宋" w:hAnsi="仿宋" w:eastAsia="仿宋" w:cs="仿宋"/>
              </w:rPr>
              <w:t>本项目的谈判保证金详见《采购标的一览表》，提交方式为银行转账 ，须于提交响应文件截止时间前到达指定账户为准，是否到达以 银行确认 为准；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5</w:t>
            </w:r>
          </w:p>
        </w:tc>
        <w:tc>
          <w:tcPr>
            <w:tcW w:w="1007"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10.3.1</w:t>
            </w: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谈判保证金退还的其它要求：</w:t>
            </w:r>
            <w:r>
              <w:rPr>
                <w:rFonts w:hint="eastAsia" w:ascii="仿宋" w:hAnsi="仿宋" w:eastAsia="仿宋" w:cs="仿宋"/>
              </w:rPr>
              <w:t>无。 </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6</w:t>
            </w:r>
          </w:p>
        </w:tc>
        <w:tc>
          <w:tcPr>
            <w:tcW w:w="1007"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11.1</w:t>
            </w: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响应文件的份数</w:t>
            </w:r>
          </w:p>
          <w:p>
            <w:pPr>
              <w:pStyle w:val="12"/>
              <w:widowControl/>
              <w:spacing w:line="450" w:lineRule="exact"/>
              <w:rPr>
                <w:rStyle w:val="17"/>
                <w:rFonts w:ascii="仿宋" w:hAnsi="仿宋" w:eastAsia="仿宋" w:cs="仿宋"/>
                <w:b w:val="0"/>
                <w:bCs/>
              </w:rPr>
            </w:pPr>
            <w:r>
              <w:rPr>
                <w:rStyle w:val="17"/>
                <w:rFonts w:hint="eastAsia" w:ascii="仿宋" w:hAnsi="仿宋" w:eastAsia="仿宋" w:cs="仿宋"/>
                <w:b w:val="0"/>
                <w:bCs/>
              </w:rPr>
              <w:t>（1）纸质响应文件：</w:t>
            </w:r>
          </w:p>
          <w:p>
            <w:pPr>
              <w:pStyle w:val="12"/>
              <w:widowControl/>
              <w:spacing w:line="450" w:lineRule="exact"/>
              <w:rPr>
                <w:rStyle w:val="17"/>
                <w:rFonts w:ascii="仿宋" w:hAnsi="仿宋" w:eastAsia="仿宋" w:cs="仿宋"/>
                <w:b w:val="0"/>
                <w:bCs/>
              </w:rPr>
            </w:pPr>
            <w:r>
              <w:rPr>
                <w:rStyle w:val="17"/>
                <w:rFonts w:hint="eastAsia" w:ascii="仿宋" w:hAnsi="仿宋" w:eastAsia="仿宋" w:cs="仿宋"/>
                <w:b w:val="0"/>
                <w:bCs/>
              </w:rPr>
              <w:t>① 资格及资信证明部分的正本</w:t>
            </w:r>
            <w:r>
              <w:rPr>
                <w:rStyle w:val="17"/>
                <w:rFonts w:hint="eastAsia" w:ascii="仿宋" w:hAnsi="仿宋" w:eastAsia="仿宋" w:cs="仿宋"/>
                <w:b w:val="0"/>
                <w:bCs/>
                <w:u w:val="single"/>
              </w:rPr>
              <w:t>1</w:t>
            </w:r>
            <w:r>
              <w:rPr>
                <w:rStyle w:val="17"/>
                <w:rFonts w:hint="eastAsia" w:ascii="仿宋" w:hAnsi="仿宋" w:eastAsia="仿宋" w:cs="仿宋"/>
                <w:b w:val="0"/>
                <w:bCs/>
              </w:rPr>
              <w:t>份、副本</w:t>
            </w:r>
            <w:r>
              <w:rPr>
                <w:rStyle w:val="17"/>
                <w:rFonts w:hint="eastAsia" w:ascii="仿宋" w:hAnsi="仿宋" w:eastAsia="仿宋" w:cs="仿宋"/>
                <w:b w:val="0"/>
                <w:bCs/>
                <w:u w:val="single"/>
              </w:rPr>
              <w:t>3</w:t>
            </w:r>
            <w:r>
              <w:rPr>
                <w:rStyle w:val="17"/>
                <w:rFonts w:hint="eastAsia" w:ascii="仿宋" w:hAnsi="仿宋" w:eastAsia="仿宋" w:cs="仿宋"/>
                <w:b w:val="0"/>
                <w:bCs/>
              </w:rPr>
              <w:t>份；报价部分的正本</w:t>
            </w:r>
            <w:r>
              <w:rPr>
                <w:rStyle w:val="17"/>
                <w:rFonts w:hint="eastAsia" w:ascii="仿宋" w:hAnsi="仿宋" w:eastAsia="仿宋" w:cs="仿宋"/>
                <w:b w:val="0"/>
                <w:bCs/>
                <w:u w:val="single"/>
              </w:rPr>
              <w:t>1</w:t>
            </w:r>
            <w:r>
              <w:rPr>
                <w:rStyle w:val="17"/>
                <w:rFonts w:hint="eastAsia" w:ascii="仿宋" w:hAnsi="仿宋" w:eastAsia="仿宋" w:cs="仿宋"/>
                <w:b w:val="0"/>
                <w:bCs/>
              </w:rPr>
              <w:t>份、副本</w:t>
            </w:r>
            <w:r>
              <w:rPr>
                <w:rStyle w:val="17"/>
                <w:rFonts w:hint="eastAsia" w:ascii="仿宋" w:hAnsi="仿宋" w:eastAsia="仿宋" w:cs="仿宋"/>
                <w:b w:val="0"/>
                <w:bCs/>
                <w:u w:val="single"/>
              </w:rPr>
              <w:t>3</w:t>
            </w:r>
            <w:r>
              <w:rPr>
                <w:rStyle w:val="17"/>
                <w:rFonts w:hint="eastAsia" w:ascii="仿宋" w:hAnsi="仿宋" w:eastAsia="仿宋" w:cs="仿宋"/>
                <w:b w:val="0"/>
                <w:bCs/>
              </w:rPr>
              <w:t>份；技术商务部分的正本</w:t>
            </w:r>
            <w:r>
              <w:rPr>
                <w:rStyle w:val="17"/>
                <w:rFonts w:hint="eastAsia" w:ascii="仿宋" w:hAnsi="仿宋" w:eastAsia="仿宋" w:cs="仿宋"/>
                <w:b w:val="0"/>
                <w:bCs/>
                <w:u w:val="single"/>
              </w:rPr>
              <w:t>1</w:t>
            </w:r>
            <w:r>
              <w:rPr>
                <w:rStyle w:val="17"/>
                <w:rFonts w:hint="eastAsia" w:ascii="仿宋" w:hAnsi="仿宋" w:eastAsia="仿宋" w:cs="仿宋"/>
                <w:b w:val="0"/>
                <w:bCs/>
              </w:rPr>
              <w:t>份、副本</w:t>
            </w:r>
            <w:r>
              <w:rPr>
                <w:rStyle w:val="17"/>
                <w:rFonts w:hint="eastAsia" w:ascii="仿宋" w:hAnsi="仿宋" w:eastAsia="仿宋" w:cs="仿宋"/>
                <w:b w:val="0"/>
                <w:bCs/>
                <w:u w:val="single"/>
              </w:rPr>
              <w:t>3</w:t>
            </w:r>
            <w:r>
              <w:rPr>
                <w:rStyle w:val="17"/>
                <w:rFonts w:hint="eastAsia" w:ascii="仿宋" w:hAnsi="仿宋" w:eastAsia="仿宋" w:cs="仿宋"/>
                <w:b w:val="0"/>
                <w:bCs/>
              </w:rPr>
              <w:t>份。</w:t>
            </w:r>
          </w:p>
          <w:p>
            <w:pPr>
              <w:pStyle w:val="12"/>
              <w:widowControl/>
              <w:spacing w:line="450" w:lineRule="exact"/>
              <w:rPr>
                <w:rStyle w:val="17"/>
                <w:rFonts w:ascii="仿宋" w:hAnsi="仿宋" w:eastAsia="仿宋" w:cs="仿宋"/>
              </w:rPr>
            </w:pPr>
            <w:r>
              <w:rPr>
                <w:rStyle w:val="17"/>
                <w:rFonts w:hint="eastAsia" w:ascii="仿宋" w:hAnsi="仿宋" w:eastAsia="仿宋" w:cs="仿宋"/>
                <w:b w:val="0"/>
                <w:bCs/>
              </w:rPr>
              <w:t>② 可读介质（光盘或U盘）</w:t>
            </w:r>
            <w:r>
              <w:rPr>
                <w:rStyle w:val="17"/>
                <w:rFonts w:hint="eastAsia" w:ascii="仿宋" w:hAnsi="仿宋" w:eastAsia="仿宋" w:cs="仿宋"/>
                <w:b w:val="0"/>
                <w:bCs/>
                <w:u w:val="single"/>
              </w:rPr>
              <w:t>1</w:t>
            </w:r>
            <w:r>
              <w:rPr>
                <w:rStyle w:val="17"/>
                <w:rFonts w:hint="eastAsia" w:ascii="仿宋" w:hAnsi="仿宋" w:eastAsia="仿宋" w:cs="仿宋"/>
                <w:b w:val="0"/>
                <w:bCs/>
              </w:rPr>
              <w:t>份。</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vAlign w:val="center"/>
          </w:tcPr>
          <w:p>
            <w:pPr>
              <w:pStyle w:val="12"/>
              <w:widowControl/>
              <w:spacing w:line="450" w:lineRule="exact"/>
              <w:jc w:val="center"/>
              <w:rPr>
                <w:rFonts w:ascii="仿宋" w:hAnsi="仿宋" w:eastAsia="仿宋" w:cs="仿宋"/>
              </w:rPr>
            </w:pPr>
            <w:r>
              <w:rPr>
                <w:rFonts w:hint="eastAsia" w:ascii="仿宋" w:hAnsi="仿宋" w:eastAsia="仿宋" w:cs="仿宋"/>
              </w:rPr>
              <w:t>7</w:t>
            </w:r>
          </w:p>
        </w:tc>
        <w:tc>
          <w:tcPr>
            <w:tcW w:w="1007" w:type="dxa"/>
            <w:vAlign w:val="center"/>
          </w:tcPr>
          <w:p>
            <w:pPr>
              <w:pStyle w:val="12"/>
              <w:widowControl/>
              <w:spacing w:line="450" w:lineRule="exact"/>
              <w:jc w:val="center"/>
              <w:rPr>
                <w:rFonts w:ascii="仿宋" w:hAnsi="仿宋" w:eastAsia="仿宋" w:cs="仿宋"/>
              </w:rPr>
            </w:pPr>
            <w:r>
              <w:rPr>
                <w:rFonts w:hint="eastAsia" w:ascii="仿宋" w:hAnsi="仿宋" w:eastAsia="仿宋" w:cs="仿宋"/>
              </w:rPr>
              <w:t>11.2-③</w:t>
            </w: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允许散装或活页装订的内容或材料：</w:t>
            </w:r>
          </w:p>
          <w:p>
            <w:pPr>
              <w:pStyle w:val="12"/>
              <w:widowControl/>
              <w:spacing w:line="450" w:lineRule="exact"/>
              <w:rPr>
                <w:rStyle w:val="17"/>
                <w:rFonts w:ascii="仿宋" w:hAnsi="仿宋" w:eastAsia="仿宋" w:cs="仿宋"/>
                <w:b w:val="0"/>
                <w:bCs/>
              </w:rPr>
            </w:pPr>
            <w:r>
              <w:rPr>
                <w:rStyle w:val="17"/>
                <w:rFonts w:hint="eastAsia" w:ascii="仿宋" w:hAnsi="仿宋" w:eastAsia="仿宋" w:cs="仿宋"/>
                <w:b w:val="0"/>
                <w:bCs/>
              </w:rPr>
              <w:t>（1）响应文件的补充、修改或撤回；</w:t>
            </w:r>
          </w:p>
          <w:p>
            <w:pPr>
              <w:pStyle w:val="12"/>
              <w:widowControl/>
              <w:spacing w:line="450" w:lineRule="exact"/>
              <w:rPr>
                <w:rStyle w:val="17"/>
                <w:rFonts w:ascii="仿宋" w:hAnsi="仿宋" w:eastAsia="仿宋" w:cs="仿宋"/>
                <w:b w:val="0"/>
                <w:bCs/>
              </w:rPr>
            </w:pPr>
            <w:r>
              <w:rPr>
                <w:rStyle w:val="17"/>
                <w:rFonts w:hint="eastAsia" w:ascii="仿宋" w:hAnsi="仿宋" w:eastAsia="仿宋" w:cs="仿宋"/>
                <w:b w:val="0"/>
                <w:bCs/>
              </w:rPr>
              <w:t>（2）其他内容或材料：无。</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vAlign w:val="center"/>
          </w:tcPr>
          <w:p>
            <w:pPr>
              <w:pStyle w:val="12"/>
              <w:widowControl/>
              <w:spacing w:line="450" w:lineRule="exact"/>
              <w:jc w:val="center"/>
              <w:rPr>
                <w:rFonts w:ascii="仿宋" w:hAnsi="仿宋" w:eastAsia="仿宋" w:cs="仿宋"/>
              </w:rPr>
            </w:pPr>
            <w:r>
              <w:rPr>
                <w:rFonts w:hint="eastAsia" w:ascii="仿宋" w:hAnsi="仿宋" w:eastAsia="仿宋" w:cs="仿宋"/>
              </w:rPr>
              <w:t>8</w:t>
            </w:r>
          </w:p>
        </w:tc>
        <w:tc>
          <w:tcPr>
            <w:tcW w:w="1007" w:type="dxa"/>
            <w:vAlign w:val="center"/>
          </w:tcPr>
          <w:p>
            <w:pPr>
              <w:pStyle w:val="12"/>
              <w:widowControl/>
              <w:spacing w:line="450" w:lineRule="exact"/>
              <w:jc w:val="center"/>
              <w:rPr>
                <w:rFonts w:ascii="仿宋" w:hAnsi="仿宋" w:eastAsia="仿宋" w:cs="仿宋"/>
              </w:rPr>
            </w:pPr>
            <w:r>
              <w:rPr>
                <w:rFonts w:hint="eastAsia" w:ascii="仿宋" w:hAnsi="仿宋" w:eastAsia="仿宋" w:cs="仿宋"/>
              </w:rPr>
              <w:t>12.1</w:t>
            </w:r>
          </w:p>
        </w:tc>
        <w:tc>
          <w:tcPr>
            <w:tcW w:w="7747" w:type="dxa"/>
          </w:tcPr>
          <w:p>
            <w:pPr>
              <w:pStyle w:val="12"/>
              <w:widowControl/>
              <w:spacing w:line="420" w:lineRule="exact"/>
              <w:rPr>
                <w:rFonts w:ascii="仿宋" w:hAnsi="仿宋" w:eastAsia="仿宋" w:cs="仿宋"/>
              </w:rPr>
            </w:pPr>
            <w:r>
              <w:rPr>
                <w:rStyle w:val="17"/>
                <w:rFonts w:hint="eastAsia" w:ascii="仿宋" w:hAnsi="仿宋" w:eastAsia="仿宋" w:cs="仿宋"/>
              </w:rPr>
              <w:t>响应文件的密封、标识、签署：</w:t>
            </w:r>
          </w:p>
          <w:p>
            <w:pPr>
              <w:pStyle w:val="12"/>
              <w:widowControl/>
              <w:spacing w:line="420" w:lineRule="exact"/>
              <w:rPr>
                <w:rFonts w:ascii="仿宋" w:hAnsi="仿宋" w:eastAsia="仿宋" w:cs="仿宋"/>
              </w:rPr>
            </w:pPr>
            <w:r>
              <w:rPr>
                <w:rFonts w:hint="eastAsia" w:ascii="仿宋" w:hAnsi="仿宋" w:eastAsia="仿宋" w:cs="仿宋"/>
              </w:rPr>
              <w:t>（1）全部纸质响应文件分为</w:t>
            </w:r>
            <w:r>
              <w:rPr>
                <w:rFonts w:hint="eastAsia" w:ascii="仿宋" w:hAnsi="仿宋" w:eastAsia="仿宋" w:cs="仿宋"/>
                <w:u w:val="single"/>
              </w:rPr>
              <w:t>资格及资信证明</w:t>
            </w:r>
            <w:r>
              <w:rPr>
                <w:rFonts w:hint="eastAsia" w:ascii="仿宋" w:hAnsi="仿宋" w:eastAsia="仿宋" w:cs="仿宋"/>
              </w:rPr>
              <w:t>部分、</w:t>
            </w:r>
            <w:r>
              <w:rPr>
                <w:rFonts w:hint="eastAsia" w:ascii="仿宋" w:hAnsi="仿宋" w:eastAsia="仿宋" w:cs="仿宋"/>
                <w:u w:val="single"/>
              </w:rPr>
              <w:t>报价</w:t>
            </w:r>
            <w:r>
              <w:rPr>
                <w:rFonts w:hint="eastAsia" w:ascii="仿宋" w:hAnsi="仿宋" w:eastAsia="仿宋" w:cs="仿宋"/>
              </w:rPr>
              <w:t>部分和</w:t>
            </w:r>
            <w:r>
              <w:rPr>
                <w:rFonts w:hint="eastAsia" w:ascii="仿宋" w:hAnsi="仿宋" w:eastAsia="仿宋" w:cs="仿宋"/>
                <w:u w:val="single"/>
              </w:rPr>
              <w:t>技术商务</w:t>
            </w:r>
            <w:r>
              <w:rPr>
                <w:rFonts w:hint="eastAsia" w:ascii="仿宋" w:hAnsi="仿宋" w:eastAsia="仿宋" w:cs="仿宋"/>
              </w:rPr>
              <w:t>部分三部分必须分别胶装装订成册，分册密封，否则</w:t>
            </w:r>
            <w:r>
              <w:rPr>
                <w:rStyle w:val="17"/>
                <w:rFonts w:hint="eastAsia" w:ascii="仿宋" w:hAnsi="仿宋" w:eastAsia="仿宋" w:cs="仿宋"/>
              </w:rPr>
              <w:t>谈判将被拒绝。</w:t>
            </w:r>
          </w:p>
          <w:p>
            <w:pPr>
              <w:pStyle w:val="12"/>
              <w:widowControl/>
              <w:spacing w:line="420" w:lineRule="exact"/>
              <w:rPr>
                <w:rFonts w:ascii="仿宋" w:hAnsi="仿宋" w:eastAsia="仿宋" w:cs="仿宋"/>
              </w:rPr>
            </w:pPr>
            <w:r>
              <w:rPr>
                <w:rFonts w:hint="eastAsia" w:ascii="仿宋" w:hAnsi="仿宋" w:eastAsia="仿宋" w:cs="仿宋"/>
              </w:rPr>
              <w:t>（2）密封的外包装应至少标记“项目名称、项目编号、所投合同包、供应商名称的全称、（ ）部分以及“于         之前（指首次响应文件递交截止日期及时间）不准启封响应文件”的字样”等内容，由于供应商未按照要求对其提交的响应文件进行密封、标识、邮寄确认等，由此可能产生的后果（包括拒收、误放、遗漏、提前拆封或废标等情形），将由供应商自行承担相应结果，采购人或采购代理机构不承担责任。</w:t>
            </w:r>
          </w:p>
          <w:p>
            <w:pPr>
              <w:pStyle w:val="12"/>
              <w:widowControl/>
              <w:spacing w:line="420" w:lineRule="exact"/>
              <w:rPr>
                <w:rFonts w:ascii="仿宋" w:hAnsi="仿宋" w:eastAsia="仿宋" w:cs="仿宋"/>
              </w:rPr>
            </w:pPr>
            <w:r>
              <w:rPr>
                <w:rFonts w:hint="eastAsia" w:ascii="仿宋" w:hAnsi="仿宋" w:eastAsia="仿宋" w:cs="仿宋"/>
              </w:rPr>
              <w:t>（3）其他：全部纸质响应文件必须用A4幅面纸张打印，副本可以用正本的完整复印件，并在封面标明“正本”、“副本”字样（并加盖供应商公章）。正本与副本如有不一致，则以正本为准。响应文件中涉及到的相关证明文件复印件须附上“与原件一致”字样，否则按无效标处理，并按谈判文件规定的相应位置签字加盖供应商公章和骑缝章；</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9</w:t>
            </w:r>
          </w:p>
        </w:tc>
        <w:tc>
          <w:tcPr>
            <w:tcW w:w="1007"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14.4</w:t>
            </w: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谈判过程中可能发生实质性变动的内容：</w:t>
            </w:r>
            <w:r>
              <w:rPr>
                <w:rFonts w:hint="eastAsia" w:ascii="仿宋" w:hAnsi="仿宋" w:eastAsia="仿宋" w:cs="仿宋"/>
              </w:rPr>
              <w:t>无。 </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10</w:t>
            </w:r>
          </w:p>
        </w:tc>
        <w:tc>
          <w:tcPr>
            <w:tcW w:w="1007"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22.2</w:t>
            </w:r>
          </w:p>
        </w:tc>
        <w:tc>
          <w:tcPr>
            <w:tcW w:w="7747" w:type="dxa"/>
          </w:tcPr>
          <w:p>
            <w:pPr>
              <w:pStyle w:val="12"/>
              <w:widowControl/>
              <w:spacing w:line="450" w:lineRule="exact"/>
              <w:rPr>
                <w:rFonts w:ascii="仿宋" w:hAnsi="仿宋" w:eastAsia="仿宋" w:cs="仿宋"/>
              </w:rPr>
            </w:pPr>
            <w:r>
              <w:rPr>
                <w:rStyle w:val="17"/>
                <w:rFonts w:hint="eastAsia" w:ascii="仿宋" w:hAnsi="仿宋" w:eastAsia="仿宋" w:cs="仿宋"/>
              </w:rPr>
              <w:t>信息公告指定媒体（以下简称：“指定媒体”）：</w:t>
            </w:r>
          </w:p>
          <w:p>
            <w:pPr>
              <w:pStyle w:val="12"/>
              <w:widowControl/>
              <w:spacing w:line="450" w:lineRule="exact"/>
              <w:rPr>
                <w:rStyle w:val="17"/>
                <w:rFonts w:ascii="仿宋" w:hAnsi="仿宋" w:eastAsia="仿宋" w:cs="仿宋"/>
              </w:rPr>
            </w:pPr>
            <w:r>
              <w:rPr>
                <w:rFonts w:hint="eastAsia" w:ascii="仿宋" w:hAnsi="仿宋" w:eastAsia="仿宋" w:cs="仿宋"/>
              </w:rPr>
              <w:t>中国政府采购网（http://www.ccgp.gov.cn/）</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11</w:t>
            </w:r>
          </w:p>
        </w:tc>
        <w:tc>
          <w:tcPr>
            <w:tcW w:w="1007" w:type="dxa"/>
          </w:tcPr>
          <w:p>
            <w:pPr>
              <w:pStyle w:val="12"/>
              <w:widowControl/>
              <w:spacing w:line="450" w:lineRule="exact"/>
              <w:jc w:val="center"/>
              <w:rPr>
                <w:rStyle w:val="17"/>
                <w:rFonts w:ascii="仿宋" w:hAnsi="仿宋" w:eastAsia="仿宋" w:cs="仿宋"/>
              </w:rPr>
            </w:pPr>
            <w:r>
              <w:rPr>
                <w:rFonts w:hint="eastAsia" w:ascii="仿宋" w:hAnsi="仿宋" w:eastAsia="仿宋" w:cs="仿宋"/>
              </w:rPr>
              <w:t>24.1</w:t>
            </w: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履约保证金：</w:t>
            </w:r>
          </w:p>
          <w:tbl>
            <w:tblPr>
              <w:tblStyle w:val="15"/>
              <w:tblW w:w="5000" w:type="pct"/>
              <w:tblCellSpacing w:w="20" w:type="dxa"/>
              <w:tblInd w:w="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692"/>
              <w:gridCol w:w="1309"/>
              <w:gridCol w:w="5453"/>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PrEx>
              <w:trPr>
                <w:tblHeader/>
                <w:tblCellSpacing w:w="20" w:type="dxa"/>
              </w:trPr>
              <w:tc>
                <w:tcPr>
                  <w:tcW w:w="424" w:type="pct"/>
                  <w:vAlign w:val="center"/>
                </w:tcPr>
                <w:p>
                  <w:pPr>
                    <w:widowControl/>
                    <w:spacing w:line="450" w:lineRule="exact"/>
                    <w:jc w:val="center"/>
                    <w:textAlignment w:val="top"/>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包号</w:t>
                  </w:r>
                </w:p>
              </w:tc>
              <w:tc>
                <w:tcPr>
                  <w:tcW w:w="852" w:type="pct"/>
                  <w:vAlign w:val="center"/>
                </w:tcPr>
                <w:p>
                  <w:pPr>
                    <w:widowControl/>
                    <w:spacing w:line="450" w:lineRule="exact"/>
                    <w:jc w:val="center"/>
                    <w:textAlignment w:val="top"/>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履约及质量保证金比例</w:t>
                  </w:r>
                </w:p>
              </w:tc>
              <w:tc>
                <w:tcPr>
                  <w:tcW w:w="3619" w:type="pct"/>
                  <w:vAlign w:val="center"/>
                </w:tcPr>
                <w:p>
                  <w:pPr>
                    <w:widowControl/>
                    <w:spacing w:line="450" w:lineRule="exact"/>
                    <w:jc w:val="center"/>
                    <w:textAlignment w:val="top"/>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履约及质量保证金说明</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blCellSpacing w:w="20" w:type="dxa"/>
              </w:trPr>
              <w:tc>
                <w:tcPr>
                  <w:tcW w:w="424" w:type="pct"/>
                  <w:vAlign w:val="center"/>
                </w:tcPr>
                <w:p>
                  <w:pPr>
                    <w:widowControl/>
                    <w:spacing w:line="450" w:lineRule="exact"/>
                    <w:jc w:val="center"/>
                    <w:textAlignment w:val="top"/>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1309" w:type="dxa"/>
                  <w:vAlign w:val="center"/>
                </w:tcPr>
                <w:p>
                  <w:pPr>
                    <w:widowControl/>
                    <w:jc w:val="center"/>
                    <w:rPr>
                      <w:rFonts w:ascii="仿宋" w:hAnsi="仿宋" w:eastAsia="仿宋" w:cs="仿宋"/>
                      <w:color w:val="000000" w:themeColor="text1"/>
                      <w:kern w:val="0"/>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w:t>
                  </w:r>
                  <w:r>
                    <w:rPr>
                      <w:rFonts w:ascii="宋体" w:hAnsi="宋体" w:cs="宋体"/>
                      <w:color w:val="000000" w:themeColor="text1"/>
                      <w:kern w:val="0"/>
                      <w:sz w:val="24"/>
                      <w:lang w:bidi="ar"/>
                      <w14:textFill>
                        <w14:solidFill>
                          <w14:schemeClr w14:val="tx1"/>
                        </w14:solidFill>
                      </w14:textFill>
                    </w:rPr>
                    <w:t>%</w:t>
                  </w:r>
                </w:p>
              </w:tc>
              <w:tc>
                <w:tcPr>
                  <w:tcW w:w="5453" w:type="dxa"/>
                  <w:vAlign w:val="center"/>
                </w:tcPr>
                <w:p>
                  <w:pPr>
                    <w:widowControl/>
                    <w:jc w:val="left"/>
                    <w:rPr>
                      <w:rFonts w:ascii="仿宋" w:hAnsi="仿宋" w:eastAsia="仿宋" w:cs="仿宋"/>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成交供应商在与采购人签订合同前，应向采购人提交按成交总金额的2</w:t>
                  </w:r>
                  <w:r>
                    <w:rPr>
                      <w:rFonts w:ascii="宋体" w:hAnsi="宋体" w:cs="宋体"/>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计算的履约保证金。该保证金在成交供应商供应的货物全部验收合格、合同约定事项全部履行完毕（含成交供应商承诺的免费保修期），30日内一次性无息退还。提交方式为：支票、汇票、本票、保函等非现金方式。</w:t>
                  </w:r>
                </w:p>
              </w:tc>
            </w:tr>
          </w:tbl>
          <w:p>
            <w:pPr>
              <w:pStyle w:val="12"/>
              <w:widowControl/>
              <w:spacing w:line="450" w:lineRule="exact"/>
              <w:rPr>
                <w:rStyle w:val="17"/>
                <w:rFonts w:ascii="仿宋" w:hAnsi="仿宋" w:eastAsia="仿宋" w:cs="仿宋"/>
              </w:rPr>
            </w:pP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12</w:t>
            </w:r>
          </w:p>
        </w:tc>
        <w:tc>
          <w:tcPr>
            <w:tcW w:w="1007"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25</w:t>
            </w:r>
          </w:p>
        </w:tc>
        <w:tc>
          <w:tcPr>
            <w:tcW w:w="7747" w:type="dxa"/>
          </w:tcPr>
          <w:p>
            <w:pPr>
              <w:pStyle w:val="12"/>
              <w:widowControl/>
              <w:spacing w:line="380" w:lineRule="exact"/>
              <w:rPr>
                <w:rStyle w:val="17"/>
                <w:rFonts w:ascii="仿宋" w:hAnsi="仿宋" w:eastAsia="仿宋" w:cs="仿宋"/>
                <w:szCs w:val="28"/>
              </w:rPr>
            </w:pPr>
            <w:r>
              <w:rPr>
                <w:rStyle w:val="17"/>
                <w:rFonts w:hint="eastAsia" w:ascii="仿宋" w:hAnsi="仿宋" w:eastAsia="仿宋" w:cs="仿宋"/>
                <w:szCs w:val="28"/>
              </w:rPr>
              <w:t>根据采购项目特点或政策需要补充的其他新增内容：</w:t>
            </w:r>
          </w:p>
          <w:p>
            <w:pPr>
              <w:pStyle w:val="19"/>
              <w:widowControl/>
              <w:spacing w:line="400" w:lineRule="exact"/>
              <w:rPr>
                <w:rStyle w:val="17"/>
                <w:rFonts w:ascii="仿宋" w:hAnsi="仿宋" w:eastAsia="仿宋"/>
              </w:rPr>
            </w:pPr>
            <w:r>
              <w:rPr>
                <w:rStyle w:val="17"/>
                <w:rFonts w:hint="eastAsia" w:ascii="仿宋" w:hAnsi="仿宋" w:eastAsia="仿宋" w:cs="仿宋"/>
                <w:b w:val="0"/>
                <w:bCs/>
              </w:rPr>
              <w:t>（1）</w:t>
            </w:r>
            <w:r>
              <w:rPr>
                <w:rStyle w:val="17"/>
                <w:rFonts w:ascii="仿宋" w:hAnsi="仿宋" w:eastAsia="仿宋"/>
              </w:rPr>
              <w:t>采购代理服务费：</w:t>
            </w:r>
          </w:p>
          <w:p>
            <w:pPr>
              <w:pStyle w:val="19"/>
              <w:widowControl/>
              <w:spacing w:line="400" w:lineRule="exact"/>
              <w:ind w:firstLine="241" w:firstLineChars="100"/>
              <w:rPr>
                <w:rStyle w:val="17"/>
                <w:rFonts w:ascii="仿宋" w:hAnsi="仿宋" w:eastAsia="仿宋" w:cs="仿宋"/>
                <w:bCs/>
              </w:rPr>
            </w:pPr>
            <w:r>
              <w:rPr>
                <w:rStyle w:val="17"/>
                <w:rFonts w:ascii="仿宋" w:hAnsi="仿宋" w:eastAsia="仿宋" w:cs="仿宋"/>
                <w:bCs/>
              </w:rPr>
              <w:t>1.1 经采购代理机构与采购人约定，由</w:t>
            </w:r>
            <w:r>
              <w:rPr>
                <w:rStyle w:val="17"/>
                <w:rFonts w:hint="eastAsia" w:ascii="仿宋" w:hAnsi="仿宋" w:eastAsia="仿宋" w:cs="仿宋"/>
                <w:bCs/>
              </w:rPr>
              <w:t>成交供应商</w:t>
            </w:r>
            <w:r>
              <w:rPr>
                <w:rStyle w:val="17"/>
                <w:rFonts w:ascii="仿宋" w:hAnsi="仿宋" w:eastAsia="仿宋" w:cs="仿宋"/>
                <w:bCs/>
              </w:rPr>
              <w:t>支付；</w:t>
            </w:r>
          </w:p>
          <w:p>
            <w:pPr>
              <w:pStyle w:val="19"/>
              <w:widowControl/>
              <w:spacing w:line="400" w:lineRule="exact"/>
              <w:ind w:firstLine="240" w:firstLineChars="100"/>
              <w:rPr>
                <w:rStyle w:val="18"/>
                <w:rFonts w:ascii="仿宋" w:hAnsi="仿宋" w:eastAsia="仿宋"/>
              </w:rPr>
            </w:pPr>
            <w:r>
              <w:rPr>
                <w:rStyle w:val="18"/>
                <w:rFonts w:ascii="仿宋" w:hAnsi="仿宋" w:eastAsia="仿宋"/>
              </w:rPr>
              <w:t>1.2 收费标准：</w:t>
            </w:r>
            <w:r>
              <w:rPr>
                <w:rFonts w:hint="eastAsia" w:ascii="仿宋" w:hAnsi="仿宋" w:eastAsia="仿宋" w:cs="仿宋"/>
              </w:rPr>
              <w:t>计费标准按《招标代理服务收费管理暂行办法》（国家计委计价格﹝2002﹞1980号）计费标准收取；计费不足3000元的，按3000元收费。请供应商报价时予以充分考虑。</w:t>
            </w:r>
          </w:p>
          <w:p>
            <w:pPr>
              <w:pStyle w:val="12"/>
              <w:widowControl/>
              <w:spacing w:line="380" w:lineRule="exact"/>
              <w:ind w:firstLine="482" w:firstLineChars="200"/>
              <w:rPr>
                <w:rStyle w:val="17"/>
                <w:rFonts w:ascii="仿宋" w:hAnsi="仿宋" w:eastAsia="仿宋" w:cs="仿宋"/>
                <w:b w:val="0"/>
                <w:bCs/>
              </w:rPr>
            </w:pPr>
            <w:r>
              <w:rPr>
                <w:rStyle w:val="17"/>
                <w:rFonts w:ascii="仿宋" w:hAnsi="仿宋" w:eastAsia="仿宋" w:cs="仿宋"/>
                <w:bCs/>
              </w:rPr>
              <w:t>1.3 支付时间：</w:t>
            </w:r>
            <w:r>
              <w:rPr>
                <w:rStyle w:val="17"/>
                <w:rFonts w:hint="eastAsia" w:ascii="仿宋" w:hAnsi="仿宋" w:eastAsia="仿宋" w:cs="仿宋"/>
                <w:bCs/>
              </w:rPr>
              <w:t>成交</w:t>
            </w:r>
            <w:r>
              <w:rPr>
                <w:rStyle w:val="17"/>
                <w:rFonts w:ascii="仿宋" w:hAnsi="仿宋" w:eastAsia="仿宋" w:cs="仿宋"/>
                <w:bCs/>
              </w:rPr>
              <w:t>公告发布，领取</w:t>
            </w:r>
            <w:r>
              <w:rPr>
                <w:rStyle w:val="17"/>
                <w:rFonts w:hint="eastAsia" w:ascii="仿宋" w:hAnsi="仿宋" w:eastAsia="仿宋" w:cs="仿宋"/>
                <w:bCs/>
              </w:rPr>
              <w:t>成交</w:t>
            </w:r>
            <w:r>
              <w:rPr>
                <w:rStyle w:val="17"/>
                <w:rFonts w:ascii="仿宋" w:hAnsi="仿宋" w:eastAsia="仿宋" w:cs="仿宋"/>
                <w:bCs/>
              </w:rPr>
              <w:t>通知书时。</w:t>
            </w:r>
          </w:p>
          <w:p>
            <w:pPr>
              <w:pStyle w:val="12"/>
              <w:spacing w:line="400" w:lineRule="exact"/>
              <w:ind w:firstLine="480" w:firstLineChars="200"/>
              <w:rPr>
                <w:rStyle w:val="17"/>
                <w:rFonts w:ascii="仿宋" w:hAnsi="仿宋" w:eastAsia="仿宋" w:cs="仿宋"/>
                <w:b w:val="0"/>
                <w:bCs/>
              </w:rPr>
            </w:pPr>
            <w:r>
              <w:rPr>
                <w:rStyle w:val="17"/>
                <w:rFonts w:hint="eastAsia" w:ascii="仿宋" w:hAnsi="仿宋" w:eastAsia="仿宋" w:cs="仿宋"/>
                <w:b w:val="0"/>
                <w:bCs/>
              </w:rPr>
              <w:t>（2）质疑受理的其它要求：</w:t>
            </w:r>
          </w:p>
          <w:p>
            <w:pPr>
              <w:pStyle w:val="12"/>
              <w:spacing w:line="400" w:lineRule="exact"/>
              <w:ind w:firstLine="480" w:firstLineChars="200"/>
              <w:rPr>
                <w:rStyle w:val="17"/>
                <w:rFonts w:ascii="仿宋" w:hAnsi="仿宋" w:eastAsia="仿宋" w:cs="仿宋"/>
                <w:b w:val="0"/>
                <w:bCs/>
              </w:rPr>
            </w:pPr>
            <w:r>
              <w:rPr>
                <w:rStyle w:val="17"/>
                <w:rFonts w:hint="eastAsia" w:ascii="仿宋" w:hAnsi="仿宋" w:eastAsia="仿宋" w:cs="仿宋"/>
                <w:b w:val="0"/>
                <w:bCs/>
              </w:rPr>
              <w:t>① 对谈判文件提出质疑的，质疑人递交质疑函时需出具已对本项目进行报名的证明文件（获取谈判文件的正式发票或收款收据）。</w:t>
            </w:r>
          </w:p>
          <w:p>
            <w:pPr>
              <w:pStyle w:val="12"/>
              <w:spacing w:line="400" w:lineRule="exact"/>
              <w:ind w:firstLine="480" w:firstLineChars="200"/>
              <w:rPr>
                <w:rStyle w:val="17"/>
                <w:rFonts w:ascii="仿宋" w:hAnsi="仿宋" w:eastAsia="仿宋" w:cs="仿宋"/>
                <w:b w:val="0"/>
                <w:bCs/>
              </w:rPr>
            </w:pPr>
            <w:r>
              <w:rPr>
                <w:rStyle w:val="17"/>
                <w:rFonts w:hint="eastAsia" w:ascii="仿宋" w:hAnsi="仿宋" w:eastAsia="仿宋" w:cs="仿宋"/>
                <w:b w:val="0"/>
                <w:bCs/>
              </w:rPr>
              <w:t xml:space="preserve">② 质疑人为法人或其他组织的，质疑函需逐页加盖质疑人单位公章；若本项目接受自然人报价且质疑人为自然人的，质疑函需质疑人本人逐页签名。 </w:t>
            </w:r>
          </w:p>
          <w:p>
            <w:pPr>
              <w:pStyle w:val="12"/>
              <w:spacing w:line="400" w:lineRule="exact"/>
              <w:ind w:firstLine="480" w:firstLineChars="200"/>
              <w:rPr>
                <w:rStyle w:val="17"/>
                <w:rFonts w:ascii="仿宋" w:hAnsi="仿宋" w:eastAsia="仿宋" w:cs="仿宋"/>
                <w:b w:val="0"/>
                <w:bCs/>
              </w:rPr>
            </w:pPr>
            <w:r>
              <w:rPr>
                <w:rStyle w:val="17"/>
                <w:rFonts w:hint="eastAsia" w:ascii="仿宋" w:hAnsi="仿宋" w:eastAsia="仿宋" w:cs="仿宋"/>
                <w:b w:val="0"/>
                <w:bCs/>
              </w:rPr>
              <w:t xml:space="preserve">③ 质疑人代表为委托代理人的，需同时提供质疑人在提交响应文件截止时间前六个月（不含提交响应文件截止时间的当月）中任一月份为其缴纳的社会保险凭据复印件。（提交响应文件截止时间的当月成立但因税务机关/社会保障资金管理机关原因导致其尚未依法缴纳社会保障资金的质疑人，提供依法缴纳社会保障资金承诺书原件（格式自拟），该承诺书视同社会保险凭据）。 </w:t>
            </w:r>
          </w:p>
          <w:p>
            <w:pPr>
              <w:pStyle w:val="12"/>
              <w:spacing w:line="400" w:lineRule="exact"/>
              <w:ind w:firstLine="480" w:firstLineChars="200"/>
              <w:rPr>
                <w:rStyle w:val="17"/>
                <w:rFonts w:ascii="仿宋" w:hAnsi="仿宋" w:eastAsia="仿宋" w:cs="仿宋"/>
                <w:b w:val="0"/>
                <w:bCs/>
              </w:rPr>
            </w:pPr>
            <w:r>
              <w:rPr>
                <w:rStyle w:val="17"/>
                <w:rFonts w:hint="eastAsia" w:ascii="仿宋" w:hAnsi="仿宋" w:eastAsia="仿宋" w:cs="仿宋"/>
                <w:b w:val="0"/>
                <w:bCs/>
              </w:rPr>
              <w:t>④ 质疑函格式以中国政府采购网公布“政府采购供应商质疑函范本”为准，请自行到中国政府采购网“下载专区”下载。</w:t>
            </w:r>
          </w:p>
          <w:p>
            <w:pPr>
              <w:pStyle w:val="12"/>
              <w:spacing w:line="400" w:lineRule="exact"/>
              <w:ind w:firstLine="240" w:firstLineChars="100"/>
              <w:rPr>
                <w:rFonts w:ascii="仿宋" w:hAnsi="仿宋" w:eastAsia="仿宋" w:cs="仿宋"/>
                <w:b/>
                <w:bCs/>
              </w:rPr>
            </w:pPr>
            <w:r>
              <w:rPr>
                <w:rStyle w:val="17"/>
                <w:rFonts w:hint="eastAsia" w:ascii="仿宋" w:hAnsi="仿宋" w:eastAsia="仿宋" w:cs="仿宋"/>
                <w:b w:val="0"/>
                <w:bCs/>
              </w:rPr>
              <w:t>※不符合上述规定的质疑，不予受理。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blCellSpacing w:w="20" w:type="dxa"/>
          <w:jc w:val="center"/>
        </w:trPr>
        <w:tc>
          <w:tcPr>
            <w:tcW w:w="464" w:type="dxa"/>
            <w:vAlign w:val="center"/>
          </w:tcPr>
          <w:p>
            <w:pPr>
              <w:pStyle w:val="12"/>
              <w:widowControl/>
              <w:spacing w:line="450" w:lineRule="exact"/>
              <w:jc w:val="center"/>
              <w:rPr>
                <w:rStyle w:val="17"/>
                <w:rFonts w:ascii="仿宋" w:hAnsi="仿宋" w:eastAsia="仿宋" w:cs="仿宋"/>
              </w:rPr>
            </w:pPr>
            <w:r>
              <w:rPr>
                <w:rFonts w:hint="eastAsia" w:ascii="仿宋" w:hAnsi="仿宋" w:eastAsia="仿宋" w:cs="仿宋"/>
              </w:rPr>
              <w:t>13</w:t>
            </w:r>
          </w:p>
        </w:tc>
        <w:tc>
          <w:tcPr>
            <w:tcW w:w="1007" w:type="dxa"/>
          </w:tcPr>
          <w:p>
            <w:pPr>
              <w:widowControl/>
              <w:spacing w:line="450" w:lineRule="exact"/>
              <w:jc w:val="center"/>
              <w:textAlignment w:val="top"/>
              <w:rPr>
                <w:rStyle w:val="17"/>
                <w:rFonts w:ascii="仿宋" w:hAnsi="仿宋" w:eastAsia="仿宋" w:cs="仿宋"/>
                <w:sz w:val="24"/>
              </w:rPr>
            </w:pPr>
          </w:p>
        </w:tc>
        <w:tc>
          <w:tcPr>
            <w:tcW w:w="7747" w:type="dxa"/>
          </w:tcPr>
          <w:p>
            <w:pPr>
              <w:pStyle w:val="12"/>
              <w:widowControl/>
              <w:spacing w:line="450" w:lineRule="exact"/>
              <w:rPr>
                <w:rStyle w:val="17"/>
                <w:rFonts w:ascii="仿宋" w:hAnsi="仿宋" w:eastAsia="仿宋" w:cs="仿宋"/>
              </w:rPr>
            </w:pPr>
            <w:r>
              <w:rPr>
                <w:rStyle w:val="17"/>
                <w:rFonts w:hint="eastAsia" w:ascii="仿宋" w:hAnsi="仿宋" w:eastAsia="仿宋" w:cs="仿宋"/>
              </w:rPr>
              <w:t>是否组织现场考察或召开谈判前答疑会：否</w:t>
            </w:r>
            <w:r>
              <w:rPr>
                <w:rFonts w:hint="eastAsia" w:ascii="仿宋" w:hAnsi="仿宋" w:eastAsia="仿宋" w:cs="仿宋"/>
              </w:rPr>
              <w:t>。</w:t>
            </w:r>
          </w:p>
        </w:tc>
      </w:tr>
    </w:tbl>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Style w:val="17"/>
          <w:rFonts w:ascii="仿宋" w:hAnsi="仿宋" w:eastAsia="仿宋" w:cs="仿宋"/>
          <w:sz w:val="28"/>
          <w:szCs w:val="28"/>
        </w:rPr>
      </w:pPr>
    </w:p>
    <w:p>
      <w:pPr>
        <w:pStyle w:val="12"/>
        <w:widowControl/>
        <w:spacing w:line="430" w:lineRule="exact"/>
        <w:rPr>
          <w:rFonts w:ascii="仿宋" w:hAnsi="仿宋" w:eastAsia="仿宋" w:cs="仿宋"/>
          <w:sz w:val="28"/>
          <w:szCs w:val="28"/>
        </w:rPr>
      </w:pPr>
      <w:r>
        <w:rPr>
          <w:rStyle w:val="17"/>
          <w:rFonts w:hint="eastAsia" w:ascii="仿宋" w:hAnsi="仿宋" w:eastAsia="仿宋" w:cs="仿宋"/>
          <w:color w:val="222222"/>
          <w:sz w:val="28"/>
          <w:szCs w:val="28"/>
        </w:rPr>
        <w:t>专项附件：评定成交的标准和方法</w:t>
      </w:r>
    </w:p>
    <w:p>
      <w:pPr>
        <w:pStyle w:val="12"/>
        <w:widowControl/>
        <w:spacing w:line="430" w:lineRule="exact"/>
        <w:rPr>
          <w:rStyle w:val="17"/>
          <w:rFonts w:ascii="仿宋" w:hAnsi="仿宋" w:eastAsia="仿宋" w:cs="仿宋"/>
          <w:sz w:val="28"/>
          <w:szCs w:val="28"/>
        </w:rPr>
      </w:pPr>
    </w:p>
    <w:p>
      <w:pPr>
        <w:pStyle w:val="12"/>
        <w:widowControl/>
        <w:spacing w:line="430" w:lineRule="exact"/>
        <w:jc w:val="center"/>
        <w:rPr>
          <w:rFonts w:ascii="仿宋" w:hAnsi="仿宋" w:eastAsia="仿宋" w:cs="仿宋"/>
        </w:rPr>
      </w:pPr>
      <w:r>
        <w:rPr>
          <w:rStyle w:val="17"/>
          <w:rFonts w:hint="eastAsia" w:ascii="仿宋" w:hAnsi="仿宋" w:eastAsia="仿宋" w:cs="仿宋"/>
        </w:rPr>
        <w:t>一、谈判小组</w:t>
      </w:r>
    </w:p>
    <w:p>
      <w:pPr>
        <w:pStyle w:val="12"/>
        <w:widowControl/>
        <w:spacing w:line="430" w:lineRule="exact"/>
        <w:ind w:firstLine="480" w:firstLineChars="200"/>
        <w:rPr>
          <w:rFonts w:ascii="仿宋" w:hAnsi="仿宋" w:eastAsia="仿宋" w:cs="仿宋"/>
        </w:rPr>
      </w:pPr>
    </w:p>
    <w:p>
      <w:pPr>
        <w:pStyle w:val="12"/>
        <w:widowControl/>
        <w:spacing w:line="430" w:lineRule="exact"/>
        <w:ind w:firstLine="480" w:firstLineChars="200"/>
        <w:rPr>
          <w:rFonts w:ascii="仿宋" w:hAnsi="仿宋" w:eastAsia="仿宋" w:cs="仿宋"/>
        </w:rPr>
      </w:pPr>
      <w:r>
        <w:rPr>
          <w:rFonts w:hint="eastAsia" w:ascii="仿宋" w:hAnsi="仿宋" w:eastAsia="仿宋" w:cs="仿宋"/>
        </w:rPr>
        <w:t>1.1采购人根据项目的特点依法组建谈判小组。</w:t>
      </w:r>
    </w:p>
    <w:p>
      <w:pPr>
        <w:pStyle w:val="12"/>
        <w:widowControl/>
        <w:spacing w:line="430" w:lineRule="exact"/>
        <w:ind w:firstLine="480" w:firstLineChars="200"/>
        <w:rPr>
          <w:rFonts w:ascii="仿宋" w:hAnsi="仿宋" w:eastAsia="仿宋" w:cs="仿宋"/>
        </w:rPr>
      </w:pPr>
      <w:r>
        <w:rPr>
          <w:rFonts w:hint="eastAsia" w:ascii="仿宋" w:hAnsi="仿宋" w:eastAsia="仿宋" w:cs="仿宋"/>
        </w:rPr>
        <w:t>1.2谈判小组负责具体谈判和评审事务，并按照下列原则依法独立履行有关职责：</w:t>
      </w:r>
    </w:p>
    <w:p>
      <w:pPr>
        <w:pStyle w:val="12"/>
        <w:widowControl/>
        <w:spacing w:line="430" w:lineRule="exact"/>
        <w:ind w:firstLine="480" w:firstLineChars="200"/>
        <w:rPr>
          <w:rFonts w:ascii="仿宋" w:hAnsi="仿宋" w:eastAsia="仿宋" w:cs="仿宋"/>
        </w:rPr>
      </w:pPr>
      <w:r>
        <w:rPr>
          <w:rFonts w:hint="eastAsia" w:ascii="仿宋" w:hAnsi="仿宋" w:eastAsia="仿宋" w:cs="仿宋"/>
        </w:rPr>
        <w:t>1.2.1评审应保护国家利益、社会公共利益和各方当事人合法权益，提高采购效益，保证项目质量。</w:t>
      </w:r>
    </w:p>
    <w:p>
      <w:pPr>
        <w:pStyle w:val="12"/>
        <w:widowControl/>
        <w:spacing w:line="430" w:lineRule="exact"/>
        <w:ind w:firstLine="480"/>
        <w:rPr>
          <w:rFonts w:ascii="仿宋" w:hAnsi="仿宋" w:eastAsia="仿宋" w:cs="仿宋"/>
        </w:rPr>
      </w:pPr>
      <w:r>
        <w:rPr>
          <w:rFonts w:hint="eastAsia" w:ascii="仿宋" w:hAnsi="仿宋" w:eastAsia="仿宋" w:cs="仿宋"/>
        </w:rPr>
        <w:t>1.2.2评审应遵循公平、公正、科学、严谨和择优原则。</w:t>
      </w:r>
    </w:p>
    <w:p>
      <w:pPr>
        <w:pStyle w:val="12"/>
        <w:widowControl/>
        <w:spacing w:line="430" w:lineRule="exact"/>
        <w:ind w:firstLine="480"/>
        <w:rPr>
          <w:rFonts w:ascii="仿宋" w:hAnsi="仿宋" w:eastAsia="仿宋" w:cs="仿宋"/>
        </w:rPr>
      </w:pPr>
      <w:r>
        <w:rPr>
          <w:rFonts w:hint="eastAsia" w:ascii="仿宋" w:hAnsi="仿宋" w:eastAsia="仿宋" w:cs="仿宋"/>
        </w:rPr>
        <w:t>1.2.3评审的依据是谈判文件和响应文件，谈判文件中没有规定的评审标准不得作为评审依据。</w:t>
      </w:r>
    </w:p>
    <w:p>
      <w:pPr>
        <w:pStyle w:val="12"/>
        <w:widowControl/>
        <w:spacing w:line="430" w:lineRule="exact"/>
        <w:ind w:firstLine="480"/>
        <w:rPr>
          <w:rFonts w:ascii="仿宋" w:hAnsi="仿宋" w:eastAsia="仿宋" w:cs="仿宋"/>
        </w:rPr>
      </w:pPr>
      <w:r>
        <w:rPr>
          <w:rFonts w:hint="eastAsia" w:ascii="仿宋" w:hAnsi="仿宋" w:eastAsia="仿宋" w:cs="仿宋"/>
        </w:rPr>
        <w:t>1.2.4谈判小组应按照谈判文件规定推荐成交候选供应商或根据采购人的授权确定成交供应商。</w:t>
      </w:r>
    </w:p>
    <w:p>
      <w:pPr>
        <w:pStyle w:val="12"/>
        <w:widowControl/>
        <w:spacing w:line="430" w:lineRule="exact"/>
        <w:ind w:firstLine="480"/>
        <w:rPr>
          <w:rFonts w:ascii="仿宋" w:hAnsi="仿宋" w:eastAsia="仿宋" w:cs="仿宋"/>
        </w:rPr>
      </w:pPr>
      <w:r>
        <w:rPr>
          <w:rFonts w:hint="eastAsia" w:ascii="仿宋" w:hAnsi="仿宋" w:eastAsia="仿宋" w:cs="仿宋"/>
        </w:rPr>
        <w:t>1.2.5评审应遵守下列评审纪律：</w:t>
      </w:r>
    </w:p>
    <w:p>
      <w:pPr>
        <w:pStyle w:val="12"/>
        <w:widowControl/>
        <w:spacing w:line="430" w:lineRule="exact"/>
        <w:ind w:firstLine="480"/>
        <w:rPr>
          <w:rFonts w:ascii="仿宋" w:hAnsi="仿宋" w:eastAsia="仿宋" w:cs="仿宋"/>
        </w:rPr>
      </w:pPr>
      <w:r>
        <w:rPr>
          <w:rFonts w:hint="eastAsia" w:ascii="仿宋" w:hAnsi="仿宋" w:eastAsia="仿宋" w:cs="仿宋"/>
        </w:rPr>
        <w:t>①评审情况不得私自外泄，有关信息由采购人或其委托的代理机构统一对外发布。</w:t>
      </w:r>
    </w:p>
    <w:p>
      <w:pPr>
        <w:pStyle w:val="12"/>
        <w:widowControl/>
        <w:spacing w:line="430" w:lineRule="exact"/>
        <w:ind w:firstLine="480"/>
        <w:rPr>
          <w:rFonts w:ascii="仿宋" w:hAnsi="仿宋" w:eastAsia="仿宋" w:cs="仿宋"/>
        </w:rPr>
      </w:pPr>
      <w:r>
        <w:rPr>
          <w:rFonts w:hint="eastAsia" w:ascii="仿宋" w:hAnsi="仿宋" w:eastAsia="仿宋" w:cs="仿宋"/>
        </w:rPr>
        <w:t>②对采购人或供应商提供的要求保密的资料，不得摘记翻印和外传。</w:t>
      </w:r>
    </w:p>
    <w:p>
      <w:pPr>
        <w:pStyle w:val="12"/>
        <w:widowControl/>
        <w:spacing w:line="430" w:lineRule="exact"/>
        <w:ind w:firstLine="480"/>
        <w:rPr>
          <w:rFonts w:ascii="仿宋" w:hAnsi="仿宋" w:eastAsia="仿宋" w:cs="仿宋"/>
        </w:rPr>
      </w:pPr>
      <w:r>
        <w:rPr>
          <w:rFonts w:hint="eastAsia" w:ascii="仿宋" w:hAnsi="仿宋" w:eastAsia="仿宋" w:cs="仿宋"/>
        </w:rPr>
        <w:t>③不得收受供应商或有关人员的任何礼物，不得串联鼓动其他人袒护某供应商。若与供应商存在利害关系，则应主动声明并回避。</w:t>
      </w:r>
    </w:p>
    <w:p>
      <w:pPr>
        <w:pStyle w:val="12"/>
        <w:widowControl/>
        <w:spacing w:line="430" w:lineRule="exact"/>
        <w:ind w:firstLine="480"/>
        <w:rPr>
          <w:rFonts w:ascii="仿宋" w:hAnsi="仿宋" w:eastAsia="仿宋" w:cs="仿宋"/>
        </w:rPr>
      </w:pPr>
      <w:r>
        <w:rPr>
          <w:rFonts w:hint="eastAsia" w:ascii="仿宋" w:hAnsi="仿宋" w:eastAsia="仿宋" w:cs="仿宋"/>
        </w:rPr>
        <w:t>④全体谈判小组成员应按照谈判文件规定进行评审，一切认定事项应查有实据且不得弄虚作假。</w:t>
      </w:r>
    </w:p>
    <w:p>
      <w:pPr>
        <w:pStyle w:val="12"/>
        <w:widowControl/>
        <w:spacing w:line="430" w:lineRule="exact"/>
        <w:ind w:firstLine="480"/>
        <w:rPr>
          <w:rFonts w:ascii="仿宋" w:hAnsi="仿宋" w:eastAsia="仿宋" w:cs="仿宋"/>
        </w:rPr>
      </w:pPr>
      <w:r>
        <w:rPr>
          <w:rFonts w:hint="eastAsia" w:ascii="仿宋" w:hAnsi="仿宋" w:eastAsia="仿宋" w:cs="仿宋"/>
        </w:rPr>
        <w:t>⑤评审中应充分发扬民主，推荐成交候选供应商或根据采购人授权确定成交供应商后要服从评审报告。</w:t>
      </w:r>
    </w:p>
    <w:p>
      <w:pPr>
        <w:pStyle w:val="12"/>
        <w:widowControl/>
        <w:spacing w:line="430" w:lineRule="exact"/>
        <w:ind w:firstLine="480"/>
        <w:rPr>
          <w:rFonts w:ascii="仿宋" w:hAnsi="仿宋" w:eastAsia="仿宋" w:cs="仿宋"/>
        </w:rPr>
      </w:pPr>
      <w:r>
        <w:rPr>
          <w:rStyle w:val="17"/>
          <w:rFonts w:hint="eastAsia" w:ascii="仿宋" w:hAnsi="仿宋" w:eastAsia="仿宋" w:cs="仿宋"/>
        </w:rPr>
        <w:t>※对违反评审纪律的评委，将取消其评委资格，对评审工作造成严重损失者将予以通报批评乃至追究法律责任。</w:t>
      </w:r>
    </w:p>
    <w:p>
      <w:pPr>
        <w:pStyle w:val="12"/>
        <w:widowControl/>
        <w:spacing w:line="430" w:lineRule="exact"/>
        <w:jc w:val="center"/>
        <w:rPr>
          <w:rFonts w:ascii="仿宋" w:hAnsi="仿宋" w:eastAsia="仿宋" w:cs="仿宋"/>
        </w:rPr>
      </w:pPr>
    </w:p>
    <w:p>
      <w:pPr>
        <w:pStyle w:val="12"/>
        <w:widowControl/>
        <w:spacing w:line="430" w:lineRule="exact"/>
        <w:jc w:val="center"/>
        <w:rPr>
          <w:rFonts w:ascii="仿宋" w:hAnsi="仿宋" w:eastAsia="仿宋" w:cs="仿宋"/>
        </w:rPr>
      </w:pPr>
      <w:r>
        <w:rPr>
          <w:rFonts w:hint="eastAsia" w:ascii="仿宋" w:hAnsi="仿宋" w:eastAsia="仿宋" w:cs="仿宋"/>
        </w:rPr>
        <w:t>二、</w:t>
      </w:r>
      <w:r>
        <w:rPr>
          <w:rStyle w:val="17"/>
          <w:rFonts w:hint="eastAsia" w:ascii="仿宋" w:hAnsi="仿宋" w:eastAsia="仿宋" w:cs="仿宋"/>
        </w:rPr>
        <w:t>谈判程序</w:t>
      </w:r>
    </w:p>
    <w:p>
      <w:pPr>
        <w:pStyle w:val="12"/>
        <w:widowControl/>
        <w:spacing w:line="430" w:lineRule="exact"/>
        <w:ind w:firstLine="480" w:firstLineChars="200"/>
        <w:rPr>
          <w:rFonts w:ascii="仿宋" w:hAnsi="仿宋" w:eastAsia="仿宋" w:cs="仿宋"/>
        </w:rPr>
      </w:pPr>
    </w:p>
    <w:p>
      <w:pPr>
        <w:pStyle w:val="12"/>
        <w:widowControl/>
        <w:spacing w:line="430" w:lineRule="exact"/>
        <w:ind w:firstLine="480" w:firstLineChars="200"/>
        <w:rPr>
          <w:rFonts w:ascii="仿宋" w:hAnsi="仿宋" w:eastAsia="仿宋" w:cs="仿宋"/>
        </w:rPr>
      </w:pPr>
      <w:r>
        <w:rPr>
          <w:rFonts w:hint="eastAsia" w:ascii="仿宋" w:hAnsi="仿宋" w:eastAsia="仿宋" w:cs="仿宋"/>
        </w:rPr>
        <w:t>2.1谈判程序按照谈判文件第二章第2节“竞争性谈判须知”第14条“谈判程序以及评定成交的标准”的相关条款规定执行。</w:t>
      </w:r>
    </w:p>
    <w:p>
      <w:pPr>
        <w:pStyle w:val="12"/>
        <w:widowControl/>
        <w:spacing w:line="430" w:lineRule="exact"/>
        <w:ind w:firstLine="480" w:firstLineChars="200"/>
        <w:rPr>
          <w:rFonts w:ascii="仿宋" w:hAnsi="仿宋" w:eastAsia="仿宋" w:cs="仿宋"/>
        </w:rPr>
      </w:pPr>
      <w:r>
        <w:rPr>
          <w:rFonts w:hint="eastAsia" w:ascii="仿宋" w:hAnsi="仿宋" w:eastAsia="仿宋" w:cs="仿宋"/>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2"/>
        <w:widowControl/>
        <w:spacing w:line="430" w:lineRule="exact"/>
        <w:ind w:firstLine="480" w:firstLineChars="200"/>
        <w:rPr>
          <w:rFonts w:ascii="仿宋" w:hAnsi="仿宋" w:eastAsia="仿宋" w:cs="仿宋"/>
        </w:rPr>
      </w:pPr>
      <w:r>
        <w:rPr>
          <w:rFonts w:hint="eastAsia" w:ascii="仿宋" w:hAnsi="仿宋" w:eastAsia="仿宋" w:cs="仿宋"/>
        </w:rPr>
        <w:t>2.3只有资格审查和实质性响应审查均合格且按规定提交最后报价的合格供应商才能参加评定成交的最后价格排序和成交候选供应商推荐。</w:t>
      </w:r>
    </w:p>
    <w:p>
      <w:pPr>
        <w:pStyle w:val="12"/>
        <w:widowControl/>
        <w:spacing w:line="430" w:lineRule="exact"/>
        <w:jc w:val="center"/>
        <w:rPr>
          <w:rStyle w:val="17"/>
          <w:rFonts w:ascii="仿宋" w:hAnsi="仿宋" w:eastAsia="仿宋" w:cs="仿宋"/>
        </w:rPr>
      </w:pPr>
    </w:p>
    <w:p>
      <w:pPr>
        <w:pStyle w:val="12"/>
        <w:widowControl/>
        <w:spacing w:line="430" w:lineRule="exact"/>
        <w:jc w:val="center"/>
        <w:rPr>
          <w:rFonts w:ascii="仿宋" w:hAnsi="仿宋" w:eastAsia="仿宋" w:cs="仿宋"/>
        </w:rPr>
      </w:pPr>
      <w:r>
        <w:rPr>
          <w:rStyle w:val="17"/>
          <w:rFonts w:hint="eastAsia" w:ascii="仿宋" w:hAnsi="仿宋" w:eastAsia="仿宋" w:cs="仿宋"/>
        </w:rPr>
        <w:t>三、最低评审价法和成交候选供应商推荐</w:t>
      </w:r>
    </w:p>
    <w:p>
      <w:pPr>
        <w:pStyle w:val="12"/>
        <w:widowControl/>
        <w:spacing w:line="430" w:lineRule="exact"/>
        <w:ind w:firstLine="480" w:firstLineChars="200"/>
        <w:rPr>
          <w:rFonts w:ascii="仿宋" w:hAnsi="仿宋" w:eastAsia="仿宋" w:cs="仿宋"/>
        </w:rPr>
      </w:pPr>
    </w:p>
    <w:p>
      <w:pPr>
        <w:pStyle w:val="12"/>
        <w:widowControl/>
        <w:spacing w:line="430" w:lineRule="exact"/>
        <w:ind w:firstLine="480" w:firstLineChars="200"/>
        <w:rPr>
          <w:rFonts w:ascii="仿宋" w:hAnsi="仿宋" w:eastAsia="仿宋" w:cs="仿宋"/>
        </w:rPr>
      </w:pPr>
      <w:r>
        <w:rPr>
          <w:rFonts w:hint="eastAsia" w:ascii="仿宋" w:hAnsi="仿宋" w:eastAsia="仿宋" w:cs="仿宋"/>
        </w:rPr>
        <w:t>3.1谈判小组将采用最低评审价法对提交最后报价的合格供应商的响应文件和最后报价进行评审，并推荐成交候选供应商。如果谈判项目有多个合同包，则按相应合同包分别进行，具体评审的标准和方法如下：</w:t>
      </w:r>
    </w:p>
    <w:p>
      <w:pPr>
        <w:pStyle w:val="12"/>
        <w:widowControl/>
        <w:spacing w:line="430" w:lineRule="exact"/>
        <w:ind w:firstLine="465"/>
        <w:rPr>
          <w:rFonts w:ascii="仿宋" w:hAnsi="仿宋" w:eastAsia="仿宋" w:cs="仿宋"/>
        </w:rPr>
      </w:pPr>
      <w:r>
        <w:rPr>
          <w:rFonts w:hint="eastAsia" w:ascii="仿宋" w:hAnsi="仿宋" w:eastAsia="仿宋" w:cs="仿宋"/>
        </w:rPr>
        <w:t>3.1.1根据有关政府谈判文件规定执行价格评审优惠政策，价格扣除规则如下：</w:t>
      </w:r>
    </w:p>
    <w:p>
      <w:pPr>
        <w:pStyle w:val="12"/>
        <w:widowControl/>
        <w:spacing w:line="430" w:lineRule="exact"/>
        <w:ind w:firstLine="480"/>
        <w:rPr>
          <w:rFonts w:ascii="仿宋" w:hAnsi="仿宋" w:eastAsia="仿宋" w:cs="仿宋"/>
        </w:rPr>
      </w:pPr>
      <w:r>
        <w:rPr>
          <w:rFonts w:hint="eastAsia" w:ascii="仿宋" w:hAnsi="仿宋" w:eastAsia="仿宋" w:cs="仿宋"/>
        </w:rPr>
        <w:t xml:space="preserve">包1: </w:t>
      </w:r>
    </w:p>
    <w:p>
      <w:pPr>
        <w:pStyle w:val="12"/>
        <w:widowControl/>
        <w:spacing w:line="430" w:lineRule="exact"/>
        <w:ind w:firstLine="480"/>
        <w:rPr>
          <w:rFonts w:ascii="仿宋" w:hAnsi="仿宋" w:eastAsia="仿宋" w:cs="仿宋"/>
        </w:rPr>
      </w:pPr>
      <w:r>
        <w:rPr>
          <w:rFonts w:hint="eastAsia" w:ascii="仿宋" w:hAnsi="仿宋" w:eastAsia="仿宋" w:cs="仿宋"/>
          <w:b/>
          <w:bCs/>
        </w:rPr>
        <w:t>（1）小型、微型企业产品：</w:t>
      </w:r>
      <w:r>
        <w:rPr>
          <w:rFonts w:hint="eastAsia" w:ascii="仿宋" w:hAnsi="仿宋" w:eastAsia="仿宋" w:cs="仿宋"/>
        </w:rPr>
        <w:t xml:space="preserve">1、对小、微企业报价给予15%的扣除。 2、监狱企业视同上述中小企业享受政府采购扶持政策。 3、残疾人福利性单位提供本单位制造的货物、承担的工程或服务，或提供其他残疾人福利性单位制造的货物（不包括使用非残疾人福利性单位注册商标的货物），对报价给予 10%的扣除。 </w:t>
      </w:r>
    </w:p>
    <w:p>
      <w:pPr>
        <w:pStyle w:val="12"/>
        <w:widowControl/>
        <w:spacing w:line="430" w:lineRule="exact"/>
        <w:ind w:firstLine="480"/>
        <w:rPr>
          <w:rFonts w:ascii="仿宋" w:hAnsi="仿宋" w:eastAsia="仿宋" w:cs="仿宋"/>
        </w:rPr>
      </w:pPr>
      <w:r>
        <w:rPr>
          <w:rFonts w:hint="eastAsia" w:ascii="仿宋" w:hAnsi="仿宋" w:eastAsia="仿宋" w:cs="仿宋"/>
          <w:b/>
          <w:bCs/>
        </w:rPr>
        <w:t>（2）节能、环境标志产品：</w:t>
      </w:r>
      <w:r>
        <w:rPr>
          <w:rFonts w:hint="eastAsia" w:ascii="仿宋" w:hAnsi="仿宋" w:eastAsia="仿宋" w:cs="仿宋"/>
        </w:rPr>
        <w:t xml:space="preserve">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c.若节能、环境标志产品仅是构成投标产品的部件、组件或零件，则该投标产品不享受鼓励优惠政策。同一品目中各认证证书不重复计算价格扣除。属于政府强制采购的节能产品不享受价格扣除。 。 </w:t>
      </w:r>
    </w:p>
    <w:p>
      <w:pPr>
        <w:pStyle w:val="12"/>
        <w:widowControl/>
        <w:spacing w:line="430" w:lineRule="exact"/>
        <w:ind w:firstLine="480"/>
        <w:rPr>
          <w:rFonts w:ascii="仿宋" w:hAnsi="仿宋" w:eastAsia="仿宋" w:cs="仿宋"/>
        </w:rPr>
      </w:pPr>
      <w:r>
        <w:rPr>
          <w:rFonts w:hint="eastAsia" w:ascii="仿宋" w:hAnsi="仿宋" w:eastAsia="仿宋" w:cs="仿宋"/>
        </w:rPr>
        <w:t>c.其他：无。</w:t>
      </w:r>
    </w:p>
    <w:p>
      <w:pPr>
        <w:pStyle w:val="12"/>
        <w:widowControl/>
        <w:spacing w:line="430" w:lineRule="exact"/>
        <w:ind w:firstLine="465"/>
        <w:rPr>
          <w:rFonts w:ascii="仿宋" w:hAnsi="仿宋" w:eastAsia="仿宋" w:cs="仿宋"/>
        </w:rPr>
      </w:pPr>
      <w:r>
        <w:rPr>
          <w:rFonts w:hint="eastAsia" w:ascii="仿宋" w:hAnsi="仿宋" w:eastAsia="仿宋" w:cs="仿宋"/>
        </w:rPr>
        <w:t>3.1.2合格供应商提交的最后报价按照上文3.1.1款规定的价格扣除规则计算后，得出的价格称为最后报价评审价。</w:t>
      </w:r>
    </w:p>
    <w:p>
      <w:pPr>
        <w:pStyle w:val="12"/>
        <w:widowControl/>
        <w:spacing w:line="430" w:lineRule="exact"/>
        <w:ind w:firstLine="480"/>
        <w:rPr>
          <w:rFonts w:ascii="仿宋" w:hAnsi="仿宋" w:eastAsia="仿宋" w:cs="仿宋"/>
        </w:rPr>
      </w:pPr>
      <w:r>
        <w:rPr>
          <w:rFonts w:hint="eastAsia" w:ascii="仿宋" w:hAnsi="仿宋" w:eastAsia="仿宋" w:cs="仿宋"/>
        </w:rPr>
        <w:t>3.1.3谈判小组将从质量和服务均能满足谈判文件实质性响应要求的供应商中，按照最后报价评审价由低到高的顺序提出3名成交候选供应商，并编写评审报告。属于《政府采购非招标采购方式管理办法》等相关法律法规及财政部门颁布的规范性文件允许的两家供应商进行竞争性谈判采购情形，则可以按照最后报价由低到高的顺序提出2名成交候选供应商。如果成交候选供应商出现并列相同的最低评审价，则按照以下方式和顺序进行处理：</w:t>
      </w:r>
    </w:p>
    <w:p>
      <w:pPr>
        <w:pStyle w:val="12"/>
        <w:widowControl/>
        <w:spacing w:line="430" w:lineRule="exact"/>
        <w:ind w:firstLine="480"/>
        <w:rPr>
          <w:rFonts w:ascii="仿宋" w:hAnsi="仿宋" w:eastAsia="仿宋" w:cs="仿宋"/>
        </w:rPr>
      </w:pPr>
      <w:r>
        <w:rPr>
          <w:rFonts w:hint="eastAsia" w:ascii="仿宋" w:hAnsi="仿宋" w:eastAsia="仿宋" w:cs="仿宋"/>
        </w:rPr>
        <w:t>（1）谈判文件可以约定出现并列最低评审价情形时的优先顺序规则，具体规则为：若最低评审价相同，则报价产品拥有节能、减排、环境标志认证数量最多的供应商将被推荐为成交候选供应商，若拥有认证数量相同，则按报价产品的技术指标、售后服务、供应商综合实力排序推荐成交候选供应商。</w:t>
      </w:r>
    </w:p>
    <w:p>
      <w:pPr>
        <w:pStyle w:val="12"/>
        <w:widowControl/>
        <w:spacing w:line="430" w:lineRule="exact"/>
        <w:ind w:firstLine="480"/>
        <w:rPr>
          <w:rFonts w:ascii="仿宋" w:hAnsi="仿宋" w:eastAsia="仿宋" w:cs="仿宋"/>
        </w:rPr>
      </w:pPr>
      <w:r>
        <w:rPr>
          <w:rFonts w:hint="eastAsia" w:ascii="仿宋" w:hAnsi="仿宋" w:eastAsia="仿宋" w:cs="仿宋"/>
        </w:rPr>
        <w:t>（2）谈判文件未约定优先顺序规则时，则由谈判小组中的采购人代表从并列最低评审价名单中自行选择确定优先顺序</w:t>
      </w:r>
    </w:p>
    <w:p>
      <w:pPr>
        <w:pStyle w:val="12"/>
        <w:widowControl/>
        <w:spacing w:line="430" w:lineRule="exact"/>
        <w:ind w:firstLine="480"/>
        <w:rPr>
          <w:rFonts w:ascii="仿宋" w:hAnsi="仿宋" w:eastAsia="仿宋" w:cs="仿宋"/>
        </w:rPr>
      </w:pPr>
      <w:r>
        <w:rPr>
          <w:rFonts w:hint="eastAsia" w:ascii="仿宋" w:hAnsi="仿宋" w:eastAsia="仿宋" w:cs="仿宋"/>
        </w:rPr>
        <w:t>（3）采购人代表放弃自行选择确定权利的，则通过随机抽取方式确定优先顺序。</w:t>
      </w:r>
    </w:p>
    <w:p>
      <w:pPr>
        <w:pStyle w:val="12"/>
        <w:widowControl/>
        <w:spacing w:line="430" w:lineRule="exact"/>
        <w:jc w:val="center"/>
        <w:rPr>
          <w:rStyle w:val="17"/>
          <w:rFonts w:ascii="仿宋" w:hAnsi="仿宋" w:eastAsia="仿宋" w:cs="仿宋"/>
        </w:rPr>
      </w:pPr>
    </w:p>
    <w:p>
      <w:pPr>
        <w:pStyle w:val="12"/>
        <w:widowControl/>
        <w:spacing w:line="430" w:lineRule="exact"/>
        <w:jc w:val="center"/>
        <w:rPr>
          <w:rFonts w:ascii="仿宋" w:hAnsi="仿宋" w:eastAsia="仿宋" w:cs="仿宋"/>
        </w:rPr>
      </w:pPr>
      <w:r>
        <w:rPr>
          <w:rStyle w:val="17"/>
          <w:rFonts w:hint="eastAsia" w:ascii="仿宋" w:hAnsi="仿宋" w:eastAsia="仿宋" w:cs="仿宋"/>
        </w:rPr>
        <w:t>四、评审报告</w:t>
      </w:r>
    </w:p>
    <w:p>
      <w:pPr>
        <w:pStyle w:val="12"/>
        <w:widowControl/>
        <w:spacing w:line="430" w:lineRule="exact"/>
        <w:ind w:firstLine="480" w:firstLineChars="200"/>
        <w:rPr>
          <w:rFonts w:ascii="仿宋" w:hAnsi="仿宋" w:eastAsia="仿宋" w:cs="仿宋"/>
        </w:rPr>
      </w:pPr>
    </w:p>
    <w:p>
      <w:pPr>
        <w:pStyle w:val="12"/>
        <w:widowControl/>
        <w:spacing w:line="430" w:lineRule="exact"/>
        <w:ind w:firstLine="480" w:firstLineChars="200"/>
        <w:rPr>
          <w:rFonts w:ascii="仿宋" w:hAnsi="仿宋" w:eastAsia="仿宋" w:cs="仿宋"/>
        </w:rPr>
      </w:pPr>
      <w:r>
        <w:rPr>
          <w:rFonts w:hint="eastAsia" w:ascii="仿宋" w:hAnsi="仿宋" w:eastAsia="仿宋" w:cs="仿宋"/>
        </w:rPr>
        <w:t>4.1谈判小组完成评审后，应当编写评审报告并提交给采购人。</w:t>
      </w:r>
    </w:p>
    <w:p>
      <w:pPr>
        <w:pStyle w:val="12"/>
        <w:widowControl/>
        <w:spacing w:line="430" w:lineRule="exact"/>
        <w:ind w:firstLine="480" w:firstLineChars="200"/>
        <w:rPr>
          <w:rFonts w:ascii="仿宋" w:hAnsi="仿宋" w:eastAsia="仿宋" w:cs="仿宋"/>
        </w:rPr>
      </w:pPr>
      <w:r>
        <w:rPr>
          <w:rFonts w:hint="eastAsia" w:ascii="仿宋" w:hAnsi="仿宋" w:eastAsia="仿宋" w:cs="仿宋"/>
        </w:rPr>
        <w:t>4.2评审报告应当包括以下主要内容：</w:t>
      </w:r>
    </w:p>
    <w:p>
      <w:pPr>
        <w:pStyle w:val="12"/>
        <w:widowControl/>
        <w:spacing w:line="430" w:lineRule="exact"/>
        <w:ind w:firstLine="480"/>
        <w:rPr>
          <w:rFonts w:ascii="仿宋" w:hAnsi="仿宋" w:eastAsia="仿宋" w:cs="仿宋"/>
        </w:rPr>
      </w:pPr>
      <w:r>
        <w:rPr>
          <w:rFonts w:hint="eastAsia" w:ascii="仿宋" w:hAnsi="仿宋" w:eastAsia="仿宋" w:cs="仿宋"/>
        </w:rPr>
        <w:t>（一）邀请供应商参加采购活动的具体方式和相关情况，以及参加采购活动的供应商名单；</w:t>
      </w:r>
    </w:p>
    <w:p>
      <w:pPr>
        <w:pStyle w:val="12"/>
        <w:widowControl/>
        <w:spacing w:line="430" w:lineRule="exact"/>
        <w:ind w:firstLine="480"/>
        <w:rPr>
          <w:rFonts w:ascii="仿宋" w:hAnsi="仿宋" w:eastAsia="仿宋" w:cs="仿宋"/>
        </w:rPr>
      </w:pPr>
      <w:r>
        <w:rPr>
          <w:rFonts w:hint="eastAsia" w:ascii="仿宋" w:hAnsi="仿宋" w:eastAsia="仿宋" w:cs="仿宋"/>
        </w:rPr>
        <w:t>（二）评审日期和地点，谈判小组成员名单；</w:t>
      </w:r>
    </w:p>
    <w:p>
      <w:pPr>
        <w:pStyle w:val="12"/>
        <w:widowControl/>
        <w:spacing w:line="430" w:lineRule="exact"/>
        <w:ind w:firstLine="480"/>
        <w:rPr>
          <w:rFonts w:ascii="仿宋" w:hAnsi="仿宋" w:eastAsia="仿宋" w:cs="仿宋"/>
        </w:rPr>
      </w:pPr>
      <w:r>
        <w:rPr>
          <w:rFonts w:hint="eastAsia" w:ascii="仿宋" w:hAnsi="仿宋" w:eastAsia="仿宋" w:cs="仿宋"/>
        </w:rPr>
        <w:t>（三）评审情况记录和说明，包括对供应商的资格审查情况、供应商响应文件评审情况、谈判情况、报价情况等；</w:t>
      </w:r>
    </w:p>
    <w:p>
      <w:pPr>
        <w:pStyle w:val="12"/>
        <w:widowControl/>
        <w:spacing w:line="430" w:lineRule="exact"/>
        <w:ind w:firstLine="480"/>
        <w:rPr>
          <w:rFonts w:ascii="仿宋" w:hAnsi="仿宋" w:eastAsia="仿宋" w:cs="仿宋"/>
        </w:rPr>
      </w:pPr>
      <w:r>
        <w:rPr>
          <w:rFonts w:hint="eastAsia" w:ascii="仿宋" w:hAnsi="仿宋" w:eastAsia="仿宋" w:cs="仿宋"/>
        </w:rPr>
        <w:t>（四）提出的成交候选供应商的名单及理由。</w:t>
      </w:r>
    </w:p>
    <w:p>
      <w:pPr>
        <w:pStyle w:val="12"/>
        <w:widowControl/>
        <w:spacing w:line="430" w:lineRule="exact"/>
        <w:ind w:firstLine="480" w:firstLineChars="200"/>
        <w:rPr>
          <w:rFonts w:ascii="仿宋" w:hAnsi="仿宋" w:eastAsia="仿宋" w:cs="仿宋"/>
        </w:rPr>
      </w:pPr>
      <w:r>
        <w:rPr>
          <w:rFonts w:hint="eastAsia" w:ascii="仿宋" w:hAnsi="仿宋" w:eastAsia="仿宋" w:cs="仿宋"/>
        </w:rPr>
        <w:t>4.3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2"/>
        <w:widowControl/>
        <w:spacing w:line="430" w:lineRule="exact"/>
        <w:jc w:val="center"/>
        <w:rPr>
          <w:rStyle w:val="17"/>
          <w:rFonts w:ascii="仿宋" w:hAnsi="仿宋" w:eastAsia="仿宋" w:cs="仿宋"/>
        </w:rPr>
      </w:pPr>
    </w:p>
    <w:p>
      <w:pPr>
        <w:pStyle w:val="12"/>
        <w:widowControl/>
        <w:spacing w:line="430" w:lineRule="exact"/>
        <w:jc w:val="center"/>
        <w:rPr>
          <w:rStyle w:val="17"/>
          <w:rFonts w:ascii="仿宋" w:hAnsi="仿宋" w:eastAsia="仿宋" w:cs="仿宋"/>
        </w:rPr>
      </w:pPr>
      <w:r>
        <w:rPr>
          <w:rStyle w:val="17"/>
          <w:rFonts w:hint="eastAsia" w:ascii="仿宋" w:hAnsi="仿宋" w:eastAsia="仿宋" w:cs="仿宋"/>
        </w:rPr>
        <w:t>五、其他规定</w:t>
      </w:r>
    </w:p>
    <w:p>
      <w:pPr>
        <w:pStyle w:val="12"/>
        <w:widowControl/>
        <w:spacing w:line="430" w:lineRule="exact"/>
        <w:ind w:firstLine="480" w:firstLineChars="200"/>
        <w:jc w:val="both"/>
        <w:rPr>
          <w:rFonts w:ascii="仿宋" w:hAnsi="仿宋" w:eastAsia="仿宋" w:cs="仿宋"/>
        </w:rPr>
      </w:pPr>
    </w:p>
    <w:p>
      <w:pPr>
        <w:pStyle w:val="12"/>
        <w:widowControl/>
        <w:spacing w:line="430" w:lineRule="exact"/>
        <w:ind w:firstLine="480" w:firstLineChars="200"/>
        <w:jc w:val="both"/>
        <w:rPr>
          <w:rFonts w:ascii="仿宋" w:hAnsi="仿宋" w:eastAsia="仿宋" w:cs="仿宋"/>
        </w:rPr>
      </w:pPr>
      <w:r>
        <w:rPr>
          <w:rFonts w:hint="eastAsia" w:ascii="仿宋" w:hAnsi="仿宋" w:eastAsia="仿宋" w:cs="仿宋"/>
        </w:rPr>
        <w:t>5.1其他规定</w:t>
      </w:r>
    </w:p>
    <w:p>
      <w:pPr>
        <w:pStyle w:val="12"/>
        <w:widowControl/>
        <w:spacing w:line="430" w:lineRule="exact"/>
        <w:ind w:firstLine="480"/>
        <w:rPr>
          <w:rFonts w:ascii="仿宋" w:hAnsi="仿宋" w:eastAsia="仿宋" w:cs="仿宋"/>
        </w:rPr>
      </w:pPr>
      <w:r>
        <w:rPr>
          <w:rFonts w:hint="eastAsia" w:ascii="仿宋" w:hAnsi="仿宋" w:eastAsia="仿宋" w:cs="仿宋"/>
        </w:rPr>
        <w:t>5.1.1评审应全程保密且不得透露给任一供应商或与评审工作无关的人员。</w:t>
      </w:r>
    </w:p>
    <w:p>
      <w:pPr>
        <w:pStyle w:val="12"/>
        <w:widowControl/>
        <w:spacing w:line="430" w:lineRule="exact"/>
        <w:ind w:firstLine="480"/>
        <w:rPr>
          <w:rFonts w:ascii="仿宋" w:hAnsi="仿宋" w:eastAsia="仿宋" w:cs="仿宋"/>
        </w:rPr>
      </w:pPr>
      <w:r>
        <w:rPr>
          <w:rFonts w:hint="eastAsia" w:ascii="仿宋" w:hAnsi="仿宋" w:eastAsia="仿宋" w:cs="仿宋"/>
        </w:rPr>
        <w:t>5.1.2评审将进行全程实时录音录像，录音录像资料随谈判文件一并存档。</w:t>
      </w:r>
    </w:p>
    <w:p>
      <w:pPr>
        <w:pStyle w:val="12"/>
        <w:widowControl/>
        <w:spacing w:line="430" w:lineRule="exact"/>
        <w:ind w:firstLine="480"/>
        <w:rPr>
          <w:rFonts w:ascii="仿宋" w:hAnsi="仿宋" w:eastAsia="仿宋" w:cs="仿宋"/>
        </w:rPr>
      </w:pPr>
      <w:r>
        <w:rPr>
          <w:rFonts w:hint="eastAsia" w:ascii="仿宋" w:hAnsi="仿宋" w:eastAsia="仿宋" w:cs="仿宋"/>
        </w:rPr>
        <w:t>5.1.3若供应商有任何试图干扰具体评审事务，影响谈判小组独立履行职责的行为，其响应无效且不予退还谈判保证金。情节严重的，由财政部门列入不良行为记录。</w:t>
      </w:r>
    </w:p>
    <w:p>
      <w:pPr>
        <w:pStyle w:val="12"/>
        <w:widowControl/>
        <w:spacing w:line="430" w:lineRule="exact"/>
        <w:ind w:firstLine="480"/>
        <w:rPr>
          <w:rFonts w:ascii="仿宋" w:hAnsi="仿宋" w:eastAsia="仿宋" w:cs="仿宋"/>
        </w:rPr>
      </w:pPr>
      <w:r>
        <w:rPr>
          <w:rFonts w:hint="eastAsia" w:ascii="仿宋" w:hAnsi="仿宋" w:eastAsia="仿宋" w:cs="仿宋"/>
        </w:rPr>
        <w:t>5.1.4根据采购项目的特点和需要，需要加以详细说明的其他谈判程序规定、要求等内容：无。</w:t>
      </w:r>
    </w:p>
    <w:p>
      <w:pPr>
        <w:pStyle w:val="12"/>
        <w:widowControl/>
        <w:spacing w:line="420" w:lineRule="exact"/>
        <w:rPr>
          <w:rStyle w:val="17"/>
          <w:rFonts w:ascii="仿宋" w:hAnsi="仿宋" w:eastAsia="仿宋" w:cs="仿宋"/>
          <w:sz w:val="28"/>
          <w:szCs w:val="28"/>
        </w:rPr>
      </w:pPr>
    </w:p>
    <w:p>
      <w:pPr>
        <w:pStyle w:val="12"/>
        <w:widowControl/>
        <w:spacing w:line="420" w:lineRule="exact"/>
        <w:jc w:val="center"/>
        <w:rPr>
          <w:rFonts w:ascii="仿宋" w:hAnsi="仿宋" w:eastAsia="仿宋" w:cs="仿宋"/>
          <w:sz w:val="28"/>
          <w:szCs w:val="28"/>
        </w:rPr>
      </w:pPr>
      <w:r>
        <w:rPr>
          <w:rStyle w:val="17"/>
          <w:rFonts w:hint="eastAsia" w:ascii="仿宋" w:hAnsi="仿宋" w:eastAsia="仿宋" w:cs="仿宋"/>
          <w:sz w:val="28"/>
          <w:szCs w:val="28"/>
        </w:rPr>
        <w:t>第2节  竞争性谈判须知</w:t>
      </w:r>
    </w:p>
    <w:p>
      <w:pPr>
        <w:pStyle w:val="12"/>
        <w:widowControl/>
        <w:spacing w:line="420" w:lineRule="exact"/>
        <w:jc w:val="center"/>
        <w:rPr>
          <w:rStyle w:val="17"/>
          <w:rFonts w:ascii="仿宋" w:hAnsi="仿宋" w:eastAsia="仿宋" w:cs="仿宋"/>
        </w:rPr>
      </w:pPr>
      <w:r>
        <w:rPr>
          <w:rStyle w:val="17"/>
          <w:rFonts w:hint="eastAsia" w:ascii="仿宋" w:hAnsi="仿宋" w:eastAsia="仿宋" w:cs="仿宋"/>
        </w:rPr>
        <w:t>一、总  则</w:t>
      </w:r>
    </w:p>
    <w:p>
      <w:pPr>
        <w:pStyle w:val="12"/>
        <w:widowControl/>
        <w:spacing w:line="420" w:lineRule="exact"/>
        <w:rPr>
          <w:rStyle w:val="17"/>
          <w:rFonts w:ascii="仿宋" w:hAnsi="仿宋" w:eastAsia="仿宋" w:cs="仿宋"/>
        </w:rPr>
      </w:pPr>
    </w:p>
    <w:p>
      <w:pPr>
        <w:pStyle w:val="12"/>
        <w:widowControl/>
        <w:spacing w:line="420" w:lineRule="exact"/>
        <w:rPr>
          <w:rFonts w:ascii="仿宋" w:hAnsi="仿宋" w:eastAsia="仿宋" w:cs="仿宋"/>
        </w:rPr>
      </w:pPr>
      <w:r>
        <w:rPr>
          <w:rStyle w:val="17"/>
          <w:rFonts w:hint="eastAsia" w:ascii="仿宋" w:hAnsi="仿宋" w:eastAsia="仿宋" w:cs="仿宋"/>
        </w:rPr>
        <w:t>1.适用范围：</w:t>
      </w:r>
    </w:p>
    <w:p>
      <w:pPr>
        <w:pStyle w:val="12"/>
        <w:widowControl/>
        <w:spacing w:line="420" w:lineRule="exact"/>
        <w:ind w:firstLine="480"/>
        <w:rPr>
          <w:rFonts w:ascii="仿宋" w:hAnsi="仿宋" w:eastAsia="仿宋" w:cs="仿宋"/>
        </w:rPr>
      </w:pPr>
      <w:r>
        <w:rPr>
          <w:rFonts w:hint="eastAsia" w:ascii="仿宋" w:hAnsi="仿宋" w:eastAsia="仿宋" w:cs="仿宋"/>
        </w:rPr>
        <w:t>1.1适用于谈判文件载明项目的采购活动（以下简称：“本次采购活动”）。</w:t>
      </w:r>
    </w:p>
    <w:p>
      <w:pPr>
        <w:pStyle w:val="12"/>
        <w:widowControl/>
        <w:spacing w:line="420" w:lineRule="exact"/>
        <w:rPr>
          <w:rFonts w:ascii="仿宋" w:hAnsi="仿宋" w:eastAsia="仿宋" w:cs="仿宋"/>
        </w:rPr>
      </w:pPr>
      <w:r>
        <w:rPr>
          <w:rStyle w:val="17"/>
          <w:rFonts w:hint="eastAsia" w:ascii="仿宋" w:hAnsi="仿宋" w:eastAsia="仿宋" w:cs="仿宋"/>
        </w:rPr>
        <w:t>2.定义及要求：</w:t>
      </w:r>
    </w:p>
    <w:p>
      <w:pPr>
        <w:pStyle w:val="12"/>
        <w:widowControl/>
        <w:spacing w:line="420" w:lineRule="exact"/>
        <w:ind w:firstLine="480"/>
        <w:rPr>
          <w:rFonts w:ascii="仿宋" w:hAnsi="仿宋" w:eastAsia="仿宋" w:cs="仿宋"/>
        </w:rPr>
      </w:pPr>
      <w:r>
        <w:rPr>
          <w:rFonts w:hint="eastAsia" w:ascii="仿宋" w:hAnsi="仿宋" w:eastAsia="仿宋" w:cs="仿宋"/>
        </w:rPr>
        <w:t>2.1“采购标的”指谈判文件载明的需要采购的货物、服务、工程。</w:t>
      </w:r>
    </w:p>
    <w:p>
      <w:pPr>
        <w:pStyle w:val="12"/>
        <w:widowControl/>
        <w:spacing w:line="420" w:lineRule="exact"/>
        <w:ind w:firstLine="480"/>
        <w:rPr>
          <w:rFonts w:ascii="仿宋" w:hAnsi="仿宋" w:eastAsia="仿宋" w:cs="仿宋"/>
        </w:rPr>
      </w:pPr>
      <w:r>
        <w:rPr>
          <w:rFonts w:hint="eastAsia" w:ascii="仿宋" w:hAnsi="仿宋" w:eastAsia="仿宋" w:cs="仿宋"/>
        </w:rPr>
        <w:t>2.2“采购人”指本次采购项目的买方、或业主方、或甲方，具体见谈判文件第一章；“采购代理机构”系指接受采购人委托，组织开展竞争性谈判采购活动的代理机构，具体见谈判文件第一章。</w:t>
      </w:r>
    </w:p>
    <w:p>
      <w:pPr>
        <w:pStyle w:val="12"/>
        <w:widowControl/>
        <w:spacing w:line="420" w:lineRule="exact"/>
        <w:ind w:firstLine="480"/>
        <w:rPr>
          <w:rFonts w:ascii="仿宋" w:hAnsi="仿宋" w:eastAsia="仿宋" w:cs="仿宋"/>
        </w:rPr>
      </w:pPr>
      <w:r>
        <w:rPr>
          <w:rFonts w:hint="eastAsia" w:ascii="仿宋" w:hAnsi="仿宋" w:eastAsia="仿宋" w:cs="仿宋"/>
        </w:rPr>
        <w:t>2.3“潜在供应商”按照谈判文件第一章规定进行报名，且有意向参加本项目响应谈判的供应商。</w:t>
      </w:r>
    </w:p>
    <w:p>
      <w:pPr>
        <w:pStyle w:val="12"/>
        <w:widowControl/>
        <w:spacing w:line="420" w:lineRule="exact"/>
        <w:ind w:firstLine="480"/>
        <w:rPr>
          <w:rFonts w:ascii="仿宋" w:hAnsi="仿宋" w:eastAsia="仿宋" w:cs="仿宋"/>
        </w:rPr>
      </w:pPr>
      <w:r>
        <w:rPr>
          <w:rFonts w:hint="eastAsia" w:ascii="仿宋" w:hAnsi="仿宋" w:eastAsia="仿宋" w:cs="仿宋"/>
        </w:rPr>
        <w:t>2.4“供应商”指按照谈判文件第一章规定进行报名，且已经提交响应文件的法人或其他组织或自然人。只有适合自然人参与和承接的政府采购项目，供应商才可以是自然人。</w:t>
      </w:r>
    </w:p>
    <w:p>
      <w:pPr>
        <w:pStyle w:val="12"/>
        <w:widowControl/>
        <w:spacing w:line="420" w:lineRule="exact"/>
        <w:ind w:firstLine="480"/>
        <w:rPr>
          <w:rFonts w:ascii="仿宋" w:hAnsi="仿宋" w:eastAsia="仿宋" w:cs="仿宋"/>
        </w:rPr>
      </w:pPr>
      <w:r>
        <w:rPr>
          <w:rFonts w:hint="eastAsia" w:ascii="仿宋" w:hAnsi="仿宋" w:eastAsia="仿宋" w:cs="仿宋"/>
        </w:rPr>
        <w:t>2.5“单位负责人”指单位法定代表人（供应商为法人的）或法律、法规规定代表单位行使职权的主要负责人（供应商为其他组织的）。</w:t>
      </w:r>
    </w:p>
    <w:p>
      <w:pPr>
        <w:pStyle w:val="12"/>
        <w:widowControl/>
        <w:spacing w:line="420" w:lineRule="exact"/>
        <w:ind w:firstLine="480"/>
        <w:rPr>
          <w:rFonts w:ascii="仿宋" w:hAnsi="仿宋" w:eastAsia="仿宋" w:cs="仿宋"/>
        </w:rPr>
      </w:pPr>
      <w:r>
        <w:rPr>
          <w:rFonts w:hint="eastAsia" w:ascii="仿宋" w:hAnsi="仿宋" w:eastAsia="仿宋" w:cs="仿宋"/>
        </w:rPr>
        <w:t>2.6“供应商代表”指供应商（为法人或其他组织的）的单位负责人或由其授权的委托代理人，即单位负责人授权书中载明的接受授权方。供应商为自然人的，由本人签字并附身份证明。</w:t>
      </w:r>
    </w:p>
    <w:p>
      <w:pPr>
        <w:pStyle w:val="12"/>
        <w:widowControl/>
        <w:spacing w:line="420" w:lineRule="exact"/>
        <w:rPr>
          <w:rFonts w:ascii="仿宋" w:hAnsi="仿宋" w:eastAsia="仿宋" w:cs="仿宋"/>
        </w:rPr>
      </w:pPr>
      <w:r>
        <w:rPr>
          <w:rStyle w:val="17"/>
          <w:rFonts w:hint="eastAsia" w:ascii="仿宋" w:hAnsi="仿宋" w:eastAsia="仿宋" w:cs="仿宋"/>
        </w:rPr>
        <w:t>3.合格的供应商：</w:t>
      </w:r>
    </w:p>
    <w:p>
      <w:pPr>
        <w:pStyle w:val="12"/>
        <w:widowControl/>
        <w:spacing w:line="420" w:lineRule="exact"/>
        <w:ind w:firstLine="480"/>
        <w:rPr>
          <w:rFonts w:ascii="仿宋" w:hAnsi="仿宋" w:eastAsia="仿宋" w:cs="仿宋"/>
        </w:rPr>
      </w:pPr>
      <w:r>
        <w:rPr>
          <w:rFonts w:hint="eastAsia" w:ascii="仿宋" w:hAnsi="仿宋" w:eastAsia="仿宋" w:cs="仿宋"/>
        </w:rPr>
        <w:t>3.1一般规定</w:t>
      </w:r>
    </w:p>
    <w:p>
      <w:pPr>
        <w:pStyle w:val="12"/>
        <w:widowControl/>
        <w:spacing w:line="420" w:lineRule="exact"/>
        <w:ind w:firstLine="480"/>
        <w:rPr>
          <w:rFonts w:ascii="仿宋" w:hAnsi="仿宋" w:eastAsia="仿宋" w:cs="仿宋"/>
        </w:rPr>
      </w:pPr>
      <w:r>
        <w:rPr>
          <w:rFonts w:hint="eastAsia" w:ascii="仿宋" w:hAnsi="仿宋" w:eastAsia="仿宋" w:cs="仿宋"/>
        </w:rPr>
        <w:t>3.1.1供应商应当遵守中国的有关法律、法规和规章的规定，参加政府采购活动时已经自觉检查并按照政府采购相关法律规定，主动回避相应利害关系。</w:t>
      </w:r>
    </w:p>
    <w:p>
      <w:pPr>
        <w:pStyle w:val="12"/>
        <w:widowControl/>
        <w:spacing w:line="420" w:lineRule="exact"/>
        <w:ind w:firstLine="480"/>
        <w:rPr>
          <w:rFonts w:ascii="仿宋" w:hAnsi="仿宋" w:eastAsia="仿宋" w:cs="仿宋"/>
        </w:rPr>
      </w:pPr>
      <w:r>
        <w:rPr>
          <w:rFonts w:hint="eastAsia" w:ascii="仿宋" w:hAnsi="仿宋" w:eastAsia="仿宋" w:cs="仿宋"/>
        </w:rPr>
        <w:t>3.1.2为采购项目提供整体设计、规范编制或项目管理、监理、检测等服务的供应商，不得再参加该采购项目除整体设计、规范编制和项目管理、监理、检测等服务之外的其他采购活动</w:t>
      </w:r>
      <w:r>
        <w:rPr>
          <w:rStyle w:val="17"/>
          <w:rFonts w:hint="eastAsia" w:ascii="仿宋" w:hAnsi="仿宋" w:eastAsia="仿宋" w:cs="仿宋"/>
        </w:rPr>
        <w:t>。</w:t>
      </w:r>
    </w:p>
    <w:p>
      <w:pPr>
        <w:pStyle w:val="12"/>
        <w:widowControl/>
        <w:spacing w:line="420" w:lineRule="exact"/>
        <w:ind w:firstLine="480"/>
        <w:rPr>
          <w:rFonts w:ascii="仿宋" w:hAnsi="仿宋" w:eastAsia="仿宋" w:cs="仿宋"/>
        </w:rPr>
      </w:pPr>
      <w:r>
        <w:rPr>
          <w:rFonts w:hint="eastAsia" w:ascii="仿宋" w:hAnsi="仿宋" w:eastAsia="仿宋" w:cs="仿宋"/>
        </w:rPr>
        <w:t>3.1.3列入失信被执行人、重大税收违法案件当事人名单、政府采购严重违法失信行为记录名单及其他不符合《中华人民共和国政府采购法》第二十二条规定条件的供应商，不得参加政府采购活动</w:t>
      </w:r>
      <w:r>
        <w:rPr>
          <w:rStyle w:val="17"/>
          <w:rFonts w:hint="eastAsia" w:ascii="仿宋" w:hAnsi="仿宋" w:eastAsia="仿宋" w:cs="仿宋"/>
        </w:rPr>
        <w:t>。</w:t>
      </w:r>
    </w:p>
    <w:p>
      <w:pPr>
        <w:pStyle w:val="12"/>
        <w:widowControl/>
        <w:spacing w:line="420" w:lineRule="exact"/>
        <w:ind w:firstLine="480"/>
        <w:rPr>
          <w:rFonts w:ascii="仿宋" w:hAnsi="仿宋" w:eastAsia="仿宋" w:cs="仿宋"/>
        </w:rPr>
      </w:pPr>
      <w:r>
        <w:rPr>
          <w:rStyle w:val="17"/>
          <w:rFonts w:hint="eastAsia" w:ascii="仿宋" w:hAnsi="仿宋" w:eastAsia="仿宋" w:cs="仿宋"/>
        </w:rPr>
        <w:t>供应商有责任检查自身情况，在响应文件中对是否违反以上一般规定做出如实声明，否则其响应文件将被否决。</w:t>
      </w:r>
    </w:p>
    <w:p>
      <w:pPr>
        <w:pStyle w:val="12"/>
        <w:widowControl/>
        <w:spacing w:line="420" w:lineRule="exact"/>
        <w:ind w:firstLine="480"/>
        <w:rPr>
          <w:rFonts w:ascii="仿宋" w:hAnsi="仿宋" w:eastAsia="仿宋" w:cs="仿宋"/>
        </w:rPr>
      </w:pPr>
      <w:r>
        <w:rPr>
          <w:rFonts w:hint="eastAsia" w:ascii="仿宋" w:hAnsi="仿宋" w:eastAsia="仿宋" w:cs="仿宋"/>
        </w:rPr>
        <w:t>3.2特别规定</w:t>
      </w:r>
    </w:p>
    <w:p>
      <w:pPr>
        <w:pStyle w:val="12"/>
        <w:widowControl/>
        <w:spacing w:line="420" w:lineRule="exact"/>
        <w:ind w:firstLine="480"/>
        <w:rPr>
          <w:rFonts w:ascii="仿宋" w:hAnsi="仿宋" w:eastAsia="仿宋" w:cs="仿宋"/>
        </w:rPr>
      </w:pPr>
      <w:r>
        <w:rPr>
          <w:rFonts w:hint="eastAsia" w:ascii="仿宋" w:hAnsi="仿宋" w:eastAsia="仿宋" w:cs="仿宋"/>
        </w:rPr>
        <w:t>3.2.1供应商的资格要求：详见竞争性谈判须知前附表第1项。</w:t>
      </w:r>
    </w:p>
    <w:p>
      <w:pPr>
        <w:pStyle w:val="12"/>
        <w:widowControl/>
        <w:spacing w:line="420" w:lineRule="exact"/>
        <w:ind w:firstLine="480"/>
        <w:rPr>
          <w:rFonts w:ascii="仿宋" w:hAnsi="仿宋" w:eastAsia="仿宋" w:cs="仿宋"/>
        </w:rPr>
      </w:pPr>
      <w:r>
        <w:rPr>
          <w:rFonts w:hint="eastAsia" w:ascii="仿宋" w:hAnsi="仿宋" w:eastAsia="仿宋" w:cs="仿宋"/>
        </w:rPr>
        <w:t>3.2.2是否接受联合体形式的响应谈判：详见竞争性谈判须知前附表第2项。若接受联合体形式且供应商为联合体，则联合体各方除了应遵守本章第3.1条规定外，还应遵守下列规定：</w:t>
      </w:r>
    </w:p>
    <w:p>
      <w:pPr>
        <w:pStyle w:val="12"/>
        <w:widowControl/>
        <w:spacing w:line="420" w:lineRule="exact"/>
        <w:ind w:firstLine="480"/>
        <w:rPr>
          <w:rFonts w:ascii="仿宋" w:hAnsi="仿宋" w:eastAsia="仿宋" w:cs="仿宋"/>
        </w:rPr>
      </w:pPr>
      <w:r>
        <w:rPr>
          <w:rFonts w:hint="eastAsia" w:ascii="仿宋" w:hAnsi="仿宋" w:eastAsia="仿宋" w:cs="仿宋"/>
        </w:rPr>
        <w:t>（1）联合体各方应提交联合体协议，联合体协议应符合谈判文件规定。</w:t>
      </w:r>
    </w:p>
    <w:p>
      <w:pPr>
        <w:pStyle w:val="12"/>
        <w:widowControl/>
        <w:spacing w:line="420" w:lineRule="exact"/>
        <w:ind w:firstLine="480"/>
        <w:rPr>
          <w:rFonts w:ascii="仿宋" w:hAnsi="仿宋" w:eastAsia="仿宋" w:cs="仿宋"/>
        </w:rPr>
      </w:pPr>
      <w:r>
        <w:rPr>
          <w:rFonts w:hint="eastAsia" w:ascii="仿宋" w:hAnsi="仿宋" w:eastAsia="仿宋" w:cs="仿宋"/>
        </w:rPr>
        <w:t>（2）联合体各方不得再单独参加或与其他供应商另外组成联合体参加同一合同项下的响应谈判。</w:t>
      </w:r>
    </w:p>
    <w:p>
      <w:pPr>
        <w:pStyle w:val="12"/>
        <w:widowControl/>
        <w:spacing w:line="420" w:lineRule="exact"/>
        <w:ind w:firstLine="480"/>
        <w:rPr>
          <w:rFonts w:ascii="仿宋" w:hAnsi="仿宋" w:eastAsia="仿宋" w:cs="仿宋"/>
        </w:rPr>
      </w:pPr>
      <w:r>
        <w:rPr>
          <w:rFonts w:hint="eastAsia" w:ascii="仿宋" w:hAnsi="仿宋" w:eastAsia="仿宋" w:cs="仿宋"/>
        </w:rPr>
        <w:t>（3）联合体各方应共同与采购人签订政府采购合同，就政府采购合同约定的事项对采购人承担连带责任。</w:t>
      </w:r>
    </w:p>
    <w:p>
      <w:pPr>
        <w:pStyle w:val="12"/>
        <w:widowControl/>
        <w:spacing w:line="420" w:lineRule="exact"/>
        <w:ind w:firstLine="480"/>
        <w:rPr>
          <w:rFonts w:ascii="仿宋" w:hAnsi="仿宋" w:eastAsia="仿宋" w:cs="仿宋"/>
        </w:rPr>
      </w:pPr>
      <w:r>
        <w:rPr>
          <w:rFonts w:hint="eastAsia" w:ascii="仿宋" w:hAnsi="仿宋" w:eastAsia="仿宋" w:cs="仿宋"/>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2"/>
        <w:widowControl/>
        <w:spacing w:line="420" w:lineRule="exact"/>
        <w:rPr>
          <w:rFonts w:ascii="仿宋" w:hAnsi="仿宋" w:eastAsia="仿宋" w:cs="仿宋"/>
        </w:rPr>
      </w:pPr>
      <w:r>
        <w:rPr>
          <w:rStyle w:val="17"/>
          <w:rFonts w:hint="eastAsia" w:ascii="仿宋" w:hAnsi="仿宋" w:eastAsia="仿宋" w:cs="仿宋"/>
        </w:rPr>
        <w:t>4.参与竞争性谈判费用：</w:t>
      </w:r>
    </w:p>
    <w:p>
      <w:pPr>
        <w:pStyle w:val="12"/>
        <w:widowControl/>
        <w:spacing w:line="420" w:lineRule="exact"/>
        <w:ind w:firstLine="480"/>
        <w:rPr>
          <w:rFonts w:ascii="仿宋" w:hAnsi="仿宋" w:eastAsia="仿宋" w:cs="仿宋"/>
        </w:rPr>
      </w:pPr>
      <w:r>
        <w:rPr>
          <w:rFonts w:hint="eastAsia" w:ascii="仿宋" w:hAnsi="仿宋" w:eastAsia="仿宋" w:cs="仿宋"/>
        </w:rPr>
        <w:t>4.1除法律法规或谈判文件另有规定之外，供应商应自行承担其准备与参加竞争性谈判所涉及的一切费用。</w:t>
      </w:r>
    </w:p>
    <w:p>
      <w:pPr>
        <w:pStyle w:val="12"/>
        <w:widowControl/>
        <w:spacing w:line="420" w:lineRule="exact"/>
        <w:jc w:val="both"/>
        <w:rPr>
          <w:rStyle w:val="17"/>
          <w:rFonts w:ascii="仿宋" w:hAnsi="仿宋" w:eastAsia="仿宋" w:cs="仿宋"/>
        </w:rPr>
      </w:pPr>
    </w:p>
    <w:p>
      <w:pPr>
        <w:pStyle w:val="12"/>
        <w:widowControl/>
        <w:spacing w:line="420" w:lineRule="exact"/>
        <w:jc w:val="center"/>
        <w:rPr>
          <w:rStyle w:val="17"/>
          <w:rFonts w:ascii="仿宋" w:hAnsi="仿宋" w:eastAsia="仿宋" w:cs="仿宋"/>
        </w:rPr>
      </w:pPr>
      <w:r>
        <w:rPr>
          <w:rStyle w:val="17"/>
          <w:rFonts w:hint="eastAsia" w:ascii="仿宋" w:hAnsi="仿宋" w:eastAsia="仿宋" w:cs="仿宋"/>
        </w:rPr>
        <w:t>二、谈判文件</w:t>
      </w:r>
    </w:p>
    <w:p>
      <w:pPr>
        <w:pStyle w:val="12"/>
        <w:widowControl/>
        <w:spacing w:line="420" w:lineRule="exact"/>
        <w:rPr>
          <w:rStyle w:val="17"/>
          <w:rFonts w:ascii="仿宋" w:hAnsi="仿宋" w:eastAsia="仿宋" w:cs="仿宋"/>
        </w:rPr>
      </w:pPr>
    </w:p>
    <w:p>
      <w:pPr>
        <w:pStyle w:val="12"/>
        <w:widowControl/>
        <w:spacing w:line="420" w:lineRule="exact"/>
        <w:rPr>
          <w:rFonts w:ascii="仿宋" w:hAnsi="仿宋" w:eastAsia="仿宋" w:cs="仿宋"/>
        </w:rPr>
      </w:pPr>
      <w:r>
        <w:rPr>
          <w:rStyle w:val="17"/>
          <w:rFonts w:hint="eastAsia" w:ascii="仿宋" w:hAnsi="仿宋" w:eastAsia="仿宋" w:cs="仿宋"/>
        </w:rPr>
        <w:t>5.谈判文件的组成：</w:t>
      </w:r>
    </w:p>
    <w:p>
      <w:pPr>
        <w:pStyle w:val="12"/>
        <w:widowControl/>
        <w:spacing w:line="420" w:lineRule="exact"/>
        <w:ind w:firstLine="480"/>
        <w:rPr>
          <w:rFonts w:ascii="仿宋" w:hAnsi="仿宋" w:eastAsia="仿宋" w:cs="仿宋"/>
        </w:rPr>
      </w:pPr>
      <w:r>
        <w:rPr>
          <w:rFonts w:hint="eastAsia" w:ascii="仿宋" w:hAnsi="仿宋" w:eastAsia="仿宋" w:cs="仿宋"/>
        </w:rPr>
        <w:t>5.1谈判文件由下述部分组成：</w:t>
      </w:r>
    </w:p>
    <w:p>
      <w:pPr>
        <w:pStyle w:val="12"/>
        <w:widowControl/>
        <w:spacing w:line="420" w:lineRule="exact"/>
        <w:ind w:firstLine="480"/>
        <w:rPr>
          <w:rFonts w:ascii="仿宋" w:hAnsi="仿宋" w:eastAsia="仿宋" w:cs="仿宋"/>
        </w:rPr>
      </w:pPr>
      <w:r>
        <w:rPr>
          <w:rFonts w:hint="eastAsia" w:ascii="仿宋" w:hAnsi="仿宋" w:eastAsia="仿宋" w:cs="仿宋"/>
        </w:rPr>
        <w:t>第一章 采购公告</w:t>
      </w:r>
    </w:p>
    <w:p>
      <w:pPr>
        <w:pStyle w:val="12"/>
        <w:widowControl/>
        <w:spacing w:line="420" w:lineRule="exact"/>
        <w:ind w:firstLine="480"/>
        <w:rPr>
          <w:rFonts w:ascii="仿宋" w:hAnsi="仿宋" w:eastAsia="仿宋" w:cs="仿宋"/>
        </w:rPr>
      </w:pPr>
      <w:r>
        <w:rPr>
          <w:rFonts w:hint="eastAsia" w:ascii="仿宋" w:hAnsi="仿宋" w:eastAsia="仿宋" w:cs="仿宋"/>
        </w:rPr>
        <w:t>第二章 竞争性谈判须知</w:t>
      </w:r>
    </w:p>
    <w:p>
      <w:pPr>
        <w:pStyle w:val="12"/>
        <w:widowControl/>
        <w:spacing w:line="420" w:lineRule="exact"/>
        <w:ind w:firstLine="480"/>
        <w:rPr>
          <w:rFonts w:ascii="仿宋" w:hAnsi="仿宋" w:eastAsia="仿宋" w:cs="仿宋"/>
        </w:rPr>
      </w:pPr>
      <w:r>
        <w:rPr>
          <w:rFonts w:hint="eastAsia" w:ascii="仿宋" w:hAnsi="仿宋" w:eastAsia="仿宋" w:cs="仿宋"/>
        </w:rPr>
        <w:t>第三章 采购内容及要求</w:t>
      </w:r>
    </w:p>
    <w:p>
      <w:pPr>
        <w:pStyle w:val="12"/>
        <w:widowControl/>
        <w:spacing w:line="420" w:lineRule="exact"/>
        <w:ind w:firstLine="480"/>
        <w:rPr>
          <w:rFonts w:ascii="仿宋" w:hAnsi="仿宋" w:eastAsia="仿宋" w:cs="仿宋"/>
        </w:rPr>
      </w:pPr>
      <w:r>
        <w:rPr>
          <w:rFonts w:hint="eastAsia" w:ascii="仿宋" w:hAnsi="仿宋" w:eastAsia="仿宋" w:cs="仿宋"/>
        </w:rPr>
        <w:t>第四章 合同主要条款及格式</w:t>
      </w:r>
    </w:p>
    <w:p>
      <w:pPr>
        <w:pStyle w:val="12"/>
        <w:widowControl/>
        <w:spacing w:line="420" w:lineRule="exact"/>
        <w:ind w:firstLine="480"/>
        <w:rPr>
          <w:rFonts w:ascii="仿宋" w:hAnsi="仿宋" w:eastAsia="仿宋" w:cs="仿宋"/>
        </w:rPr>
      </w:pPr>
      <w:r>
        <w:rPr>
          <w:rFonts w:hint="eastAsia" w:ascii="仿宋" w:hAnsi="仿宋" w:eastAsia="仿宋" w:cs="仿宋"/>
        </w:rPr>
        <w:t>第五章 首次响应文件格式</w:t>
      </w:r>
    </w:p>
    <w:p>
      <w:pPr>
        <w:pStyle w:val="12"/>
        <w:widowControl/>
        <w:spacing w:line="420" w:lineRule="exact"/>
        <w:ind w:firstLine="480"/>
        <w:rPr>
          <w:rFonts w:ascii="仿宋" w:hAnsi="仿宋" w:eastAsia="仿宋" w:cs="仿宋"/>
        </w:rPr>
      </w:pPr>
      <w:r>
        <w:rPr>
          <w:rFonts w:hint="eastAsia" w:ascii="仿宋" w:hAnsi="仿宋" w:eastAsia="仿宋" w:cs="仿宋"/>
        </w:rPr>
        <w:t>5.2除上述内容以外，采购人、采购代理机构或者谈判小组在采购过程期间对谈判文件所作的澄清、修改或补充，均构成谈判文件的组成部分，对采购人和供应商具有约束力。</w:t>
      </w:r>
    </w:p>
    <w:p>
      <w:pPr>
        <w:pStyle w:val="12"/>
        <w:widowControl/>
        <w:spacing w:line="420" w:lineRule="exact"/>
        <w:rPr>
          <w:rFonts w:ascii="仿宋" w:hAnsi="仿宋" w:eastAsia="仿宋" w:cs="仿宋"/>
        </w:rPr>
      </w:pPr>
      <w:r>
        <w:rPr>
          <w:rStyle w:val="17"/>
          <w:rFonts w:hint="eastAsia" w:ascii="仿宋" w:hAnsi="仿宋" w:eastAsia="仿宋" w:cs="仿宋"/>
        </w:rPr>
        <w:t>6.谈判文件的澄清、补充或修改：</w:t>
      </w:r>
    </w:p>
    <w:p>
      <w:pPr>
        <w:pStyle w:val="12"/>
        <w:widowControl/>
        <w:spacing w:line="420" w:lineRule="exact"/>
        <w:ind w:firstLine="480"/>
        <w:rPr>
          <w:rFonts w:ascii="仿宋" w:hAnsi="仿宋" w:eastAsia="仿宋" w:cs="仿宋"/>
        </w:rPr>
      </w:pPr>
      <w:r>
        <w:rPr>
          <w:rFonts w:hint="eastAsia" w:ascii="仿宋" w:hAnsi="仿宋" w:eastAsia="仿宋" w:cs="仿宋"/>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2"/>
        <w:widowControl/>
        <w:spacing w:line="420" w:lineRule="exact"/>
        <w:ind w:firstLine="480"/>
        <w:rPr>
          <w:rFonts w:ascii="仿宋" w:hAnsi="仿宋" w:eastAsia="仿宋" w:cs="仿宋"/>
        </w:rPr>
      </w:pPr>
      <w:r>
        <w:rPr>
          <w:rFonts w:hint="eastAsia" w:ascii="仿宋" w:hAnsi="仿宋" w:eastAsia="仿宋" w:cs="仿宋"/>
        </w:rPr>
        <w:t>6.2提交首次响应文件截止时间前，若采购人发布更正公告，则更正公告及其所发布的内容或信息（包括但不限于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2"/>
        <w:widowControl/>
        <w:spacing w:line="420" w:lineRule="exact"/>
        <w:jc w:val="center"/>
        <w:rPr>
          <w:rStyle w:val="17"/>
          <w:rFonts w:ascii="仿宋" w:hAnsi="仿宋" w:eastAsia="仿宋" w:cs="仿宋"/>
        </w:rPr>
      </w:pPr>
    </w:p>
    <w:p>
      <w:pPr>
        <w:pStyle w:val="12"/>
        <w:widowControl/>
        <w:spacing w:line="420" w:lineRule="exact"/>
        <w:jc w:val="center"/>
        <w:rPr>
          <w:rStyle w:val="17"/>
          <w:rFonts w:ascii="仿宋" w:hAnsi="仿宋" w:eastAsia="仿宋" w:cs="仿宋"/>
        </w:rPr>
      </w:pPr>
      <w:r>
        <w:rPr>
          <w:rStyle w:val="17"/>
          <w:rFonts w:hint="eastAsia" w:ascii="仿宋" w:hAnsi="仿宋" w:eastAsia="仿宋" w:cs="仿宋"/>
        </w:rPr>
        <w:t>三、响应文件编制</w:t>
      </w:r>
    </w:p>
    <w:p>
      <w:pPr>
        <w:pStyle w:val="12"/>
        <w:widowControl/>
        <w:spacing w:line="420" w:lineRule="exact"/>
        <w:rPr>
          <w:rStyle w:val="17"/>
          <w:rFonts w:ascii="仿宋" w:hAnsi="仿宋" w:eastAsia="仿宋" w:cs="仿宋"/>
        </w:rPr>
      </w:pPr>
    </w:p>
    <w:p>
      <w:pPr>
        <w:pStyle w:val="12"/>
        <w:widowControl/>
        <w:spacing w:line="420" w:lineRule="exact"/>
        <w:rPr>
          <w:rFonts w:ascii="仿宋" w:hAnsi="仿宋" w:eastAsia="仿宋" w:cs="仿宋"/>
        </w:rPr>
      </w:pPr>
      <w:r>
        <w:rPr>
          <w:rStyle w:val="17"/>
          <w:rFonts w:hint="eastAsia" w:ascii="仿宋" w:hAnsi="仿宋" w:eastAsia="仿宋" w:cs="仿宋"/>
        </w:rPr>
        <w:t>7.应标要求</w:t>
      </w:r>
    </w:p>
    <w:p>
      <w:pPr>
        <w:pStyle w:val="12"/>
        <w:widowControl/>
        <w:spacing w:line="420" w:lineRule="exact"/>
        <w:ind w:firstLine="480"/>
        <w:rPr>
          <w:rFonts w:ascii="仿宋" w:hAnsi="仿宋" w:eastAsia="仿宋" w:cs="仿宋"/>
        </w:rPr>
      </w:pPr>
      <w:r>
        <w:rPr>
          <w:rFonts w:hint="eastAsia" w:ascii="仿宋" w:hAnsi="仿宋" w:eastAsia="仿宋" w:cs="仿宋"/>
        </w:rPr>
        <w:t>7.1供应商可按照合同包号，对谈判文件中载明的全部或部分合同包进行响应。对于能够详细列明采购标的技术、服务要求的采购项目，供应商响应时，对同一个合同包内所有的采购内容和要求必须进行完整响应，</w:t>
      </w:r>
      <w:r>
        <w:rPr>
          <w:rStyle w:val="17"/>
          <w:rFonts w:hint="eastAsia" w:ascii="仿宋" w:hAnsi="仿宋" w:eastAsia="仿宋" w:cs="仿宋"/>
        </w:rPr>
        <w:t>否则其相应合同包的响应文件将被否决。</w:t>
      </w:r>
    </w:p>
    <w:p>
      <w:pPr>
        <w:pStyle w:val="12"/>
        <w:widowControl/>
        <w:spacing w:line="420" w:lineRule="exact"/>
        <w:ind w:firstLine="480"/>
        <w:rPr>
          <w:rFonts w:ascii="仿宋" w:hAnsi="仿宋" w:eastAsia="仿宋" w:cs="仿宋"/>
        </w:rPr>
      </w:pPr>
      <w:r>
        <w:rPr>
          <w:rFonts w:hint="eastAsia" w:ascii="仿宋" w:hAnsi="仿宋" w:eastAsia="仿宋" w:cs="仿宋"/>
        </w:rPr>
        <w:t>7.2供应商代表在同一个合同项下只能接受一个供应商的委托参加响应谈判，</w:t>
      </w:r>
      <w:r>
        <w:rPr>
          <w:rStyle w:val="17"/>
          <w:rFonts w:hint="eastAsia" w:ascii="仿宋" w:hAnsi="仿宋" w:eastAsia="仿宋" w:cs="仿宋"/>
        </w:rPr>
        <w:t>否则其响应文件将被否决。</w:t>
      </w:r>
    </w:p>
    <w:p>
      <w:pPr>
        <w:pStyle w:val="12"/>
        <w:widowControl/>
        <w:spacing w:line="420" w:lineRule="exact"/>
        <w:ind w:firstLine="480"/>
        <w:rPr>
          <w:rFonts w:ascii="仿宋" w:hAnsi="仿宋" w:eastAsia="仿宋" w:cs="仿宋"/>
        </w:rPr>
      </w:pPr>
      <w:r>
        <w:rPr>
          <w:rFonts w:hint="eastAsia" w:ascii="仿宋" w:hAnsi="仿宋" w:eastAsia="仿宋" w:cs="仿宋"/>
        </w:rPr>
        <w:t>7.3供应商应仔细阅读谈判文件的所有内容和要求，按谈判文件的规定提供响应文件，并对其所提供的全部资料、承诺和声明的真实性、合法性和准确性负责。</w:t>
      </w:r>
    </w:p>
    <w:p>
      <w:pPr>
        <w:pStyle w:val="12"/>
        <w:widowControl/>
        <w:spacing w:line="420" w:lineRule="exact"/>
        <w:ind w:firstLine="480"/>
        <w:rPr>
          <w:rFonts w:ascii="仿宋" w:hAnsi="仿宋" w:eastAsia="仿宋" w:cs="仿宋"/>
        </w:rPr>
      </w:pPr>
      <w:r>
        <w:rPr>
          <w:rFonts w:hint="eastAsia" w:ascii="仿宋" w:hAnsi="仿宋" w:eastAsia="仿宋" w:cs="仿宋"/>
        </w:rPr>
        <w:t>7.4除非竞争性谈判须知前附表另有规定外，供应商提供的响应文件应使用中文文本，若有不同文字文本，以中文文本为准。</w:t>
      </w:r>
    </w:p>
    <w:p>
      <w:pPr>
        <w:pStyle w:val="12"/>
        <w:widowControl/>
        <w:spacing w:line="420" w:lineRule="exact"/>
        <w:ind w:firstLine="480"/>
        <w:rPr>
          <w:rFonts w:ascii="仿宋" w:hAnsi="仿宋" w:eastAsia="仿宋" w:cs="仿宋"/>
        </w:rPr>
      </w:pPr>
      <w:r>
        <w:rPr>
          <w:rFonts w:hint="eastAsia" w:ascii="仿宋" w:hAnsi="仿宋" w:eastAsia="仿宋" w:cs="仿宋"/>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widowControl/>
        <w:spacing w:line="420" w:lineRule="exact"/>
        <w:ind w:firstLine="480"/>
        <w:rPr>
          <w:rFonts w:ascii="仿宋" w:hAnsi="仿宋" w:eastAsia="仿宋" w:cs="仿宋"/>
        </w:rPr>
      </w:pPr>
      <w:r>
        <w:rPr>
          <w:rFonts w:hint="eastAsia" w:ascii="仿宋" w:hAnsi="仿宋" w:eastAsia="仿宋" w:cs="仿宋"/>
        </w:rPr>
        <w:t>7.6除非竞争性谈判须知前附表另有规定外，供应商承诺的报价应以人民币进行报价，合同实施结算时亦以人民币支付；所有计量均采用中华人民共和国法定计量单位。</w:t>
      </w:r>
    </w:p>
    <w:p>
      <w:pPr>
        <w:pStyle w:val="12"/>
        <w:widowControl/>
        <w:spacing w:line="420" w:lineRule="exact"/>
        <w:rPr>
          <w:rFonts w:ascii="仿宋" w:hAnsi="仿宋" w:eastAsia="仿宋" w:cs="仿宋"/>
        </w:rPr>
      </w:pPr>
      <w:r>
        <w:rPr>
          <w:rStyle w:val="17"/>
          <w:rFonts w:hint="eastAsia" w:ascii="仿宋" w:hAnsi="仿宋" w:eastAsia="仿宋" w:cs="仿宋"/>
        </w:rPr>
        <w:t>8.响应文件的组成：</w:t>
      </w:r>
    </w:p>
    <w:p>
      <w:pPr>
        <w:pStyle w:val="12"/>
        <w:widowControl/>
        <w:spacing w:line="420" w:lineRule="exact"/>
        <w:ind w:firstLine="480"/>
        <w:rPr>
          <w:rFonts w:ascii="仿宋" w:hAnsi="仿宋" w:eastAsia="仿宋" w:cs="仿宋"/>
        </w:rPr>
      </w:pPr>
      <w:r>
        <w:rPr>
          <w:rFonts w:hint="eastAsia" w:ascii="仿宋" w:hAnsi="仿宋" w:eastAsia="仿宋" w:cs="仿宋"/>
        </w:rPr>
        <w:t>8.1响应文件包括但不限于下列部分：</w:t>
      </w:r>
    </w:p>
    <w:p>
      <w:pPr>
        <w:pStyle w:val="12"/>
        <w:widowControl/>
        <w:spacing w:line="420" w:lineRule="exact"/>
        <w:ind w:firstLine="241" w:firstLineChars="100"/>
        <w:jc w:val="both"/>
        <w:rPr>
          <w:rFonts w:ascii="仿宋" w:hAnsi="仿宋" w:eastAsia="仿宋" w:cs="仿宋"/>
          <w:b/>
          <w:bCs/>
        </w:rPr>
      </w:pPr>
      <w:r>
        <w:rPr>
          <w:rFonts w:hint="eastAsia" w:ascii="仿宋" w:hAnsi="仿宋" w:eastAsia="仿宋" w:cs="仿宋"/>
          <w:b/>
          <w:bCs/>
        </w:rPr>
        <w:t>（1）资格及资信证明部分</w:t>
      </w:r>
    </w:p>
    <w:p>
      <w:pPr>
        <w:pStyle w:val="12"/>
        <w:widowControl/>
        <w:spacing w:line="420" w:lineRule="exact"/>
        <w:ind w:firstLine="480" w:firstLineChars="200"/>
        <w:jc w:val="both"/>
        <w:rPr>
          <w:rFonts w:ascii="仿宋" w:hAnsi="仿宋" w:eastAsia="仿宋" w:cs="仿宋"/>
        </w:rPr>
      </w:pPr>
      <w:r>
        <w:rPr>
          <w:rFonts w:hint="eastAsia" w:ascii="仿宋" w:hAnsi="仿宋" w:eastAsia="仿宋" w:cs="仿宋"/>
        </w:rPr>
        <w:t>① 谈判响应声明</w:t>
      </w:r>
    </w:p>
    <w:p>
      <w:pPr>
        <w:pStyle w:val="12"/>
        <w:widowControl/>
        <w:spacing w:line="420" w:lineRule="exact"/>
        <w:ind w:firstLine="480"/>
        <w:jc w:val="both"/>
        <w:rPr>
          <w:rFonts w:ascii="仿宋" w:hAnsi="仿宋" w:eastAsia="仿宋" w:cs="仿宋"/>
        </w:rPr>
      </w:pPr>
      <w:r>
        <w:rPr>
          <w:rFonts w:hint="eastAsia" w:ascii="仿宋" w:hAnsi="仿宋" w:eastAsia="仿宋" w:cs="仿宋"/>
        </w:rPr>
        <w:t>② 供应商的资格及资信证明文件</w:t>
      </w:r>
    </w:p>
    <w:p>
      <w:pPr>
        <w:pStyle w:val="12"/>
        <w:widowControl/>
        <w:spacing w:line="420" w:lineRule="exact"/>
        <w:ind w:firstLine="480" w:firstLineChars="200"/>
        <w:jc w:val="both"/>
        <w:rPr>
          <w:rFonts w:ascii="仿宋" w:hAnsi="仿宋" w:eastAsia="仿宋" w:cs="仿宋"/>
        </w:rPr>
      </w:pPr>
      <w:r>
        <w:rPr>
          <w:rFonts w:hint="eastAsia" w:ascii="仿宋" w:hAnsi="仿宋" w:eastAsia="仿宋" w:cs="仿宋"/>
        </w:rPr>
        <w:t>③ 谈判保证金凭证</w:t>
      </w:r>
    </w:p>
    <w:p>
      <w:pPr>
        <w:pStyle w:val="12"/>
        <w:widowControl/>
        <w:spacing w:line="420" w:lineRule="exact"/>
        <w:ind w:firstLine="241" w:firstLineChars="100"/>
        <w:jc w:val="both"/>
        <w:rPr>
          <w:rFonts w:ascii="仿宋" w:hAnsi="仿宋" w:eastAsia="仿宋" w:cs="仿宋"/>
          <w:b/>
          <w:bCs/>
        </w:rPr>
      </w:pPr>
      <w:r>
        <w:rPr>
          <w:rFonts w:hint="eastAsia" w:ascii="仿宋" w:hAnsi="仿宋" w:eastAsia="仿宋" w:cs="仿宋"/>
          <w:b/>
          <w:bCs/>
        </w:rPr>
        <w:t>（2）报价部分</w:t>
      </w:r>
    </w:p>
    <w:p>
      <w:pPr>
        <w:pStyle w:val="12"/>
        <w:widowControl/>
        <w:spacing w:line="420" w:lineRule="exact"/>
        <w:ind w:firstLine="480"/>
        <w:jc w:val="both"/>
        <w:rPr>
          <w:rFonts w:ascii="仿宋" w:hAnsi="仿宋" w:eastAsia="仿宋" w:cs="仿宋"/>
        </w:rPr>
      </w:pPr>
      <w:r>
        <w:rPr>
          <w:rFonts w:hint="eastAsia" w:ascii="仿宋" w:hAnsi="仿宋" w:eastAsia="仿宋" w:cs="仿宋"/>
        </w:rPr>
        <w:t>① 报价一览表</w:t>
      </w:r>
    </w:p>
    <w:p>
      <w:pPr>
        <w:pStyle w:val="12"/>
        <w:widowControl/>
        <w:spacing w:line="420" w:lineRule="exact"/>
        <w:ind w:firstLine="480"/>
        <w:jc w:val="both"/>
        <w:rPr>
          <w:rFonts w:ascii="仿宋" w:hAnsi="仿宋" w:eastAsia="仿宋" w:cs="仿宋"/>
        </w:rPr>
      </w:pPr>
      <w:r>
        <w:rPr>
          <w:rFonts w:hint="eastAsia" w:ascii="仿宋" w:hAnsi="仿宋" w:eastAsia="仿宋" w:cs="仿宋"/>
        </w:rPr>
        <w:t>② 详细报价书</w:t>
      </w:r>
    </w:p>
    <w:p>
      <w:pPr>
        <w:pStyle w:val="12"/>
        <w:widowControl/>
        <w:spacing w:line="420" w:lineRule="exact"/>
        <w:ind w:firstLine="480"/>
        <w:jc w:val="both"/>
        <w:rPr>
          <w:rFonts w:ascii="仿宋" w:hAnsi="仿宋" w:eastAsia="仿宋" w:cs="仿宋"/>
        </w:rPr>
      </w:pPr>
      <w:r>
        <w:rPr>
          <w:rFonts w:hint="eastAsia" w:ascii="仿宋" w:hAnsi="仿宋" w:eastAsia="仿宋" w:cs="仿宋"/>
        </w:rPr>
        <w:t>③ 谈判文件规定的价格扣除证明材料（若有）</w:t>
      </w:r>
    </w:p>
    <w:p>
      <w:pPr>
        <w:pStyle w:val="12"/>
        <w:widowControl/>
        <w:spacing w:line="420" w:lineRule="exact"/>
        <w:ind w:firstLine="480"/>
        <w:jc w:val="both"/>
        <w:rPr>
          <w:rFonts w:ascii="仿宋" w:hAnsi="仿宋" w:eastAsia="仿宋" w:cs="仿宋"/>
        </w:rPr>
      </w:pPr>
      <w:r>
        <w:rPr>
          <w:rFonts w:hint="eastAsia" w:ascii="仿宋" w:hAnsi="仿宋" w:eastAsia="仿宋" w:cs="仿宋"/>
        </w:rPr>
        <w:t>④ 谈判文件规定的加分证明材料（若有）</w:t>
      </w:r>
    </w:p>
    <w:p>
      <w:pPr>
        <w:pStyle w:val="12"/>
        <w:widowControl/>
        <w:spacing w:line="420" w:lineRule="exact"/>
        <w:ind w:firstLine="241" w:firstLineChars="100"/>
        <w:jc w:val="both"/>
        <w:rPr>
          <w:rFonts w:ascii="仿宋" w:hAnsi="仿宋" w:eastAsia="仿宋" w:cs="仿宋"/>
          <w:b/>
          <w:bCs/>
        </w:rPr>
      </w:pPr>
      <w:r>
        <w:rPr>
          <w:rFonts w:hint="eastAsia" w:ascii="仿宋" w:hAnsi="仿宋" w:eastAsia="仿宋" w:cs="仿宋"/>
          <w:b/>
          <w:bCs/>
        </w:rPr>
        <w:t>（3）技术商务部分</w:t>
      </w:r>
    </w:p>
    <w:p>
      <w:pPr>
        <w:pStyle w:val="12"/>
        <w:widowControl/>
        <w:spacing w:line="420" w:lineRule="exact"/>
        <w:ind w:firstLine="480"/>
        <w:jc w:val="both"/>
        <w:rPr>
          <w:rFonts w:ascii="仿宋" w:hAnsi="仿宋" w:eastAsia="仿宋" w:cs="仿宋"/>
        </w:rPr>
      </w:pPr>
      <w:r>
        <w:rPr>
          <w:rFonts w:hint="eastAsia" w:ascii="仿宋" w:hAnsi="仿宋" w:eastAsia="仿宋" w:cs="仿宋"/>
        </w:rPr>
        <w:t>① 标的说明一览表</w:t>
      </w:r>
    </w:p>
    <w:p>
      <w:pPr>
        <w:pStyle w:val="12"/>
        <w:widowControl/>
        <w:spacing w:line="420" w:lineRule="exact"/>
        <w:ind w:firstLine="480"/>
        <w:jc w:val="both"/>
        <w:rPr>
          <w:rFonts w:ascii="仿宋" w:hAnsi="仿宋" w:eastAsia="仿宋" w:cs="仿宋"/>
        </w:rPr>
      </w:pPr>
      <w:r>
        <w:rPr>
          <w:rFonts w:hint="eastAsia" w:ascii="仿宋" w:hAnsi="仿宋" w:eastAsia="仿宋" w:cs="仿宋"/>
        </w:rPr>
        <w:t>② 技术和商务偏离表</w:t>
      </w:r>
    </w:p>
    <w:p>
      <w:pPr>
        <w:pStyle w:val="12"/>
        <w:widowControl/>
        <w:spacing w:line="420" w:lineRule="exact"/>
        <w:ind w:firstLine="480"/>
        <w:jc w:val="both"/>
        <w:rPr>
          <w:rFonts w:ascii="仿宋" w:hAnsi="仿宋" w:eastAsia="仿宋" w:cs="仿宋"/>
        </w:rPr>
      </w:pPr>
      <w:r>
        <w:rPr>
          <w:rFonts w:hint="eastAsia" w:ascii="仿宋" w:hAnsi="仿宋" w:eastAsia="仿宋" w:cs="仿宋"/>
        </w:rPr>
        <w:t>③ 相关技术、商务、服务响应承诺及资料</w:t>
      </w:r>
    </w:p>
    <w:p>
      <w:pPr>
        <w:pStyle w:val="12"/>
        <w:widowControl/>
        <w:spacing w:line="420" w:lineRule="exact"/>
        <w:ind w:firstLine="480"/>
        <w:jc w:val="both"/>
        <w:rPr>
          <w:rFonts w:ascii="仿宋" w:hAnsi="仿宋" w:eastAsia="仿宋" w:cs="仿宋"/>
        </w:rPr>
      </w:pPr>
      <w:r>
        <w:rPr>
          <w:rFonts w:hint="eastAsia" w:ascii="仿宋" w:hAnsi="仿宋" w:eastAsia="仿宋" w:cs="仿宋"/>
        </w:rPr>
        <w:t>④ 供应商提交符合政府采购政策的证明材料</w:t>
      </w:r>
    </w:p>
    <w:p>
      <w:pPr>
        <w:pStyle w:val="12"/>
        <w:widowControl/>
        <w:spacing w:line="420" w:lineRule="exact"/>
        <w:ind w:firstLine="480"/>
        <w:jc w:val="both"/>
        <w:rPr>
          <w:rFonts w:ascii="仿宋" w:hAnsi="仿宋" w:eastAsia="仿宋" w:cs="仿宋"/>
        </w:rPr>
      </w:pPr>
      <w:r>
        <w:rPr>
          <w:rFonts w:hint="eastAsia" w:ascii="仿宋" w:hAnsi="仿宋" w:eastAsia="仿宋" w:cs="仿宋"/>
        </w:rPr>
        <w:t>⑤ 要求作为响应文件组成部分的其他内容（若有）</w:t>
      </w:r>
    </w:p>
    <w:p>
      <w:pPr>
        <w:pStyle w:val="12"/>
        <w:widowControl/>
        <w:spacing w:line="420" w:lineRule="exact"/>
        <w:rPr>
          <w:rFonts w:ascii="仿宋" w:hAnsi="仿宋" w:eastAsia="仿宋" w:cs="仿宋"/>
        </w:rPr>
      </w:pPr>
      <w:r>
        <w:rPr>
          <w:rStyle w:val="17"/>
          <w:rFonts w:hint="eastAsia" w:ascii="仿宋" w:hAnsi="仿宋" w:eastAsia="仿宋" w:cs="仿宋"/>
        </w:rPr>
        <w:t>9.响应文件有效期：</w:t>
      </w:r>
    </w:p>
    <w:p>
      <w:pPr>
        <w:pStyle w:val="12"/>
        <w:widowControl/>
        <w:spacing w:line="420" w:lineRule="exact"/>
        <w:ind w:firstLine="480"/>
        <w:rPr>
          <w:rFonts w:ascii="仿宋" w:hAnsi="仿宋" w:eastAsia="仿宋" w:cs="仿宋"/>
        </w:rPr>
      </w:pPr>
      <w:r>
        <w:rPr>
          <w:rFonts w:hint="eastAsia" w:ascii="仿宋" w:hAnsi="仿宋" w:eastAsia="仿宋" w:cs="仿宋"/>
        </w:rPr>
        <w:t>9.1响应文件有效期见竞争性谈判须知前附表第3项，响应文件承诺的有效期不得少于谈判文件载明的有效期，</w:t>
      </w:r>
      <w:r>
        <w:rPr>
          <w:rStyle w:val="17"/>
          <w:rFonts w:hint="eastAsia" w:ascii="仿宋" w:hAnsi="仿宋" w:eastAsia="仿宋" w:cs="仿宋"/>
        </w:rPr>
        <w:t>否则其响应文件将被否决。</w:t>
      </w:r>
    </w:p>
    <w:p>
      <w:pPr>
        <w:pStyle w:val="12"/>
        <w:widowControl/>
        <w:spacing w:line="420" w:lineRule="exact"/>
        <w:ind w:firstLine="480"/>
        <w:rPr>
          <w:rFonts w:ascii="仿宋" w:hAnsi="仿宋" w:eastAsia="仿宋" w:cs="仿宋"/>
        </w:rPr>
      </w:pPr>
      <w:r>
        <w:rPr>
          <w:rFonts w:hint="eastAsia" w:ascii="仿宋" w:hAnsi="仿宋" w:eastAsia="仿宋" w:cs="仿宋"/>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2"/>
        <w:widowControl/>
        <w:spacing w:line="420" w:lineRule="exact"/>
        <w:rPr>
          <w:rFonts w:ascii="仿宋" w:hAnsi="仿宋" w:eastAsia="仿宋" w:cs="仿宋"/>
        </w:rPr>
      </w:pPr>
      <w:r>
        <w:rPr>
          <w:rStyle w:val="17"/>
          <w:rFonts w:hint="eastAsia" w:ascii="仿宋" w:hAnsi="仿宋" w:eastAsia="仿宋" w:cs="仿宋"/>
        </w:rPr>
        <w:t>10.谈判保证金：</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10.2谈判保证金为响应文件的重要组成部分之一。谈判保证金用于保护本次谈判活动免受供应商的违约或失信行为而引起的风险。未按规定提交谈判保证金的，</w:t>
      </w:r>
      <w:r>
        <w:rPr>
          <w:rStyle w:val="17"/>
          <w:rFonts w:hint="eastAsia" w:ascii="仿宋" w:hAnsi="仿宋" w:eastAsia="仿宋" w:cs="仿宋"/>
        </w:rPr>
        <w:t>其响应文件将被否决。</w:t>
      </w:r>
    </w:p>
    <w:p>
      <w:pPr>
        <w:pStyle w:val="12"/>
        <w:widowControl/>
        <w:spacing w:line="420" w:lineRule="exact"/>
        <w:ind w:firstLine="480"/>
        <w:rPr>
          <w:rFonts w:ascii="仿宋" w:hAnsi="仿宋" w:eastAsia="仿宋" w:cs="仿宋"/>
        </w:rPr>
      </w:pPr>
      <w:r>
        <w:rPr>
          <w:rFonts w:hint="eastAsia" w:ascii="仿宋" w:hAnsi="仿宋" w:eastAsia="仿宋" w:cs="仿宋"/>
        </w:rPr>
        <w:t>10.3谈判保证金退还：</w:t>
      </w:r>
    </w:p>
    <w:p>
      <w:pPr>
        <w:pStyle w:val="12"/>
        <w:widowControl/>
        <w:spacing w:line="420" w:lineRule="exact"/>
        <w:ind w:firstLine="480"/>
        <w:rPr>
          <w:rFonts w:ascii="仿宋" w:hAnsi="仿宋" w:eastAsia="仿宋" w:cs="仿宋"/>
        </w:rPr>
      </w:pPr>
      <w:r>
        <w:rPr>
          <w:rFonts w:hint="eastAsia" w:ascii="仿宋" w:hAnsi="仿宋" w:eastAsia="仿宋" w:cs="仿宋"/>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2"/>
        <w:widowControl/>
        <w:spacing w:line="420" w:lineRule="exact"/>
        <w:ind w:firstLine="480"/>
        <w:rPr>
          <w:rFonts w:ascii="仿宋" w:hAnsi="仿宋" w:eastAsia="仿宋" w:cs="仿宋"/>
        </w:rPr>
      </w:pPr>
      <w:r>
        <w:rPr>
          <w:rFonts w:hint="eastAsia" w:ascii="仿宋" w:hAnsi="仿宋" w:eastAsia="仿宋" w:cs="仿宋"/>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2"/>
        <w:widowControl/>
        <w:spacing w:line="420" w:lineRule="exact"/>
        <w:ind w:firstLine="480"/>
        <w:rPr>
          <w:rFonts w:ascii="仿宋" w:hAnsi="仿宋" w:eastAsia="仿宋" w:cs="仿宋"/>
        </w:rPr>
      </w:pPr>
      <w:r>
        <w:rPr>
          <w:rFonts w:hint="eastAsia" w:ascii="仿宋" w:hAnsi="仿宋" w:eastAsia="仿宋" w:cs="仿宋"/>
        </w:rPr>
        <w:t>10.4如果供应商发生以下任何一种情况时，其谈判保证金将被不予退还：</w:t>
      </w:r>
    </w:p>
    <w:p>
      <w:pPr>
        <w:pStyle w:val="12"/>
        <w:widowControl/>
        <w:spacing w:line="420" w:lineRule="exact"/>
        <w:ind w:firstLine="480"/>
        <w:rPr>
          <w:rFonts w:ascii="仿宋" w:hAnsi="仿宋" w:eastAsia="仿宋" w:cs="仿宋"/>
        </w:rPr>
      </w:pPr>
      <w:r>
        <w:rPr>
          <w:rFonts w:hint="eastAsia" w:ascii="仿宋" w:hAnsi="仿宋" w:eastAsia="仿宋" w:cs="仿宋"/>
        </w:rPr>
        <w:t>(1)供应商在提交响应文件截止时间后撤回响应文件的；</w:t>
      </w:r>
    </w:p>
    <w:p>
      <w:pPr>
        <w:pStyle w:val="12"/>
        <w:widowControl/>
        <w:spacing w:line="420" w:lineRule="exact"/>
        <w:ind w:firstLine="480"/>
        <w:rPr>
          <w:rFonts w:ascii="仿宋" w:hAnsi="仿宋" w:eastAsia="仿宋" w:cs="仿宋"/>
        </w:rPr>
      </w:pPr>
      <w:r>
        <w:rPr>
          <w:rFonts w:hint="eastAsia" w:ascii="仿宋" w:hAnsi="仿宋" w:eastAsia="仿宋" w:cs="仿宋"/>
        </w:rPr>
        <w:t>(2)供应商在响应文件中提供虚假材料的；</w:t>
      </w:r>
    </w:p>
    <w:p>
      <w:pPr>
        <w:pStyle w:val="12"/>
        <w:widowControl/>
        <w:spacing w:line="420" w:lineRule="exact"/>
        <w:ind w:firstLine="480"/>
        <w:rPr>
          <w:rFonts w:ascii="仿宋" w:hAnsi="仿宋" w:eastAsia="仿宋" w:cs="仿宋"/>
        </w:rPr>
      </w:pPr>
      <w:r>
        <w:rPr>
          <w:rFonts w:hint="eastAsia" w:ascii="仿宋" w:hAnsi="仿宋" w:eastAsia="仿宋" w:cs="仿宋"/>
        </w:rPr>
        <w:t>(3)除因不可抗力或谈判文件认可的情形以外，成交供应商不与采购人签订合同的；</w:t>
      </w:r>
    </w:p>
    <w:p>
      <w:pPr>
        <w:pStyle w:val="12"/>
        <w:widowControl/>
        <w:spacing w:line="420" w:lineRule="exact"/>
        <w:ind w:firstLine="480"/>
        <w:rPr>
          <w:rFonts w:ascii="仿宋" w:hAnsi="仿宋" w:eastAsia="仿宋" w:cs="仿宋"/>
        </w:rPr>
      </w:pPr>
      <w:r>
        <w:rPr>
          <w:rFonts w:hint="eastAsia" w:ascii="仿宋" w:hAnsi="仿宋" w:eastAsia="仿宋" w:cs="仿宋"/>
        </w:rPr>
        <w:t>(4)供应商与采购人、其他供应商或者采购代理机构恶意串通的；</w:t>
      </w:r>
    </w:p>
    <w:p>
      <w:pPr>
        <w:pStyle w:val="12"/>
        <w:widowControl/>
        <w:spacing w:line="420" w:lineRule="exact"/>
        <w:ind w:firstLine="480"/>
        <w:rPr>
          <w:rFonts w:ascii="仿宋" w:hAnsi="仿宋" w:eastAsia="仿宋" w:cs="仿宋"/>
        </w:rPr>
      </w:pPr>
      <w:r>
        <w:rPr>
          <w:rFonts w:hint="eastAsia" w:ascii="仿宋" w:hAnsi="仿宋" w:eastAsia="仿宋" w:cs="仿宋"/>
        </w:rPr>
        <w:t>(5)供应商在提交最后报价后要求退出谈判的；</w:t>
      </w:r>
    </w:p>
    <w:p>
      <w:pPr>
        <w:pStyle w:val="12"/>
        <w:widowControl/>
        <w:spacing w:line="420" w:lineRule="exact"/>
        <w:ind w:firstLine="480"/>
        <w:rPr>
          <w:rFonts w:ascii="仿宋" w:hAnsi="仿宋" w:eastAsia="仿宋" w:cs="仿宋"/>
        </w:rPr>
      </w:pPr>
      <w:r>
        <w:rPr>
          <w:rFonts w:hint="eastAsia" w:ascii="仿宋" w:hAnsi="仿宋" w:eastAsia="仿宋" w:cs="仿宋"/>
        </w:rPr>
        <w:t>(6)供应商假借以他人名义参加谈判或者以其他方式弄虚作假，骗取成交；</w:t>
      </w:r>
    </w:p>
    <w:p>
      <w:pPr>
        <w:pStyle w:val="12"/>
        <w:widowControl/>
        <w:spacing w:line="420" w:lineRule="exact"/>
        <w:ind w:firstLine="480"/>
        <w:rPr>
          <w:rFonts w:ascii="仿宋" w:hAnsi="仿宋" w:eastAsia="仿宋" w:cs="仿宋"/>
        </w:rPr>
      </w:pPr>
      <w:r>
        <w:rPr>
          <w:rFonts w:hint="eastAsia" w:ascii="仿宋" w:hAnsi="仿宋" w:eastAsia="仿宋" w:cs="仿宋"/>
        </w:rPr>
        <w:t>(7)国家法律法规以及谈判文件中规定的其他谈判保证金不予退还的情形。</w:t>
      </w:r>
    </w:p>
    <w:p>
      <w:pPr>
        <w:pStyle w:val="12"/>
        <w:widowControl/>
        <w:spacing w:line="420" w:lineRule="exact"/>
        <w:rPr>
          <w:rFonts w:ascii="仿宋" w:hAnsi="仿宋" w:eastAsia="仿宋" w:cs="仿宋"/>
        </w:rPr>
      </w:pPr>
      <w:r>
        <w:rPr>
          <w:rFonts w:hint="eastAsia" w:ascii="仿宋" w:hAnsi="仿宋" w:eastAsia="仿宋" w:cs="仿宋"/>
        </w:rPr>
        <w:t>  上述不予退还谈判保证金的情况不能抵偿给采购人或采购代理机构造成损失的，供应商还要承担赔偿责任。</w:t>
      </w:r>
    </w:p>
    <w:p>
      <w:pPr>
        <w:pStyle w:val="12"/>
        <w:widowControl/>
        <w:spacing w:line="420" w:lineRule="exact"/>
        <w:rPr>
          <w:rStyle w:val="17"/>
          <w:rFonts w:ascii="仿宋" w:hAnsi="仿宋" w:eastAsia="仿宋" w:cs="仿宋"/>
        </w:rPr>
      </w:pPr>
      <w:r>
        <w:rPr>
          <w:rStyle w:val="17"/>
          <w:rFonts w:hint="eastAsia" w:ascii="仿宋" w:hAnsi="仿宋" w:eastAsia="仿宋" w:cs="仿宋"/>
        </w:rPr>
        <w:t>11.响应文件基本编制要求：</w:t>
      </w:r>
    </w:p>
    <w:p>
      <w:pPr>
        <w:pStyle w:val="12"/>
        <w:widowControl/>
        <w:spacing w:line="420" w:lineRule="exact"/>
        <w:ind w:firstLine="480" w:firstLineChars="200"/>
        <w:jc w:val="both"/>
        <w:rPr>
          <w:rFonts w:ascii="仿宋" w:hAnsi="仿宋" w:eastAsia="仿宋" w:cs="仿宋"/>
        </w:rPr>
      </w:pPr>
      <w:r>
        <w:rPr>
          <w:rFonts w:hint="eastAsia" w:ascii="仿宋" w:hAnsi="仿宋" w:eastAsia="仿宋" w:cs="仿宋"/>
        </w:rPr>
        <w:t>11.1响应文件的份数：详见谈判文件第二章。</w:t>
      </w:r>
    </w:p>
    <w:p>
      <w:pPr>
        <w:pStyle w:val="12"/>
        <w:widowControl/>
        <w:spacing w:line="420" w:lineRule="exact"/>
        <w:ind w:firstLine="480" w:firstLineChars="200"/>
        <w:jc w:val="both"/>
        <w:rPr>
          <w:rFonts w:ascii="仿宋" w:hAnsi="仿宋" w:eastAsia="仿宋" w:cs="仿宋"/>
        </w:rPr>
      </w:pPr>
      <w:r>
        <w:rPr>
          <w:rFonts w:hint="eastAsia" w:ascii="仿宋" w:hAnsi="仿宋" w:eastAsia="仿宋" w:cs="仿宋"/>
        </w:rPr>
        <w:t>11.2响应文件的格式</w:t>
      </w:r>
    </w:p>
    <w:p>
      <w:pPr>
        <w:pStyle w:val="12"/>
        <w:widowControl/>
        <w:numPr>
          <w:ilvl w:val="0"/>
          <w:numId w:val="6"/>
        </w:numPr>
        <w:spacing w:line="420" w:lineRule="exact"/>
        <w:ind w:firstLine="480" w:firstLineChars="200"/>
        <w:jc w:val="both"/>
        <w:rPr>
          <w:rFonts w:ascii="仿宋" w:hAnsi="仿宋" w:eastAsia="仿宋" w:cs="仿宋"/>
        </w:rPr>
      </w:pPr>
      <w:r>
        <w:rPr>
          <w:rFonts w:hint="eastAsia" w:ascii="仿宋" w:hAnsi="仿宋" w:eastAsia="仿宋" w:cs="仿宋"/>
        </w:rPr>
        <w:t>除谈判文件另有规定外，响应文件应使用谈判文件第七章规定的格式。</w:t>
      </w:r>
    </w:p>
    <w:p>
      <w:pPr>
        <w:pStyle w:val="12"/>
        <w:widowControl/>
        <w:numPr>
          <w:ilvl w:val="0"/>
          <w:numId w:val="6"/>
        </w:numPr>
        <w:spacing w:line="420" w:lineRule="exact"/>
        <w:ind w:firstLine="480" w:firstLineChars="200"/>
        <w:jc w:val="both"/>
        <w:rPr>
          <w:rFonts w:ascii="仿宋" w:hAnsi="仿宋" w:eastAsia="仿宋" w:cs="仿宋"/>
        </w:rPr>
      </w:pPr>
      <w:r>
        <w:rPr>
          <w:rFonts w:hint="eastAsia" w:ascii="仿宋" w:hAnsi="仿宋" w:eastAsia="仿宋" w:cs="仿宋"/>
        </w:rPr>
        <w:t>除谈判文件另有规定外，响应文件的正本和全部副本均应使用不能擦去的墨料或墨水打印、书写或复印，其中：</w:t>
      </w:r>
    </w:p>
    <w:p>
      <w:pPr>
        <w:pStyle w:val="12"/>
        <w:widowControl/>
        <w:spacing w:line="420" w:lineRule="exact"/>
        <w:ind w:firstLine="480" w:firstLineChars="200"/>
        <w:jc w:val="both"/>
        <w:rPr>
          <w:rFonts w:ascii="仿宋" w:hAnsi="仿宋" w:eastAsia="仿宋" w:cs="仿宋"/>
        </w:rPr>
      </w:pPr>
      <w:r>
        <w:rPr>
          <w:rFonts w:hint="eastAsia" w:ascii="仿宋" w:hAnsi="仿宋" w:eastAsia="仿宋" w:cs="仿宋"/>
        </w:rPr>
        <w:t>①正本应用A4幅面纸张打印装订，编制封面（封面标明“正本”字样）、索引、页码，并用胶装装订成册。</w:t>
      </w:r>
    </w:p>
    <w:p>
      <w:pPr>
        <w:pStyle w:val="12"/>
        <w:widowControl/>
        <w:spacing w:line="420" w:lineRule="exact"/>
        <w:ind w:firstLine="480" w:firstLineChars="200"/>
        <w:jc w:val="both"/>
        <w:rPr>
          <w:rFonts w:ascii="仿宋" w:hAnsi="仿宋" w:eastAsia="仿宋" w:cs="仿宋"/>
        </w:rPr>
      </w:pPr>
      <w:r>
        <w:rPr>
          <w:rFonts w:hint="eastAsia" w:ascii="仿宋" w:hAnsi="仿宋" w:eastAsia="仿宋" w:cs="仿宋"/>
        </w:rPr>
        <w:t>②副本应用A4幅面纸张打印装订，编制封面（封面标明“副本”字样）、索引、页码，并用胶装装订成册；副本可用正本的完整复印件，并与正本保持一致（若不一致，以正本为准）。</w:t>
      </w:r>
    </w:p>
    <w:p>
      <w:pPr>
        <w:pStyle w:val="12"/>
        <w:widowControl/>
        <w:spacing w:line="420" w:lineRule="exact"/>
        <w:ind w:firstLine="480" w:firstLineChars="200"/>
        <w:jc w:val="both"/>
        <w:rPr>
          <w:rFonts w:ascii="仿宋" w:hAnsi="仿宋" w:eastAsia="仿宋" w:cs="仿宋"/>
        </w:rPr>
      </w:pPr>
      <w:r>
        <w:rPr>
          <w:rFonts w:hint="eastAsia" w:ascii="仿宋" w:hAnsi="仿宋" w:eastAsia="仿宋" w:cs="仿宋"/>
        </w:rPr>
        <w:t>③允许散装或活页装订的内容或材料：详见谈判文件第二章。</w:t>
      </w:r>
    </w:p>
    <w:p>
      <w:pPr>
        <w:pStyle w:val="12"/>
        <w:widowControl/>
        <w:spacing w:line="420" w:lineRule="exact"/>
        <w:ind w:firstLine="480"/>
        <w:jc w:val="both"/>
        <w:rPr>
          <w:rFonts w:ascii="仿宋" w:hAnsi="仿宋" w:eastAsia="仿宋" w:cs="仿宋"/>
        </w:rPr>
      </w:pPr>
      <w:r>
        <w:rPr>
          <w:rStyle w:val="17"/>
          <w:rFonts w:hint="eastAsia" w:ascii="仿宋" w:hAnsi="仿宋" w:eastAsia="仿宋" w:cs="仿宋"/>
        </w:rPr>
        <w:t>※除本章第11.2条第（2）款第③点规定情形外，响应文件散装或活页装订将导致其响应文件将被否决。</w:t>
      </w:r>
    </w:p>
    <w:p>
      <w:pPr>
        <w:pStyle w:val="12"/>
        <w:widowControl/>
        <w:spacing w:line="420" w:lineRule="exact"/>
        <w:ind w:firstLine="240" w:firstLineChars="100"/>
        <w:jc w:val="both"/>
        <w:rPr>
          <w:rFonts w:ascii="仿宋" w:hAnsi="仿宋" w:eastAsia="仿宋" w:cs="仿宋"/>
        </w:rPr>
      </w:pPr>
      <w:r>
        <w:rPr>
          <w:rFonts w:hint="eastAsia" w:ascii="仿宋" w:hAnsi="仿宋" w:eastAsia="仿宋" w:cs="仿宋"/>
        </w:rPr>
        <w:t>（3）除谈判文件另有规定外，响应文件应使用人民币作为计量货币。</w:t>
      </w:r>
    </w:p>
    <w:p>
      <w:pPr>
        <w:pStyle w:val="12"/>
        <w:widowControl/>
        <w:spacing w:line="420" w:lineRule="exact"/>
        <w:ind w:firstLine="240" w:firstLineChars="100"/>
        <w:jc w:val="both"/>
        <w:rPr>
          <w:rFonts w:ascii="仿宋" w:hAnsi="仿宋" w:eastAsia="仿宋" w:cs="仿宋"/>
        </w:rPr>
      </w:pPr>
      <w:r>
        <w:rPr>
          <w:rFonts w:hint="eastAsia" w:ascii="仿宋" w:hAnsi="仿宋" w:eastAsia="仿宋" w:cs="仿宋"/>
        </w:rPr>
        <w:t>（4）除谈判文件另有规定外，签署、盖章应遵守下列规定：</w:t>
      </w:r>
    </w:p>
    <w:p>
      <w:pPr>
        <w:pStyle w:val="12"/>
        <w:widowControl/>
        <w:spacing w:line="420" w:lineRule="exact"/>
        <w:ind w:firstLine="480"/>
        <w:jc w:val="both"/>
        <w:rPr>
          <w:rFonts w:ascii="仿宋" w:hAnsi="仿宋" w:eastAsia="仿宋" w:cs="仿宋"/>
        </w:rPr>
      </w:pPr>
      <w:r>
        <w:rPr>
          <w:rFonts w:hint="eastAsia" w:ascii="仿宋" w:hAnsi="仿宋" w:eastAsia="仿宋" w:cs="仿宋"/>
        </w:rPr>
        <w:t>① 响应文件应由供应商代表签字并加盖供应商的单位公章。若供应商代表为单位负责人授权的委托代理人，应提供“单位负责人授权书”。</w:t>
      </w:r>
    </w:p>
    <w:p>
      <w:pPr>
        <w:pStyle w:val="12"/>
        <w:widowControl/>
        <w:spacing w:line="420" w:lineRule="exact"/>
        <w:ind w:firstLine="480"/>
        <w:jc w:val="both"/>
        <w:rPr>
          <w:rFonts w:ascii="仿宋" w:hAnsi="仿宋" w:eastAsia="仿宋" w:cs="仿宋"/>
        </w:rPr>
      </w:pPr>
      <w:r>
        <w:rPr>
          <w:rFonts w:hint="eastAsia" w:ascii="仿宋" w:hAnsi="仿宋" w:eastAsia="仿宋" w:cs="仿宋"/>
        </w:rPr>
        <w:t>② 响应文件应没有涂改或行间插字，除非这些改动是根据</w:t>
      </w:r>
      <w:r>
        <w:rPr>
          <w:rFonts w:hint="eastAsia" w:ascii="仿宋" w:hAnsi="仿宋" w:eastAsia="仿宋" w:cs="仿宋"/>
          <w:u w:val="single"/>
        </w:rPr>
        <w:t>福建省筑远投资咨询有限公司</w:t>
      </w:r>
      <w:r>
        <w:rPr>
          <w:rFonts w:hint="eastAsia" w:ascii="仿宋" w:hAnsi="仿宋" w:eastAsia="仿宋" w:cs="仿宋"/>
        </w:rPr>
        <w:t>的指示进行的，或是为改正供应商造成的应修改的错误而进行的。若有前述改动，应按照下列规定之一对改动处进行处理：</w:t>
      </w:r>
    </w:p>
    <w:p>
      <w:pPr>
        <w:pStyle w:val="12"/>
        <w:widowControl/>
        <w:spacing w:line="420" w:lineRule="exact"/>
        <w:ind w:firstLine="480"/>
        <w:jc w:val="both"/>
        <w:rPr>
          <w:rFonts w:ascii="仿宋" w:hAnsi="仿宋" w:eastAsia="仿宋" w:cs="仿宋"/>
        </w:rPr>
      </w:pPr>
      <w:r>
        <w:rPr>
          <w:rFonts w:hint="eastAsia" w:ascii="仿宋" w:hAnsi="仿宋" w:eastAsia="仿宋" w:cs="仿宋"/>
        </w:rPr>
        <w:t>a.供应商代表签字确认；</w:t>
      </w:r>
    </w:p>
    <w:p>
      <w:pPr>
        <w:pStyle w:val="12"/>
        <w:widowControl/>
        <w:spacing w:line="420" w:lineRule="exact"/>
        <w:ind w:firstLine="480"/>
        <w:jc w:val="both"/>
        <w:rPr>
          <w:rFonts w:ascii="仿宋" w:hAnsi="仿宋" w:eastAsia="仿宋" w:cs="仿宋"/>
        </w:rPr>
      </w:pPr>
      <w:r>
        <w:rPr>
          <w:rFonts w:hint="eastAsia" w:ascii="仿宋" w:hAnsi="仿宋" w:eastAsia="仿宋" w:cs="仿宋"/>
        </w:rPr>
        <w:t>b.加盖供应商的单位公章或校正章。</w:t>
      </w:r>
    </w:p>
    <w:p>
      <w:pPr>
        <w:pStyle w:val="12"/>
        <w:widowControl/>
        <w:spacing w:line="420" w:lineRule="exact"/>
        <w:rPr>
          <w:rStyle w:val="17"/>
          <w:rFonts w:ascii="仿宋" w:hAnsi="仿宋" w:eastAsia="仿宋" w:cs="仿宋"/>
        </w:rPr>
      </w:pPr>
      <w:r>
        <w:rPr>
          <w:rStyle w:val="17"/>
          <w:rFonts w:hint="eastAsia" w:ascii="仿宋" w:hAnsi="仿宋" w:eastAsia="仿宋" w:cs="仿宋"/>
        </w:rPr>
        <w:t>12.响应文件的密封、标识、签署和提交</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12.1响应文件的密封、标识、签署详见竞争性谈判须知前附表第8项。</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12.2供应商应当在谈判文件规定的提交响应文件截止时间前，将响应文件密封送达谈判文件规定的指定地点。在截止时间后送达的响应文件为无效文件，采购人、采购代理机构或者谈判小组将不予接收。</w:t>
      </w:r>
    </w:p>
    <w:p>
      <w:pPr>
        <w:pStyle w:val="12"/>
        <w:widowControl/>
        <w:spacing w:line="420" w:lineRule="exact"/>
        <w:ind w:firstLine="480"/>
        <w:rPr>
          <w:rFonts w:ascii="仿宋" w:hAnsi="仿宋" w:eastAsia="仿宋" w:cs="仿宋"/>
        </w:rPr>
      </w:pPr>
      <w:r>
        <w:rPr>
          <w:rFonts w:hint="eastAsia" w:ascii="仿宋" w:hAnsi="仿宋" w:eastAsia="仿宋" w:cs="仿宋"/>
        </w:rPr>
        <w:t>12.3供应商在提交响应文件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2"/>
        <w:widowControl/>
        <w:spacing w:line="420" w:lineRule="exact"/>
        <w:ind w:firstLine="480"/>
        <w:rPr>
          <w:rFonts w:ascii="仿宋" w:hAnsi="仿宋" w:eastAsia="仿宋" w:cs="仿宋"/>
        </w:rPr>
      </w:pPr>
      <w:r>
        <w:rPr>
          <w:rFonts w:hint="eastAsia" w:ascii="仿宋" w:hAnsi="仿宋" w:eastAsia="仿宋" w:cs="仿宋"/>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2"/>
        <w:widowControl/>
        <w:spacing w:line="420" w:lineRule="exact"/>
        <w:rPr>
          <w:rFonts w:ascii="仿宋" w:hAnsi="仿宋" w:eastAsia="仿宋" w:cs="仿宋"/>
        </w:rPr>
      </w:pPr>
      <w:r>
        <w:rPr>
          <w:rFonts w:hint="eastAsia" w:ascii="仿宋" w:hAnsi="仿宋" w:eastAsia="仿宋" w:cs="仿宋"/>
        </w:rPr>
        <w:t>     12.5除《政府采购非招标采购方式管理办法》等相关法律法规及财政部门颁布的规范性文件允许的两家供应商进行竞争性谈判采购情形外，提交响应文件截止时间后，提交响应文件的供应商不足三家的，本次竞争性谈判活动终止，除采购任务取消情形外，采购人将依法重新组织采购或者采取其他方式采购。</w:t>
      </w:r>
    </w:p>
    <w:p>
      <w:pPr>
        <w:pStyle w:val="12"/>
        <w:widowControl/>
        <w:spacing w:line="420" w:lineRule="exact"/>
        <w:jc w:val="center"/>
        <w:rPr>
          <w:rStyle w:val="17"/>
          <w:rFonts w:ascii="仿宋" w:hAnsi="仿宋" w:eastAsia="仿宋" w:cs="仿宋"/>
        </w:rPr>
      </w:pPr>
    </w:p>
    <w:p>
      <w:pPr>
        <w:pStyle w:val="12"/>
        <w:widowControl/>
        <w:spacing w:line="420" w:lineRule="exact"/>
        <w:jc w:val="center"/>
        <w:rPr>
          <w:rStyle w:val="17"/>
          <w:rFonts w:ascii="仿宋" w:hAnsi="仿宋" w:eastAsia="仿宋" w:cs="仿宋"/>
        </w:rPr>
      </w:pPr>
      <w:r>
        <w:rPr>
          <w:rStyle w:val="17"/>
          <w:rFonts w:hint="eastAsia" w:ascii="仿宋" w:hAnsi="仿宋" w:eastAsia="仿宋" w:cs="仿宋"/>
        </w:rPr>
        <w:t>四、竞争性谈判</w:t>
      </w:r>
    </w:p>
    <w:p>
      <w:pPr>
        <w:pStyle w:val="12"/>
        <w:widowControl/>
        <w:spacing w:line="420" w:lineRule="exact"/>
        <w:rPr>
          <w:rStyle w:val="17"/>
          <w:rFonts w:ascii="仿宋" w:hAnsi="仿宋" w:eastAsia="仿宋" w:cs="仿宋"/>
        </w:rPr>
      </w:pPr>
    </w:p>
    <w:p>
      <w:pPr>
        <w:pStyle w:val="12"/>
        <w:widowControl/>
        <w:spacing w:line="420" w:lineRule="exact"/>
        <w:rPr>
          <w:rFonts w:ascii="仿宋" w:hAnsi="仿宋" w:eastAsia="仿宋" w:cs="仿宋"/>
        </w:rPr>
      </w:pPr>
      <w:r>
        <w:rPr>
          <w:rStyle w:val="17"/>
          <w:rFonts w:hint="eastAsia" w:ascii="仿宋" w:hAnsi="仿宋" w:eastAsia="仿宋" w:cs="仿宋"/>
        </w:rPr>
        <w:t>13.评审和谈判基本准则</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13.1对所有供应商的评审和谈判，都采用相同的程序和标准。</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13.2谈判及评审过程将严格按照谈判文件的要求和条件进行，谈判小组将根据供应商的响应文件，按谈判文件规定的谈判程序和评定成交标准进行评审和谈判，并推荐成交候选供应商。</w:t>
      </w:r>
    </w:p>
    <w:p>
      <w:pPr>
        <w:pStyle w:val="12"/>
        <w:widowControl/>
        <w:spacing w:line="420" w:lineRule="exact"/>
        <w:rPr>
          <w:rFonts w:ascii="仿宋" w:hAnsi="仿宋" w:eastAsia="仿宋" w:cs="仿宋"/>
        </w:rPr>
      </w:pPr>
      <w:r>
        <w:rPr>
          <w:rStyle w:val="17"/>
          <w:rFonts w:hint="eastAsia" w:ascii="仿宋" w:hAnsi="仿宋" w:eastAsia="仿宋" w:cs="仿宋"/>
        </w:rPr>
        <w:t>14.谈判程序以及评定成交标准</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14.1采购人将根据项目的特点依法组建谈判小组。谈判小组将根据谈判文件规定的程序、评定成交标准等内容对供应商进行评审、谈判。</w:t>
      </w:r>
    </w:p>
    <w:p>
      <w:pPr>
        <w:pStyle w:val="12"/>
        <w:widowControl/>
        <w:spacing w:line="420" w:lineRule="exact"/>
        <w:ind w:firstLine="480"/>
        <w:rPr>
          <w:rFonts w:ascii="仿宋" w:hAnsi="仿宋" w:eastAsia="仿宋" w:cs="仿宋"/>
        </w:rPr>
      </w:pPr>
      <w:r>
        <w:rPr>
          <w:rFonts w:hint="eastAsia" w:ascii="仿宋" w:hAnsi="仿宋" w:eastAsia="仿宋" w:cs="仿宋"/>
        </w:rPr>
        <w:t>14.2 在进入谈判阶段之前，谈判小组将对供应商提交的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2"/>
        <w:widowControl/>
        <w:spacing w:line="420" w:lineRule="exact"/>
        <w:ind w:firstLine="480"/>
        <w:rPr>
          <w:rFonts w:ascii="仿宋" w:hAnsi="仿宋" w:eastAsia="仿宋" w:cs="仿宋"/>
          <w:b/>
          <w:bCs/>
        </w:rPr>
      </w:pPr>
      <w:r>
        <w:rPr>
          <w:rFonts w:hint="eastAsia" w:ascii="仿宋" w:hAnsi="仿宋" w:eastAsia="仿宋" w:cs="仿宋"/>
          <w:b/>
          <w:bCs/>
        </w:rPr>
        <w:t>14.2.1供应商有下列情况之一者，其提交的响应文件将被视为未实质性响应谈判文件要求，谈判小组将否决其响应文件，按无效处理：</w:t>
      </w:r>
    </w:p>
    <w:p>
      <w:pPr>
        <w:pStyle w:val="12"/>
        <w:widowControl/>
        <w:spacing w:line="420" w:lineRule="exact"/>
        <w:ind w:firstLine="480"/>
        <w:rPr>
          <w:rFonts w:ascii="仿宋" w:hAnsi="仿宋" w:eastAsia="仿宋" w:cs="仿宋"/>
        </w:rPr>
      </w:pPr>
      <w:r>
        <w:rPr>
          <w:rFonts w:hint="eastAsia" w:ascii="仿宋" w:hAnsi="仿宋" w:eastAsia="仿宋" w:cs="仿宋"/>
        </w:rPr>
        <w:t>(1)响应文件中提供的资格证明文件不全的；</w:t>
      </w:r>
    </w:p>
    <w:p>
      <w:pPr>
        <w:pStyle w:val="12"/>
        <w:widowControl/>
        <w:spacing w:line="420" w:lineRule="exact"/>
        <w:ind w:firstLine="480"/>
        <w:rPr>
          <w:rFonts w:ascii="仿宋" w:hAnsi="仿宋" w:eastAsia="仿宋" w:cs="仿宋"/>
        </w:rPr>
      </w:pPr>
      <w:r>
        <w:rPr>
          <w:rFonts w:hint="eastAsia" w:ascii="仿宋" w:hAnsi="仿宋" w:eastAsia="仿宋" w:cs="仿宋"/>
        </w:rPr>
        <w:t>(2)响应文件未按谈判文件规定由供应商代表签字，或未按谈判文件规定加盖供应商单位公章的；或供应商代表未获得有效授权的；</w:t>
      </w:r>
    </w:p>
    <w:p>
      <w:pPr>
        <w:pStyle w:val="12"/>
        <w:widowControl/>
        <w:spacing w:line="420" w:lineRule="exact"/>
        <w:ind w:firstLine="480"/>
        <w:rPr>
          <w:rFonts w:ascii="仿宋" w:hAnsi="仿宋" w:eastAsia="仿宋" w:cs="仿宋"/>
        </w:rPr>
      </w:pPr>
      <w:r>
        <w:rPr>
          <w:rFonts w:hint="eastAsia" w:ascii="仿宋" w:hAnsi="仿宋" w:eastAsia="仿宋" w:cs="仿宋"/>
        </w:rPr>
        <w:t>(3)供应商未按谈判文件规定提交谈判保证金的；</w:t>
      </w:r>
    </w:p>
    <w:p>
      <w:pPr>
        <w:pStyle w:val="12"/>
        <w:widowControl/>
        <w:spacing w:line="420" w:lineRule="exact"/>
        <w:ind w:firstLine="480"/>
        <w:rPr>
          <w:rFonts w:ascii="仿宋" w:hAnsi="仿宋" w:eastAsia="仿宋" w:cs="仿宋"/>
        </w:rPr>
      </w:pPr>
      <w:r>
        <w:rPr>
          <w:rFonts w:hint="eastAsia" w:ascii="仿宋" w:hAnsi="仿宋" w:eastAsia="仿宋" w:cs="仿宋"/>
        </w:rPr>
        <w:t>(4)响应文件有效期不满足谈判文件要求的；</w:t>
      </w:r>
    </w:p>
    <w:p>
      <w:pPr>
        <w:pStyle w:val="12"/>
        <w:widowControl/>
        <w:spacing w:line="420" w:lineRule="exact"/>
        <w:ind w:firstLine="480"/>
        <w:rPr>
          <w:rFonts w:ascii="仿宋" w:hAnsi="仿宋" w:eastAsia="仿宋" w:cs="仿宋"/>
        </w:rPr>
      </w:pPr>
      <w:r>
        <w:rPr>
          <w:rFonts w:hint="eastAsia" w:ascii="仿宋" w:hAnsi="仿宋" w:eastAsia="仿宋" w:cs="仿宋"/>
        </w:rPr>
        <w:t>(5)响应内容与谈判采购内容及要求有重大偏离或保留的，限制了采购人的权利或者减少成交供应商合同项下的义务；（由于谈判项目本身特点，不能详细列明采购标的的技术、服务要求的除外）；</w:t>
      </w:r>
    </w:p>
    <w:p>
      <w:pPr>
        <w:pStyle w:val="12"/>
        <w:widowControl/>
        <w:spacing w:line="420" w:lineRule="exact"/>
        <w:ind w:firstLine="480"/>
        <w:rPr>
          <w:rFonts w:ascii="仿宋" w:hAnsi="仿宋" w:eastAsia="仿宋" w:cs="仿宋"/>
        </w:rPr>
      </w:pPr>
      <w:r>
        <w:rPr>
          <w:rFonts w:hint="eastAsia" w:ascii="仿宋" w:hAnsi="仿宋" w:eastAsia="仿宋" w:cs="仿宋"/>
        </w:rPr>
        <w:t>(6)响应文件中附有采购人无法接受的条件的；</w:t>
      </w:r>
    </w:p>
    <w:p>
      <w:pPr>
        <w:pStyle w:val="12"/>
        <w:widowControl/>
        <w:spacing w:line="420" w:lineRule="exact"/>
        <w:ind w:firstLine="480"/>
        <w:rPr>
          <w:rFonts w:ascii="仿宋" w:hAnsi="仿宋" w:eastAsia="仿宋" w:cs="仿宋"/>
        </w:rPr>
      </w:pPr>
      <w:r>
        <w:rPr>
          <w:rFonts w:hint="eastAsia" w:ascii="仿宋" w:hAnsi="仿宋" w:eastAsia="仿宋" w:cs="仿宋"/>
        </w:rPr>
        <w:t>(7)不符合谈判文件中规定的其它实质性条款（比如：报价超过了谈判文件规定的最高限价）。</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谈判小组决定供应商的响应性只根据响应文件本身的内容，而不寻求其他的外部证据。</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14.2.2其他情形</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 xml:space="preserve">包：1 </w:t>
      </w:r>
      <w:r>
        <w:rPr>
          <w:rStyle w:val="17"/>
          <w:rFonts w:hint="eastAsia" w:ascii="仿宋" w:hAnsi="仿宋" w:eastAsia="仿宋" w:cs="仿宋"/>
        </w:rPr>
        <w:t>无</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9项。</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2"/>
        <w:widowControl/>
        <w:spacing w:line="420" w:lineRule="exact"/>
        <w:ind w:firstLine="480"/>
        <w:rPr>
          <w:rFonts w:ascii="仿宋" w:hAnsi="仿宋" w:eastAsia="仿宋" w:cs="仿宋"/>
        </w:rPr>
      </w:pPr>
      <w:r>
        <w:rPr>
          <w:rFonts w:hint="eastAsia" w:ascii="仿宋" w:hAnsi="仿宋" w:eastAsia="仿宋" w:cs="仿宋"/>
        </w:rPr>
        <w:t>14.9谈判小组将从质量和服务均能满足谈判文件实质性响应要求的供应商中，按照评审价由低到高的顺序提出3名成交候选供应商，并编写评审报告。属于《政府采购非招标采购方式管理办法》等相关法律法规及财政部门颁布的规范性文件允许的两家供应商进行竞争性谈判采购情形，则可以按照最后报价由低到高的顺序提出2名成交候选供应商。如果成交候选供应商出现并列相同的最低评审价，则相应处理方式按照“竞争性谈判须知前附表”中专项附件：“评定成交的标准和方法”的相关条款规定执行。</w:t>
      </w:r>
    </w:p>
    <w:p>
      <w:pPr>
        <w:pStyle w:val="12"/>
        <w:widowControl/>
        <w:spacing w:line="420" w:lineRule="exact"/>
        <w:ind w:firstLine="480"/>
        <w:rPr>
          <w:rFonts w:ascii="仿宋" w:hAnsi="仿宋" w:eastAsia="仿宋" w:cs="仿宋"/>
        </w:rPr>
      </w:pPr>
      <w:r>
        <w:rPr>
          <w:rFonts w:hint="eastAsia" w:ascii="仿宋" w:hAnsi="仿宋" w:eastAsia="仿宋" w:cs="仿宋"/>
        </w:rPr>
        <w:t>14.10供应商提交的响应文件和资料将给予保密，但不退回（有关证件或证照的原件除外）。</w:t>
      </w:r>
    </w:p>
    <w:p>
      <w:pPr>
        <w:pStyle w:val="12"/>
        <w:widowControl/>
        <w:spacing w:line="420" w:lineRule="exact"/>
        <w:jc w:val="center"/>
        <w:rPr>
          <w:rStyle w:val="17"/>
          <w:rFonts w:ascii="仿宋" w:hAnsi="仿宋" w:eastAsia="仿宋" w:cs="仿宋"/>
        </w:rPr>
      </w:pPr>
    </w:p>
    <w:p>
      <w:pPr>
        <w:pStyle w:val="12"/>
        <w:widowControl/>
        <w:spacing w:line="420" w:lineRule="exact"/>
        <w:jc w:val="center"/>
        <w:rPr>
          <w:rStyle w:val="17"/>
          <w:rFonts w:ascii="仿宋" w:hAnsi="仿宋" w:eastAsia="仿宋" w:cs="仿宋"/>
        </w:rPr>
      </w:pPr>
      <w:r>
        <w:rPr>
          <w:rStyle w:val="17"/>
          <w:rFonts w:hint="eastAsia" w:ascii="仿宋" w:hAnsi="仿宋" w:eastAsia="仿宋" w:cs="仿宋"/>
        </w:rPr>
        <w:t>五、合同授予</w:t>
      </w:r>
    </w:p>
    <w:p>
      <w:pPr>
        <w:pStyle w:val="12"/>
        <w:widowControl/>
        <w:spacing w:line="420" w:lineRule="exact"/>
        <w:rPr>
          <w:rStyle w:val="17"/>
          <w:rFonts w:ascii="仿宋" w:hAnsi="仿宋" w:eastAsia="仿宋" w:cs="仿宋"/>
        </w:rPr>
      </w:pPr>
    </w:p>
    <w:p>
      <w:pPr>
        <w:pStyle w:val="12"/>
        <w:widowControl/>
        <w:spacing w:line="420" w:lineRule="exact"/>
        <w:rPr>
          <w:rFonts w:ascii="仿宋" w:hAnsi="仿宋" w:eastAsia="仿宋" w:cs="仿宋"/>
        </w:rPr>
      </w:pPr>
      <w:r>
        <w:rPr>
          <w:rStyle w:val="17"/>
          <w:rFonts w:hint="eastAsia" w:ascii="仿宋" w:hAnsi="仿宋" w:eastAsia="仿宋" w:cs="仿宋"/>
        </w:rPr>
        <w:t>15.授予合同的准则：</w:t>
      </w:r>
    </w:p>
    <w:p>
      <w:pPr>
        <w:pStyle w:val="12"/>
        <w:widowControl/>
        <w:spacing w:line="420" w:lineRule="exact"/>
        <w:ind w:firstLine="480"/>
        <w:rPr>
          <w:rFonts w:ascii="仿宋" w:hAnsi="仿宋" w:eastAsia="仿宋" w:cs="仿宋"/>
        </w:rPr>
      </w:pPr>
      <w:r>
        <w:rPr>
          <w:rFonts w:hint="eastAsia" w:ascii="仿宋" w:hAnsi="仿宋" w:eastAsia="仿宋" w:cs="仿宋"/>
        </w:rPr>
        <w:t>15.1除不可抗力等因素外，合同将授予响应文件符合谈判文件要求，能够圆满地履行合同，且被谈判小组推荐为第一成交候选供应商的供应商。</w:t>
      </w:r>
    </w:p>
    <w:p>
      <w:pPr>
        <w:pStyle w:val="12"/>
        <w:widowControl/>
        <w:spacing w:line="420" w:lineRule="exact"/>
        <w:ind w:firstLine="480"/>
        <w:rPr>
          <w:rFonts w:ascii="仿宋" w:hAnsi="仿宋" w:eastAsia="仿宋" w:cs="仿宋"/>
        </w:rPr>
      </w:pPr>
      <w:r>
        <w:rPr>
          <w:rFonts w:hint="eastAsia" w:ascii="仿宋" w:hAnsi="仿宋" w:eastAsia="仿宋" w:cs="仿宋"/>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2"/>
        <w:widowControl/>
        <w:spacing w:line="420" w:lineRule="exact"/>
        <w:ind w:firstLine="480"/>
        <w:rPr>
          <w:rFonts w:ascii="仿宋" w:hAnsi="仿宋" w:eastAsia="仿宋" w:cs="仿宋"/>
        </w:rPr>
      </w:pPr>
      <w:r>
        <w:rPr>
          <w:rFonts w:hint="eastAsia" w:ascii="仿宋" w:hAnsi="仿宋" w:eastAsia="仿宋" w:cs="仿宋"/>
        </w:rPr>
        <w:t>15.3为维护国家利益和社会公共利益，最低报价不是被授予合同的绝对保证。</w:t>
      </w:r>
    </w:p>
    <w:p>
      <w:pPr>
        <w:pStyle w:val="12"/>
        <w:widowControl/>
        <w:spacing w:line="420" w:lineRule="exact"/>
        <w:rPr>
          <w:rFonts w:ascii="仿宋" w:hAnsi="仿宋" w:eastAsia="仿宋" w:cs="仿宋"/>
        </w:rPr>
      </w:pPr>
      <w:r>
        <w:rPr>
          <w:rStyle w:val="17"/>
          <w:rFonts w:hint="eastAsia" w:ascii="仿宋" w:hAnsi="仿宋" w:eastAsia="仿宋" w:cs="仿宋"/>
        </w:rPr>
        <w:t>16.确定成交供应商：</w:t>
      </w:r>
    </w:p>
    <w:p>
      <w:pPr>
        <w:pStyle w:val="12"/>
        <w:widowControl/>
        <w:spacing w:line="420" w:lineRule="exact"/>
        <w:ind w:firstLine="480"/>
        <w:rPr>
          <w:rFonts w:ascii="仿宋" w:hAnsi="仿宋" w:eastAsia="仿宋" w:cs="仿宋"/>
        </w:rPr>
      </w:pPr>
      <w:r>
        <w:rPr>
          <w:rFonts w:hint="eastAsia" w:ascii="仿宋" w:hAnsi="仿宋" w:eastAsia="仿宋" w:cs="仿宋"/>
        </w:rPr>
        <w:t>16.1采购人委托代理机构组织竞争性谈判采购活动的，采购代理机构在评审结束后2个工作日内将评审报告送采购人确认。</w:t>
      </w:r>
    </w:p>
    <w:p>
      <w:pPr>
        <w:pStyle w:val="12"/>
        <w:widowControl/>
        <w:spacing w:line="420" w:lineRule="exact"/>
        <w:ind w:firstLine="480"/>
        <w:rPr>
          <w:rFonts w:ascii="仿宋" w:hAnsi="仿宋" w:eastAsia="仿宋" w:cs="仿宋"/>
        </w:rPr>
      </w:pPr>
      <w:r>
        <w:rPr>
          <w:rFonts w:hint="eastAsia" w:ascii="仿宋" w:hAnsi="仿宋" w:eastAsia="仿宋" w:cs="仿宋"/>
        </w:rPr>
        <w:t>16.2采购人在收到评审报告后5个工作日内，从评审报告提出的成交候选供应商中，根据质量和服务均能满足谈判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2"/>
        <w:widowControl/>
        <w:spacing w:line="420" w:lineRule="exact"/>
        <w:rPr>
          <w:rFonts w:ascii="仿宋" w:hAnsi="仿宋" w:eastAsia="仿宋" w:cs="仿宋"/>
        </w:rPr>
      </w:pPr>
      <w:r>
        <w:rPr>
          <w:rStyle w:val="17"/>
          <w:rFonts w:hint="eastAsia" w:ascii="仿宋" w:hAnsi="仿宋" w:eastAsia="仿宋" w:cs="仿宋"/>
        </w:rPr>
        <w:t>17.成交通知:</w:t>
      </w:r>
    </w:p>
    <w:p>
      <w:pPr>
        <w:pStyle w:val="12"/>
        <w:widowControl/>
        <w:spacing w:line="420" w:lineRule="exact"/>
        <w:ind w:firstLine="480"/>
        <w:rPr>
          <w:rFonts w:ascii="仿宋" w:hAnsi="仿宋" w:eastAsia="仿宋" w:cs="仿宋"/>
        </w:rPr>
      </w:pPr>
      <w:r>
        <w:rPr>
          <w:rFonts w:hint="eastAsia" w:ascii="仿宋" w:hAnsi="仿宋" w:eastAsia="仿宋" w:cs="仿宋"/>
        </w:rPr>
        <w:t>17.1采购人或者采购代理机构在成交供应商确定后2个工作日内，在指定的媒体上公告成交结果，同时向成交供应商发出成交通知书。采用书面推荐供应商参加采购活动的，还将公告采购人和评审专家的推荐意见。</w:t>
      </w:r>
    </w:p>
    <w:p>
      <w:pPr>
        <w:pStyle w:val="12"/>
        <w:widowControl/>
        <w:spacing w:line="420" w:lineRule="exact"/>
        <w:ind w:firstLine="480"/>
        <w:rPr>
          <w:rFonts w:ascii="仿宋" w:hAnsi="仿宋" w:eastAsia="仿宋" w:cs="仿宋"/>
        </w:rPr>
      </w:pPr>
      <w:r>
        <w:rPr>
          <w:rFonts w:hint="eastAsia" w:ascii="仿宋" w:hAnsi="仿宋" w:eastAsia="仿宋" w:cs="仿宋"/>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2"/>
        <w:widowControl/>
        <w:spacing w:line="420" w:lineRule="exact"/>
        <w:rPr>
          <w:rFonts w:ascii="仿宋" w:hAnsi="仿宋" w:eastAsia="仿宋" w:cs="仿宋"/>
        </w:rPr>
      </w:pPr>
      <w:r>
        <w:rPr>
          <w:rStyle w:val="17"/>
          <w:rFonts w:hint="eastAsia" w:ascii="仿宋" w:hAnsi="仿宋" w:eastAsia="仿宋" w:cs="仿宋"/>
        </w:rPr>
        <w:t>18.签订合同：</w:t>
      </w:r>
    </w:p>
    <w:p>
      <w:pPr>
        <w:pStyle w:val="12"/>
        <w:widowControl/>
        <w:spacing w:line="420" w:lineRule="exact"/>
        <w:ind w:firstLine="480" w:firstLineChars="200"/>
        <w:rPr>
          <w:rFonts w:ascii="仿宋" w:hAnsi="仿宋" w:eastAsia="仿宋" w:cs="仿宋"/>
        </w:rPr>
      </w:pPr>
      <w:r>
        <w:rPr>
          <w:rFonts w:hint="eastAsia" w:ascii="仿宋" w:hAnsi="仿宋" w:eastAsia="仿宋" w:cs="仿宋"/>
        </w:rPr>
        <w:t>18.1采购人与成交供应商应当在成交通知书发出之日起30日内，按照谈判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2"/>
        <w:widowControl/>
        <w:spacing w:line="420" w:lineRule="exact"/>
        <w:ind w:firstLine="480"/>
        <w:rPr>
          <w:rFonts w:ascii="仿宋" w:hAnsi="仿宋" w:eastAsia="仿宋" w:cs="仿宋"/>
        </w:rPr>
      </w:pPr>
      <w:r>
        <w:rPr>
          <w:rFonts w:hint="eastAsia" w:ascii="仿宋" w:hAnsi="仿宋" w:eastAsia="仿宋" w:cs="仿宋"/>
        </w:rPr>
        <w:t>18.2谈判文件、成交供应商的响应文件及其有关澄清承诺文件等，均为签订政府采购合同的依据和组成部分。</w:t>
      </w:r>
    </w:p>
    <w:p>
      <w:pPr>
        <w:pStyle w:val="12"/>
        <w:widowControl/>
        <w:spacing w:line="420" w:lineRule="exact"/>
        <w:ind w:firstLine="480"/>
        <w:rPr>
          <w:rFonts w:ascii="仿宋" w:hAnsi="仿宋" w:eastAsia="仿宋" w:cs="仿宋"/>
        </w:rPr>
      </w:pPr>
      <w:r>
        <w:rPr>
          <w:rFonts w:hint="eastAsia" w:ascii="仿宋" w:hAnsi="仿宋" w:eastAsia="仿宋" w:cs="仿宋"/>
        </w:rPr>
        <w:t>18.3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pStyle w:val="12"/>
        <w:widowControl/>
        <w:spacing w:line="410" w:lineRule="exact"/>
        <w:jc w:val="center"/>
        <w:rPr>
          <w:rStyle w:val="17"/>
          <w:rFonts w:ascii="仿宋" w:hAnsi="仿宋" w:eastAsia="仿宋" w:cs="仿宋"/>
        </w:rPr>
      </w:pPr>
    </w:p>
    <w:p>
      <w:pPr>
        <w:pStyle w:val="12"/>
        <w:widowControl/>
        <w:spacing w:line="410" w:lineRule="exact"/>
        <w:jc w:val="center"/>
        <w:rPr>
          <w:rStyle w:val="17"/>
          <w:rFonts w:ascii="仿宋" w:hAnsi="仿宋" w:eastAsia="仿宋" w:cs="仿宋"/>
        </w:rPr>
      </w:pPr>
      <w:r>
        <w:rPr>
          <w:rStyle w:val="17"/>
          <w:rFonts w:hint="eastAsia" w:ascii="仿宋" w:hAnsi="仿宋" w:eastAsia="仿宋" w:cs="仿宋"/>
        </w:rPr>
        <w:t>六、询问、质疑与投诉</w:t>
      </w:r>
    </w:p>
    <w:p>
      <w:pPr>
        <w:pStyle w:val="12"/>
        <w:widowControl/>
        <w:spacing w:line="410" w:lineRule="exact"/>
        <w:rPr>
          <w:rStyle w:val="17"/>
          <w:rFonts w:ascii="仿宋" w:hAnsi="仿宋" w:eastAsia="仿宋" w:cs="仿宋"/>
        </w:rPr>
      </w:pPr>
    </w:p>
    <w:p>
      <w:pPr>
        <w:pStyle w:val="12"/>
        <w:widowControl/>
        <w:spacing w:line="410" w:lineRule="exact"/>
        <w:rPr>
          <w:rFonts w:ascii="仿宋" w:hAnsi="仿宋" w:eastAsia="仿宋" w:cs="仿宋"/>
        </w:rPr>
      </w:pPr>
      <w:r>
        <w:rPr>
          <w:rStyle w:val="17"/>
          <w:rFonts w:hint="eastAsia" w:ascii="仿宋" w:hAnsi="仿宋" w:eastAsia="仿宋" w:cs="仿宋"/>
        </w:rPr>
        <w:t>19.询问</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19.1潜在供应商或供应商对本次采购活动的有关事项若有疑问，可向采购人或采购代理机构提出询问，采购人或采购代理机构将按照政府采购法及实施条例的有关规定进行答复。</w:t>
      </w:r>
    </w:p>
    <w:p>
      <w:pPr>
        <w:pStyle w:val="12"/>
        <w:widowControl/>
        <w:spacing w:line="410" w:lineRule="exact"/>
        <w:rPr>
          <w:rFonts w:ascii="仿宋" w:hAnsi="仿宋" w:eastAsia="仿宋" w:cs="仿宋"/>
        </w:rPr>
      </w:pPr>
      <w:r>
        <w:rPr>
          <w:rStyle w:val="17"/>
          <w:rFonts w:hint="eastAsia" w:ascii="仿宋" w:hAnsi="仿宋" w:eastAsia="仿宋" w:cs="仿宋"/>
        </w:rPr>
        <w:t>20.质疑</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20.1</w:t>
      </w:r>
      <w:r>
        <w:rPr>
          <w:rFonts w:hint="eastAsia" w:ascii="仿宋" w:hAnsi="仿宋" w:eastAsia="仿宋" w:cs="仿宋"/>
          <w:b/>
          <w:bCs/>
        </w:rPr>
        <w:t>针对同一采购程序环节的质疑应在政府采购法及实施条例规定的时限内一次性提出，并同时符合下列条件：</w:t>
      </w:r>
      <w:r>
        <w:rPr>
          <w:rFonts w:hint="eastAsia" w:ascii="仿宋" w:hAnsi="仿宋" w:eastAsia="仿宋" w:cs="仿宋"/>
        </w:rPr>
        <w:t>：</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20.1.2质疑人应提交质疑函原件。</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20.1.3质疑函应包括下列主要内容：</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②所质疑项目的基本信息，至少包括：项目编号、项目名称等；</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③所质疑的具体事项（以下简称：“质疑事项”）；</w:t>
      </w:r>
    </w:p>
    <w:p>
      <w:pPr>
        <w:pStyle w:val="12"/>
        <w:widowControl/>
        <w:spacing w:line="410" w:lineRule="exact"/>
        <w:ind w:firstLine="480"/>
        <w:rPr>
          <w:rFonts w:ascii="仿宋" w:hAnsi="仿宋" w:eastAsia="仿宋" w:cs="仿宋"/>
        </w:rPr>
      </w:pPr>
      <w:r>
        <w:rPr>
          <w:rFonts w:hint="eastAsia" w:ascii="仿宋" w:hAnsi="仿宋" w:eastAsia="仿宋" w:cs="仿宋"/>
        </w:rPr>
        <w:t>④质疑人自身权益受到损害的事实依据和证明材料，至少包括：</w:t>
      </w:r>
    </w:p>
    <w:p>
      <w:pPr>
        <w:pStyle w:val="12"/>
        <w:widowControl/>
        <w:spacing w:line="410" w:lineRule="exact"/>
        <w:ind w:firstLine="480"/>
        <w:rPr>
          <w:rFonts w:ascii="仿宋" w:hAnsi="仿宋" w:eastAsia="仿宋" w:cs="仿宋"/>
        </w:rPr>
      </w:pPr>
      <w:r>
        <w:rPr>
          <w:rFonts w:hint="eastAsia" w:ascii="仿宋" w:hAnsi="仿宋" w:eastAsia="仿宋" w:cs="仿宋"/>
        </w:rPr>
        <w:t>a1所质疑的具体事项事实存在的证明材料；</w:t>
      </w:r>
    </w:p>
    <w:p>
      <w:pPr>
        <w:pStyle w:val="12"/>
        <w:widowControl/>
        <w:spacing w:line="410" w:lineRule="exact"/>
        <w:ind w:firstLine="480"/>
        <w:rPr>
          <w:rFonts w:ascii="仿宋" w:hAnsi="仿宋" w:eastAsia="仿宋" w:cs="仿宋"/>
        </w:rPr>
      </w:pPr>
      <w:r>
        <w:rPr>
          <w:rFonts w:hint="eastAsia" w:ascii="仿宋" w:hAnsi="仿宋" w:eastAsia="仿宋" w:cs="仿宋"/>
        </w:rPr>
        <w:t>a2所质疑的具体事项事实导致质疑人自身权益受到损害的证明材料，如：谈判文件、采购过程或成交结果违法违规，损害自已合法权益等证明材料；</w:t>
      </w:r>
    </w:p>
    <w:p>
      <w:pPr>
        <w:pStyle w:val="12"/>
        <w:widowControl/>
        <w:spacing w:line="410" w:lineRule="exact"/>
        <w:ind w:firstLine="480"/>
        <w:rPr>
          <w:rFonts w:ascii="仿宋" w:hAnsi="仿宋" w:eastAsia="仿宋" w:cs="仿宋"/>
        </w:rPr>
      </w:pPr>
      <w:r>
        <w:rPr>
          <w:rFonts w:hint="eastAsia" w:ascii="仿宋" w:hAnsi="仿宋" w:eastAsia="仿宋" w:cs="仿宋"/>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2"/>
        <w:widowControl/>
        <w:spacing w:line="410" w:lineRule="exact"/>
        <w:ind w:firstLine="480"/>
        <w:rPr>
          <w:rFonts w:ascii="仿宋" w:hAnsi="仿宋" w:eastAsia="仿宋" w:cs="仿宋"/>
        </w:rPr>
      </w:pPr>
      <w:r>
        <w:rPr>
          <w:rFonts w:hint="eastAsia" w:ascii="仿宋" w:hAnsi="仿宋" w:eastAsia="仿宋" w:cs="仿宋"/>
        </w:rPr>
        <w:t>⑤针对质疑事项提出的明确请求和法律依据，</w:t>
      </w:r>
    </w:p>
    <w:p>
      <w:pPr>
        <w:pStyle w:val="12"/>
        <w:widowControl/>
        <w:spacing w:line="410" w:lineRule="exact"/>
        <w:ind w:firstLine="480"/>
        <w:rPr>
          <w:rFonts w:ascii="仿宋" w:hAnsi="仿宋" w:eastAsia="仿宋" w:cs="仿宋"/>
        </w:rPr>
      </w:pPr>
      <w:r>
        <w:rPr>
          <w:rFonts w:hint="eastAsia" w:ascii="仿宋" w:hAnsi="仿宋" w:eastAsia="仿宋" w:cs="仿宋"/>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2"/>
        <w:widowControl/>
        <w:spacing w:line="410" w:lineRule="exact"/>
        <w:ind w:firstLine="480"/>
        <w:rPr>
          <w:rFonts w:ascii="仿宋" w:hAnsi="仿宋" w:eastAsia="仿宋" w:cs="仿宋"/>
        </w:rPr>
      </w:pPr>
      <w:r>
        <w:rPr>
          <w:rFonts w:hint="eastAsia" w:ascii="仿宋" w:hAnsi="仿宋" w:eastAsia="仿宋" w:cs="仿宋"/>
        </w:rPr>
        <w:t>⑥提出质疑的日期以及质疑人代表联系方式，至少包括：姓名、手机、电子信箱、邮寄地址等。</w:t>
      </w:r>
    </w:p>
    <w:p>
      <w:pPr>
        <w:pStyle w:val="12"/>
        <w:widowControl/>
        <w:spacing w:line="410" w:lineRule="exact"/>
        <w:ind w:firstLine="480"/>
        <w:rPr>
          <w:rFonts w:ascii="仿宋" w:hAnsi="仿宋" w:eastAsia="仿宋" w:cs="仿宋"/>
        </w:rPr>
      </w:pPr>
      <w:r>
        <w:rPr>
          <w:rFonts w:hint="eastAsia" w:ascii="仿宋" w:hAnsi="仿宋" w:eastAsia="仿宋" w:cs="仿宋"/>
        </w:rPr>
        <w:t>20.2对不符合前文第20.1条规定的质疑，采购人或采购代理机构将按照下列规定进行处理：</w:t>
      </w:r>
    </w:p>
    <w:p>
      <w:pPr>
        <w:pStyle w:val="12"/>
        <w:widowControl/>
        <w:spacing w:line="410" w:lineRule="exact"/>
        <w:ind w:firstLine="480"/>
        <w:rPr>
          <w:rFonts w:ascii="仿宋" w:hAnsi="仿宋" w:eastAsia="仿宋" w:cs="仿宋"/>
        </w:rPr>
      </w:pPr>
      <w:r>
        <w:rPr>
          <w:rFonts w:hint="eastAsia" w:ascii="仿宋" w:hAnsi="仿宋" w:eastAsia="仿宋" w:cs="仿宋"/>
        </w:rPr>
        <w:t>20.2.1超过质疑时效提交的或者质疑人不是直接参与所质疑项目采购活动的供应商，书面告知质疑人其质疑不成立的原因和理由。</w:t>
      </w:r>
    </w:p>
    <w:p>
      <w:pPr>
        <w:pStyle w:val="12"/>
        <w:widowControl/>
        <w:spacing w:line="410" w:lineRule="exact"/>
        <w:ind w:firstLine="480"/>
        <w:rPr>
          <w:rFonts w:ascii="仿宋" w:hAnsi="仿宋" w:eastAsia="仿宋" w:cs="仿宋"/>
        </w:rPr>
      </w:pPr>
      <w:r>
        <w:rPr>
          <w:rFonts w:hint="eastAsia" w:ascii="仿宋" w:hAnsi="仿宋" w:eastAsia="仿宋" w:cs="仿宋"/>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2"/>
        <w:widowControl/>
        <w:spacing w:line="410" w:lineRule="exact"/>
        <w:ind w:firstLine="480"/>
        <w:rPr>
          <w:rFonts w:ascii="仿宋" w:hAnsi="仿宋" w:eastAsia="仿宋" w:cs="仿宋"/>
        </w:rPr>
      </w:pPr>
      <w:r>
        <w:rPr>
          <w:rFonts w:hint="eastAsia" w:ascii="仿宋" w:hAnsi="仿宋" w:eastAsia="仿宋" w:cs="仿宋"/>
        </w:rPr>
        <w:t>20.2.3质疑人修改、补充质疑函超过质疑时效提交的按20.2.1款处理。供应商提交质疑函时，要认真阅读本章第20条关于质疑的相关规定，以免内容或资料不齐，需要修改补充而延误时间。</w:t>
      </w:r>
    </w:p>
    <w:p>
      <w:pPr>
        <w:pStyle w:val="12"/>
        <w:widowControl/>
        <w:spacing w:line="410" w:lineRule="exact"/>
        <w:ind w:firstLine="480"/>
        <w:rPr>
          <w:rFonts w:ascii="仿宋" w:hAnsi="仿宋" w:eastAsia="仿宋" w:cs="仿宋"/>
        </w:rPr>
      </w:pPr>
      <w:r>
        <w:rPr>
          <w:rFonts w:hint="eastAsia" w:ascii="仿宋" w:hAnsi="仿宋" w:eastAsia="仿宋" w:cs="仿宋"/>
        </w:rPr>
        <w:t>20.3对符合前文第20.1条规定的质疑，采购人或采购代理机构将按照政府采购法及实施条例的有关规定进行答复。</w:t>
      </w:r>
    </w:p>
    <w:p>
      <w:pPr>
        <w:pStyle w:val="12"/>
        <w:widowControl/>
        <w:spacing w:line="410" w:lineRule="exact"/>
        <w:rPr>
          <w:rFonts w:ascii="仿宋" w:hAnsi="仿宋" w:eastAsia="仿宋" w:cs="仿宋"/>
        </w:rPr>
      </w:pPr>
      <w:r>
        <w:rPr>
          <w:rStyle w:val="17"/>
          <w:rFonts w:hint="eastAsia" w:ascii="仿宋" w:hAnsi="仿宋" w:eastAsia="仿宋" w:cs="仿宋"/>
        </w:rPr>
        <w:t>21.投诉</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21.1若对质疑答复不满意或质疑答复未在答复期限内作出，质疑人可在答复期限届满之日起15个工作日内向采购人的监督管理部门投诉。</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21.1投诉应有明确的请求和必要的证明材料，投诉的事项不得超出已质疑事项的范围。</w:t>
      </w:r>
    </w:p>
    <w:p>
      <w:pPr>
        <w:pStyle w:val="12"/>
        <w:widowControl/>
        <w:spacing w:line="410" w:lineRule="exact"/>
        <w:jc w:val="both"/>
        <w:rPr>
          <w:rStyle w:val="17"/>
          <w:rFonts w:ascii="仿宋" w:hAnsi="仿宋" w:eastAsia="仿宋" w:cs="仿宋"/>
        </w:rPr>
      </w:pPr>
    </w:p>
    <w:p>
      <w:pPr>
        <w:pStyle w:val="12"/>
        <w:widowControl/>
        <w:spacing w:line="410" w:lineRule="exact"/>
        <w:jc w:val="center"/>
        <w:rPr>
          <w:rStyle w:val="17"/>
          <w:rFonts w:ascii="仿宋" w:hAnsi="仿宋" w:eastAsia="仿宋" w:cs="仿宋"/>
        </w:rPr>
      </w:pPr>
      <w:r>
        <w:rPr>
          <w:rStyle w:val="17"/>
          <w:rFonts w:hint="eastAsia" w:ascii="仿宋" w:hAnsi="仿宋" w:eastAsia="仿宋" w:cs="仿宋"/>
        </w:rPr>
        <w:t>七、有关信息公告和监督部门</w:t>
      </w:r>
    </w:p>
    <w:p>
      <w:pPr>
        <w:pStyle w:val="12"/>
        <w:widowControl/>
        <w:spacing w:line="410" w:lineRule="exact"/>
        <w:rPr>
          <w:rStyle w:val="17"/>
          <w:rFonts w:ascii="仿宋" w:hAnsi="仿宋" w:eastAsia="仿宋" w:cs="仿宋"/>
        </w:rPr>
      </w:pPr>
    </w:p>
    <w:p>
      <w:pPr>
        <w:pStyle w:val="12"/>
        <w:widowControl/>
        <w:spacing w:line="410" w:lineRule="exact"/>
        <w:rPr>
          <w:rStyle w:val="17"/>
          <w:rFonts w:ascii="仿宋" w:hAnsi="仿宋" w:eastAsia="仿宋" w:cs="仿宋"/>
        </w:rPr>
      </w:pPr>
      <w:r>
        <w:rPr>
          <w:rStyle w:val="17"/>
          <w:rFonts w:hint="eastAsia" w:ascii="仿宋" w:hAnsi="仿宋" w:eastAsia="仿宋" w:cs="仿宋"/>
        </w:rPr>
        <w:t>22.政府采购信息公告媒体</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2"/>
        <w:widowControl/>
        <w:spacing w:line="410" w:lineRule="exact"/>
        <w:ind w:firstLine="480" w:firstLineChars="200"/>
        <w:rPr>
          <w:rFonts w:ascii="仿宋" w:hAnsi="仿宋" w:eastAsia="仿宋" w:cs="仿宋"/>
        </w:rPr>
      </w:pPr>
      <w:r>
        <w:rPr>
          <w:rFonts w:hint="eastAsia" w:ascii="仿宋" w:hAnsi="仿宋" w:eastAsia="仿宋" w:cs="仿宋"/>
        </w:rPr>
        <w:t>22.2信息公告指定媒体：详见竞争性谈判须知前附表第10项。</w:t>
      </w:r>
    </w:p>
    <w:p>
      <w:pPr>
        <w:pStyle w:val="12"/>
        <w:widowControl/>
        <w:spacing w:line="410" w:lineRule="exact"/>
        <w:rPr>
          <w:rStyle w:val="17"/>
          <w:rFonts w:ascii="仿宋" w:hAnsi="仿宋" w:eastAsia="仿宋" w:cs="仿宋"/>
          <w:sz w:val="21"/>
          <w:szCs w:val="22"/>
        </w:rPr>
      </w:pPr>
    </w:p>
    <w:p>
      <w:pPr>
        <w:pStyle w:val="12"/>
        <w:widowControl/>
        <w:spacing w:line="410" w:lineRule="exact"/>
        <w:jc w:val="center"/>
        <w:rPr>
          <w:rStyle w:val="17"/>
          <w:rFonts w:ascii="仿宋" w:hAnsi="仿宋" w:eastAsia="仿宋" w:cs="仿宋"/>
        </w:rPr>
      </w:pPr>
    </w:p>
    <w:p>
      <w:pPr>
        <w:pStyle w:val="12"/>
        <w:widowControl/>
        <w:spacing w:line="410" w:lineRule="exact"/>
        <w:jc w:val="center"/>
        <w:rPr>
          <w:rStyle w:val="17"/>
          <w:rFonts w:hint="eastAsia" w:ascii="仿宋" w:hAnsi="仿宋" w:eastAsia="仿宋" w:cs="仿宋"/>
        </w:rPr>
      </w:pPr>
    </w:p>
    <w:p>
      <w:pPr>
        <w:pStyle w:val="12"/>
        <w:widowControl/>
        <w:spacing w:line="410" w:lineRule="exact"/>
        <w:jc w:val="center"/>
        <w:rPr>
          <w:rStyle w:val="17"/>
          <w:rFonts w:ascii="仿宋" w:hAnsi="仿宋" w:eastAsia="仿宋" w:cs="仿宋"/>
        </w:rPr>
      </w:pPr>
      <w:r>
        <w:rPr>
          <w:rStyle w:val="17"/>
          <w:rFonts w:hint="eastAsia" w:ascii="仿宋" w:hAnsi="仿宋" w:eastAsia="仿宋" w:cs="仿宋"/>
        </w:rPr>
        <w:t>八、根据采购项目特点或政策需要补充的其他内容</w:t>
      </w:r>
    </w:p>
    <w:p>
      <w:pPr>
        <w:pStyle w:val="12"/>
        <w:widowControl/>
        <w:spacing w:line="410" w:lineRule="exact"/>
        <w:rPr>
          <w:rStyle w:val="17"/>
          <w:rFonts w:ascii="仿宋" w:hAnsi="仿宋" w:eastAsia="仿宋" w:cs="仿宋"/>
        </w:rPr>
      </w:pPr>
    </w:p>
    <w:p>
      <w:pPr>
        <w:pStyle w:val="12"/>
        <w:widowControl/>
        <w:spacing w:line="410" w:lineRule="exact"/>
        <w:rPr>
          <w:rStyle w:val="17"/>
          <w:rFonts w:ascii="仿宋" w:hAnsi="仿宋" w:eastAsia="仿宋" w:cs="仿宋"/>
        </w:rPr>
      </w:pPr>
      <w:r>
        <w:rPr>
          <w:rStyle w:val="17"/>
          <w:rFonts w:hint="eastAsia" w:ascii="仿宋" w:hAnsi="仿宋" w:eastAsia="仿宋" w:cs="仿宋"/>
        </w:rPr>
        <w:t>23.</w:t>
      </w:r>
    </w:p>
    <w:p>
      <w:pPr>
        <w:pStyle w:val="12"/>
        <w:widowControl/>
        <w:spacing w:line="410" w:lineRule="exact"/>
        <w:rPr>
          <w:rFonts w:ascii="仿宋" w:hAnsi="仿宋" w:eastAsia="仿宋" w:cs="仿宋"/>
        </w:rPr>
      </w:pPr>
      <w:r>
        <w:rPr>
          <w:rStyle w:val="17"/>
          <w:rFonts w:hint="eastAsia" w:ascii="仿宋" w:hAnsi="仿宋" w:eastAsia="仿宋" w:cs="仿宋"/>
        </w:rPr>
        <w:t>其他新增内容：</w:t>
      </w:r>
    </w:p>
    <w:p>
      <w:pPr>
        <w:pStyle w:val="12"/>
        <w:widowControl/>
        <w:spacing w:line="410" w:lineRule="exact"/>
        <w:ind w:firstLine="480" w:firstLineChars="200"/>
        <w:rPr>
          <w:rStyle w:val="17"/>
          <w:rFonts w:ascii="仿宋" w:hAnsi="仿宋" w:eastAsia="仿宋" w:cs="仿宋"/>
          <w:sz w:val="32"/>
          <w:szCs w:val="32"/>
        </w:rPr>
      </w:pPr>
      <w:r>
        <w:rPr>
          <w:rFonts w:hint="eastAsia" w:ascii="仿宋" w:hAnsi="仿宋" w:eastAsia="仿宋" w:cs="仿宋"/>
        </w:rPr>
        <w:t>根据采购项目特点或政策需要补充的其他新增内容详见竞争性谈判须知前附表第12项。</w:t>
      </w:r>
    </w:p>
    <w:p>
      <w:pPr>
        <w:pStyle w:val="12"/>
        <w:widowControl/>
        <w:spacing w:line="600" w:lineRule="exact"/>
        <w:jc w:val="center"/>
        <w:rPr>
          <w:rStyle w:val="17"/>
          <w:rFonts w:ascii="仿宋" w:hAnsi="仿宋" w:eastAsia="仿宋" w:cs="仿宋"/>
          <w:sz w:val="32"/>
          <w:szCs w:val="32"/>
        </w:rPr>
      </w:pPr>
    </w:p>
    <w:p>
      <w:pPr>
        <w:pStyle w:val="12"/>
        <w:widowControl/>
        <w:spacing w:line="600" w:lineRule="exact"/>
        <w:jc w:val="both"/>
        <w:rPr>
          <w:rStyle w:val="17"/>
          <w:rFonts w:ascii="仿宋" w:hAnsi="仿宋" w:eastAsia="仿宋" w:cs="仿宋"/>
          <w:sz w:val="32"/>
          <w:szCs w:val="32"/>
        </w:rPr>
        <w:sectPr>
          <w:footerReference r:id="rId4" w:type="default"/>
          <w:pgSz w:w="11906" w:h="16838"/>
          <w:pgMar w:top="1247" w:right="1417" w:bottom="1247" w:left="1417" w:header="851" w:footer="992" w:gutter="0"/>
          <w:pgNumType w:start="1"/>
          <w:cols w:space="720" w:num="1"/>
          <w:docGrid w:type="lines" w:linePitch="312" w:charSpace="0"/>
        </w:sectPr>
      </w:pPr>
    </w:p>
    <w:p>
      <w:pPr>
        <w:pStyle w:val="12"/>
        <w:widowControl/>
        <w:spacing w:line="600" w:lineRule="exact"/>
        <w:jc w:val="center"/>
        <w:rPr>
          <w:rFonts w:ascii="仿宋" w:hAnsi="仿宋" w:eastAsia="仿宋" w:cs="仿宋"/>
          <w:sz w:val="32"/>
          <w:szCs w:val="32"/>
        </w:rPr>
      </w:pPr>
      <w:r>
        <w:rPr>
          <w:rStyle w:val="17"/>
          <w:rFonts w:hint="eastAsia" w:ascii="仿宋" w:hAnsi="仿宋" w:eastAsia="仿宋" w:cs="仿宋"/>
          <w:sz w:val="32"/>
          <w:szCs w:val="32"/>
        </w:rPr>
        <w:t>第三章  采购内容及要求</w:t>
      </w:r>
    </w:p>
    <w:p>
      <w:pPr>
        <w:widowControl/>
        <w:numPr>
          <w:ilvl w:val="0"/>
          <w:numId w:val="7"/>
        </w:numPr>
        <w:spacing w:line="400" w:lineRule="exact"/>
        <w:jc w:val="left"/>
        <w:rPr>
          <w:rFonts w:ascii="仿宋" w:hAnsi="仿宋" w:eastAsia="仿宋" w:cs="仿宋"/>
          <w:b/>
          <w:sz w:val="24"/>
        </w:rPr>
      </w:pPr>
      <w:r>
        <w:rPr>
          <w:rFonts w:hint="eastAsia" w:ascii="仿宋" w:hAnsi="仿宋" w:eastAsia="仿宋" w:cs="仿宋"/>
          <w:b/>
          <w:bCs/>
          <w:kern w:val="0"/>
          <w:sz w:val="24"/>
        </w:rPr>
        <w:t>项目概况</w:t>
      </w:r>
    </w:p>
    <w:tbl>
      <w:tblPr>
        <w:tblStyle w:val="15"/>
        <w:tblW w:w="5000" w:type="pct"/>
        <w:jc w:val="center"/>
        <w:tblCellSpacing w:w="2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108" w:type="dxa"/>
          <w:bottom w:w="0" w:type="dxa"/>
          <w:right w:w="108" w:type="dxa"/>
        </w:tblCellMar>
      </w:tblPr>
      <w:tblGrid>
        <w:gridCol w:w="1197"/>
        <w:gridCol w:w="1201"/>
        <w:gridCol w:w="4851"/>
        <w:gridCol w:w="877"/>
        <w:gridCol w:w="1252"/>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553" w:hRule="atLeast"/>
          <w:tblCellSpacing w:w="20" w:type="dxa"/>
          <w:jc w:val="center"/>
        </w:trPr>
        <w:tc>
          <w:tcPr>
            <w:tcW w:w="606"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合同包</w:t>
            </w:r>
          </w:p>
        </w:tc>
        <w:tc>
          <w:tcPr>
            <w:tcW w:w="619"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品目号</w:t>
            </w:r>
          </w:p>
        </w:tc>
        <w:tc>
          <w:tcPr>
            <w:tcW w:w="2564"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采购标的</w:t>
            </w:r>
          </w:p>
        </w:tc>
        <w:tc>
          <w:tcPr>
            <w:tcW w:w="446"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数量</w:t>
            </w:r>
          </w:p>
        </w:tc>
        <w:tc>
          <w:tcPr>
            <w:tcW w:w="635"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单位</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467" w:hRule="atLeast"/>
          <w:tblCellSpacing w:w="20" w:type="dxa"/>
          <w:jc w:val="center"/>
        </w:trPr>
        <w:tc>
          <w:tcPr>
            <w:tcW w:w="606" w:type="pct"/>
            <w:vMerge w:val="restart"/>
            <w:vAlign w:val="center"/>
          </w:tcPr>
          <w:p>
            <w:pPr>
              <w:pStyle w:val="12"/>
              <w:widowControl/>
              <w:spacing w:line="400" w:lineRule="exact"/>
              <w:jc w:val="center"/>
              <w:rPr>
                <w:rFonts w:ascii="仿宋" w:hAnsi="仿宋" w:eastAsia="仿宋" w:cs="仿宋"/>
              </w:rPr>
            </w:pPr>
            <w:r>
              <w:rPr>
                <w:rFonts w:hint="eastAsia" w:ascii="仿宋" w:hAnsi="仿宋" w:eastAsia="仿宋" w:cs="仿宋"/>
              </w:rPr>
              <w:t>1</w:t>
            </w:r>
          </w:p>
        </w:tc>
        <w:tc>
          <w:tcPr>
            <w:tcW w:w="619" w:type="pct"/>
            <w:vAlign w:val="center"/>
          </w:tcPr>
          <w:p>
            <w:pPr>
              <w:pStyle w:val="12"/>
              <w:widowControl/>
              <w:spacing w:line="400" w:lineRule="exact"/>
              <w:jc w:val="center"/>
              <w:rPr>
                <w:rFonts w:ascii="仿宋" w:hAnsi="仿宋" w:eastAsia="仿宋" w:cs="仿宋"/>
              </w:rPr>
            </w:pPr>
            <w:r>
              <w:rPr>
                <w:rFonts w:hint="eastAsia" w:ascii="仿宋" w:hAnsi="仿宋" w:eastAsia="仿宋" w:cs="仿宋"/>
              </w:rPr>
              <w:t>1-1</w:t>
            </w:r>
          </w:p>
        </w:tc>
        <w:tc>
          <w:tcPr>
            <w:tcW w:w="4851"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六层手摇密集架</w:t>
            </w:r>
          </w:p>
        </w:tc>
        <w:tc>
          <w:tcPr>
            <w:tcW w:w="877"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217</w:t>
            </w:r>
          </w:p>
        </w:tc>
        <w:tc>
          <w:tcPr>
            <w:tcW w:w="1252"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组</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467" w:hRule="atLeast"/>
          <w:tblCellSpacing w:w="20" w:type="dxa"/>
          <w:jc w:val="center"/>
        </w:trPr>
        <w:tc>
          <w:tcPr>
            <w:tcW w:w="606" w:type="pct"/>
            <w:vMerge w:val="continue"/>
            <w:vAlign w:val="center"/>
          </w:tcPr>
          <w:p>
            <w:pPr>
              <w:pStyle w:val="12"/>
              <w:widowControl/>
              <w:spacing w:line="400" w:lineRule="exact"/>
              <w:jc w:val="center"/>
              <w:rPr>
                <w:rFonts w:hint="eastAsia" w:ascii="仿宋" w:hAnsi="仿宋" w:eastAsia="仿宋" w:cs="仿宋"/>
              </w:rPr>
            </w:pPr>
          </w:p>
        </w:tc>
        <w:tc>
          <w:tcPr>
            <w:tcW w:w="619" w:type="pct"/>
            <w:vAlign w:val="center"/>
          </w:tcPr>
          <w:p>
            <w:pPr>
              <w:pStyle w:val="12"/>
              <w:widowControl/>
              <w:spacing w:line="400" w:lineRule="exact"/>
              <w:jc w:val="center"/>
              <w:rPr>
                <w:rFonts w:hint="default" w:ascii="仿宋" w:hAnsi="仿宋" w:eastAsia="仿宋" w:cs="仿宋"/>
                <w:lang w:val="en-US" w:eastAsia="zh-CN"/>
              </w:rPr>
            </w:pPr>
            <w:r>
              <w:rPr>
                <w:rFonts w:hint="eastAsia" w:ascii="仿宋" w:hAnsi="仿宋" w:eastAsia="仿宋" w:cs="仿宋"/>
                <w:lang w:val="en-US" w:eastAsia="zh-CN"/>
              </w:rPr>
              <w:t>1-2</w:t>
            </w:r>
          </w:p>
        </w:tc>
        <w:tc>
          <w:tcPr>
            <w:tcW w:w="4851"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书车</w:t>
            </w:r>
          </w:p>
        </w:tc>
        <w:tc>
          <w:tcPr>
            <w:tcW w:w="877"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1252"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辆</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108" w:type="dxa"/>
            <w:bottom w:w="0" w:type="dxa"/>
            <w:right w:w="108" w:type="dxa"/>
          </w:tblCellMar>
        </w:tblPrEx>
        <w:trPr>
          <w:trHeight w:val="467" w:hRule="atLeast"/>
          <w:tblCellSpacing w:w="20" w:type="dxa"/>
          <w:jc w:val="center"/>
        </w:trPr>
        <w:tc>
          <w:tcPr>
            <w:tcW w:w="606" w:type="pct"/>
            <w:vMerge w:val="continue"/>
            <w:vAlign w:val="center"/>
          </w:tcPr>
          <w:p>
            <w:pPr>
              <w:pStyle w:val="12"/>
              <w:widowControl/>
              <w:spacing w:line="400" w:lineRule="exact"/>
              <w:jc w:val="center"/>
              <w:rPr>
                <w:rFonts w:hint="eastAsia" w:ascii="仿宋" w:hAnsi="仿宋" w:eastAsia="仿宋" w:cs="仿宋"/>
              </w:rPr>
            </w:pPr>
          </w:p>
        </w:tc>
        <w:tc>
          <w:tcPr>
            <w:tcW w:w="619" w:type="pct"/>
            <w:vAlign w:val="center"/>
          </w:tcPr>
          <w:p>
            <w:pPr>
              <w:pStyle w:val="12"/>
              <w:widowControl/>
              <w:spacing w:line="400" w:lineRule="exact"/>
              <w:jc w:val="center"/>
              <w:rPr>
                <w:rFonts w:hint="default" w:ascii="仿宋" w:hAnsi="仿宋" w:eastAsia="仿宋" w:cs="仿宋"/>
                <w:lang w:val="en-US" w:eastAsia="zh-CN"/>
              </w:rPr>
            </w:pPr>
            <w:r>
              <w:rPr>
                <w:rFonts w:hint="eastAsia" w:ascii="仿宋" w:hAnsi="仿宋" w:eastAsia="仿宋" w:cs="仿宋"/>
                <w:lang w:val="en-US" w:eastAsia="zh-CN"/>
              </w:rPr>
              <w:t>1-3</w:t>
            </w:r>
          </w:p>
        </w:tc>
        <w:tc>
          <w:tcPr>
            <w:tcW w:w="4851"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书梯</w:t>
            </w:r>
          </w:p>
        </w:tc>
        <w:tc>
          <w:tcPr>
            <w:tcW w:w="877"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1252"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辆</w:t>
            </w:r>
          </w:p>
        </w:tc>
      </w:tr>
    </w:tbl>
    <w:p>
      <w:pPr>
        <w:widowControl/>
        <w:numPr>
          <w:ilvl w:val="0"/>
          <w:numId w:val="7"/>
        </w:numPr>
        <w:spacing w:line="400" w:lineRule="exact"/>
        <w:jc w:val="left"/>
        <w:rPr>
          <w:rFonts w:ascii="仿宋" w:hAnsi="仿宋" w:eastAsia="仿宋" w:cs="仿宋"/>
          <w:b/>
          <w:bCs/>
          <w:kern w:val="0"/>
          <w:sz w:val="24"/>
        </w:rPr>
      </w:pPr>
      <w:r>
        <w:rPr>
          <w:rFonts w:hint="eastAsia" w:ascii="仿宋" w:hAnsi="仿宋" w:eastAsia="仿宋" w:cs="仿宋"/>
          <w:b/>
          <w:bCs/>
          <w:kern w:val="0"/>
          <w:sz w:val="24"/>
        </w:rPr>
        <w:t>技术和服务要求（以“★”标示的内容为不允许负偏离的实质性要求）</w:t>
      </w:r>
    </w:p>
    <w:p>
      <w:pPr>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产品技术参数</w:t>
      </w:r>
    </w:p>
    <w:p>
      <w:pPr>
        <w:jc w:val="left"/>
        <w:rPr>
          <w:rFonts w:hint="eastAsia" w:ascii="仿宋" w:hAnsi="仿宋" w:eastAsia="仿宋" w:cs="仿宋"/>
          <w:b/>
          <w:bCs/>
          <w:kern w:val="0"/>
          <w:sz w:val="24"/>
          <w:szCs w:val="24"/>
          <w:lang w:val="en-US" w:eastAsia="zh-CN" w:bidi="ar-SA"/>
        </w:rPr>
      </w:pPr>
      <w:bookmarkStart w:id="0" w:name="_Toc3233"/>
      <w:r>
        <w:rPr>
          <w:rFonts w:hint="eastAsia" w:ascii="仿宋" w:hAnsi="仿宋" w:eastAsia="仿宋" w:cs="仿宋"/>
          <w:b/>
          <w:bCs/>
          <w:kern w:val="0"/>
          <w:sz w:val="24"/>
          <w:szCs w:val="24"/>
          <w:lang w:val="en-US" w:eastAsia="zh-CN" w:bidi="ar-SA"/>
        </w:rPr>
        <w:t>（一）六层手动密集架</w:t>
      </w:r>
      <w:bookmarkEnd w:id="0"/>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规格：900*560*2400mm</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一、产品执行标准</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 GB/T3325-2017《金属家具通用技术条件》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（2） GB/T1951.2-2013《金属家具质量检验及质量评定》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（3） GB/T13667.1—2015《钢制书架第 1 部分：单、复柱书架》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（4） GB/T13667.3-2013 《钢制书架第 3 部分：手动密集书架》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 DA/T7-1992《直列式档案密集架》</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（6） GB/T11253-2007《碳素结构钢冷轧薄钢板和钢带》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 GB/T13237-2013《 优质碳素结构钢冷轧钢板和钢带》</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 GB/T711-2017 《优质碳素结构钢热轧钢板和钢带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（9） GB/T708-2019 《冷轧钢板和钢带的尺寸、外型、重量及允许公差》</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（10） GB/T709-2019 《热轧钢板和钢带的尺寸、外型、重量及允许公差》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（11） GB6807-2001 《钢铁工业涂装前磷化处理技术条件》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 GB1720-1979（1989） 《漆膜附着力测定法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 GB1732-1993 《漆膜耐冲击测定法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 GB1763-1979（1989） 《漆膜耐化学试剂性测定法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 GB1764-1979（1989） 《漆膜厚度测定法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（16） GB1804-2000 《公差与配合未注公差尺寸的极限偏差》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（17） GB8162-2008 《结构用无缝管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（18） GB4357-1989 《碳素弹簧钢丝》 </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（19） ZG45 《铸钢件》</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（20） GB14212-2010 《摩托车链条 技术条件和试验方法》</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（21） GB230.1-2018  《金属材料 洛氏硬度试验 第1部分：试验方法</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（22） GBT 4336-2016 《碳素钢和中低合金钢 多元素含量的测定 火花放电原子发射光谱法（常规法）》</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（23） QB/T3826-1999 《轻工产品金属镀层和化学处理层的耐腐蚀试验方法 中性盐雾试验（NSS）法》</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（24） QB/T3827-1999 《轻工产品金属镀层和化学处理层的耐腐蚀试验方法 乙酸盐雾试验（ASS）法》</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（25）QB/T3832-1999 《轻工产品金属镀层腐蚀试验结果的评价》</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二、产品主要部件结构要求</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1、轨道：轨座采用δ≥2.3mm 不锈钢板，一次成型；路轨采用20×20mm 实心不锈钢，整体不用螺钉、铆钉等方式固定，路轨两顶端设有限位装置，防止底盘脱轨。</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底梁：采用δ≥3.0mm优质热轧钢板，底梁为加强型自带防鼠密封功能底梁，U型槽结构一次性成型，高度≥120mm，上下双翻边加强，上翻边≥50mm。中间用一次成型机压M型加强筋，M筋总宽≥40mm，高≥18mm，M筋正面向内≥R10mm弧形筋。横梁用材厚度≥3.0mm优质热轧钢板，U型槽结构一次成型，高度≥120mm，上下双翻边加强，上翻边≥40mm，与底梁焊接成整体，承重能力强,具有防鼠功能，简化了底架装配过程，并且不易变形，具有精度高、效率快,防鼠等特点;底盘采用链条齿轮传动底架、整体式底盘，底盘与主柱连接采M10*30 mm 螺栓整体焊接，钢性足，不变形，表面喷塑。底梁符合GB/T700-2006、GB/T3325-2017、GB/T35607-2017、QB/T3827-1999、QB/T3826-1999、QB/T3832-1999 要求；硬度≥3h；耐腐蚀≥1200小时；乙酸盐雾（ASS试验）≥1200小时不低于7级；中性盐雾（NSS试验）≥1200小时不低于7级；冲击高度≥500mm；附着力不低于1级；有害物质甲醛释放量≤0.001mg/m³。</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立柱：采用δ≥1.5mm优质冷轧钢板一体成型压制，立柱正面成型大于等于50mm，压制两根梯形筋槽，上开口10mm，下开口5mm，梯形筋离两侧面间距10mm，左右对称；正面中间位置压制花纹造型筋。立柱侧面大于等于38mm，两侧面压制两条5mm圆弧筋，上部筋离表面10mm，下部离底部8mm，侧面中间位置均匀冲梯形挂孔，挂孔尺寸宽度12.5mm，高度12mm，挂孔间距30mm。立柱底部成型尺寸12mm，压制8mm圆弧过渡，与侧面底部凹筋相连，形成一个椭圆形封闭口。立柱整体结实承重能力强，钢性足，外形美观,层数和间距自由调整，表面喷塑。立柱符合GB/T700-2006、GB/T3325-2017、GB/T35607-2017、QB/T3827-1999、QB/T3826-1999、QB/T3832-1999 要求；硬度≥3h；耐腐蚀≥1200小时；乙酸盐雾（ASS试验）≥1200小时不低于7级；中性盐雾（NSS试验）≥1200小时不低于7级；冲击高度≥500mm；附着力不低于1级；有害物质甲醛释放量≤0.001mg/m³。</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搁板：采用δ≥1.2mm优质冷轧钢板一体成型，搁板成型厚度一侧大于等于25mm，侧面压制两条3mm圆筋，间距离边5mm；搁板另一侧成型高度大于等于30mm，侧面压制一条标贴梯形槽，梯形槽上部20mm，梯形槽下部15mm，梯形槽深度2mm；搁板正面压制两组共10条加强筋，每组5条加强筋，每条筋深3mm，形成一个28mm的加强区。一次性滚压成型，搁板采用五位一体六折弯自动成型工艺，增大其承载能力，压筋工艺确保搁板不变形，承重能力强，每层承重80Kg。满负载24小时后挠曲度≤2mm，卸载后自动恢复。搁板符合GB/T700-2006、GB/T3325-2017、GB/T35607-2017、QB/T3827-1999、QB/T3826-1999、QB/T3832-1999 要求；硬度≥3h；耐腐蚀≥1200小时；乙酸盐雾（ASS试验）≥1200小时不低于7级；中性盐雾（NSS试验）≥1200小时不低于7级；冲击高度≥500mm；附着力不低于1级；有害物质甲醛释放量≤0.001mg/m³。</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挂板：采用δ≥1.2mm优质冷轧钢板一体成型，整体成型高度大于等于131mm，挂板采用双边六挂扣式梯形扣结构梯形扣上边10mm，下边8mm，高度8mm，上下翻边配圆弧过渡，美观刚性强；正面上部配有2条圆弧压筋直径4mm，圆弧压筋中间带有椭圆孔拉伸表面2mm,具有加硬强度功能；正面下部压制一条5mm整体通筋，保证挂板的直线度和整体刚。托板与挂板连接应有限位功能，挂板正面配有安装档条孔位。挂板与立柱之间连接方式采用六挂梯形扣相嵌接，相对于传统挂板，强度高，承重性能更优越，挂板与立柱对接处更牢固。挂板符合GB/T700-2006、GB/T3325-2017、GB/T35607-2017、QB/T3827-1999、QB/T3826-1999、QB/T3832-1999 要求；硬度≥3h；耐腐蚀≥1200小时；乙酸盐雾（ASS试验）≥1200小时不低于7级；中性盐雾（NSS试验）≥1200小时不低于7级；冲击高度≥500mm；附着力不低于1级；有害物质甲醛释放量≤0.001mg/m³。</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侧板：采用δ≥1.0mm优质冷轧钢板，侧板采用凹凸结构，侧板厚为70mm，前正面一次成型凹槽为半径R15mm，凹陷位为21，后正面一次成型凸槽半径为R7.5，凸出高度为20mm,密集架关闭侧板为凹凸槽结合封闭，无需安装密封条可以起到密封防尘避光等功效，性能更合理，实用性更强。侧板符合GB/T700-2006、GB/T3325-2017、GB/T35607-2017、QB/T3827-1999、QB/T3826-1999、QB/T3832-1999 要求；硬度≥3h；耐腐蚀≥1200小时；乙酸盐雾（ASS试验）≥1200小时不低于7级；中性盐雾（NSS试验）≥1200小时不低于7级；冲击高度≥500mm；附着力不低于1级；有害物质甲醛释放量≤0.001mg/m³。</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7、顶板：采用δ≥1.0mm优质冷轧钢板，具有防水功能，表面光滑平整，造型美观，具有现代设计感。顶板符合GB/T700-2006、GB/T3325-2017、GB/T35607-2017、QB/T3827-1999、QB/T3826-1999、QB/T3832-1999 要求；硬度≥3h；耐腐蚀≥1200小时；乙酸盐雾（ASS试验）≥1200小时不低于7级；中性盐雾（NSS试验）≥1200小时不低于7级；冲击高度≥500mm；附着力不低于1级；有害物质甲醛释放量≤0.001mg/m³。</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门板：采用δ≥1.0mm优质冷轧钢板，门板四角冲“回”字印花，门板扣手为ABS优质塑胶注塑件，表面平整，款式新颖，表面采用无磷脱脂、陶化处理后，具有防腐蚀性。门板符合GB/T700-2006、GB/T3325-2017、GB/T35607-2017、QB/T3827-1999、QB/T3826-1999、QB/T3832-1999 要求；硬度≥3h；耐腐蚀≥1200小时；乙酸盐雾（ASS试验）≥1200小时不低于7级；中性盐雾（NSS试验）≥1200小时不低于7级；冲击高度≥500mm；附着力不低于1级；有害物质甲醛释放量≤0.001mg/m³。</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9、锁具：采用三级管理豪华锁，自动卡位装配；锁芯位与扣手一体成型， 可顺时、逆时针旋转45°，开关方便、定位准确；锌合金压铸锁芯，锁芯插片数6个、600个牙花编码，提高了安全性能；镀镍黄铜钥匙，具有三级管理功能，1把钥匙（即管理钥匙）可控制1个库房 或一个团体柜架，也可1把钥匙（即管理钥匙）控制整个库房或多个团体柜架，供用户自行选择。锁头损坏或钥匙损坏丢失等情况下，可通过维修管理钥匙直接更换锁头，不需用电钻、钳子、螺丝刀等工具。电镀层抗盐雾60h，直径1.5mm以下锈点≤20点/d㎡其中直径≥1.0mm锈点不超过5点（距边缘棱角2mm以内的不计）。</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10、传动机构：花键轴承、花键实心传动轴、花键连接套管、精制滚轮、花键链轮</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10.1、十二花键轴承：P205 ，E级；十二花键实心传动轴：≥Φ28mm，45#钢；十二花键连接套管：≥Φ33mm，无缝钢管；精制滚轮：HT200；十二花键链轮：ZG45，滚齿精制。</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10.2、传动主轴采用Φ28(±0.2)mm十二花键实心传动轴，主传动轴套管采用45#钢无缝钢管制成的内十二花键连接套管，外径Φ33(±0.1)mm,最小内径Φ25.2(±0.1)mm中间内部直径Φ28.2(±0.1) mm,花键传动套组件采用咬齿受力传动，无需焊接。解决了传统圆轴传动套组件由于焊接不牢固，和焊接处长时间使用所产生的物理疲劳导致脱焊，致使档案密集架不能正常开合，架体变形，维修难度大，从而影响整个架体使用寿命的问题。载重运行；在全负载的情况下，各列密集架在手动操纵下，都运行自如，无阻滞现象。每标准节手动摇力不大于11.8N(每列密集架的手柄摇力为：11.8N*标准节数)。摩托车链条、摇手体总成为双向超越离合器结构、铝合金摇手柄,停用后摇把可自行停于垂直位置，可避免通道障碍，摇动任意一列不会带动其它把手。</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11、密封条：采用优质20mm磁性冰箱门吸条，每列接触面均有缓冲及密封装置，使架体具有良好的防震、防尘、防鼠、防光、防潮、防火功能。</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12、档棒：采用δ≥0.8mm优质冷轧钢板。</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13、防尘板：采用δ≥1.0mm优质冷轧钢板，防倾倒装置：采用δ≥3.0mm优质热轧钢板。</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14、性能要求</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（1）全静载荷：每层搁板上加均布静荷试验后，各结构部件和架体不应有明显变形，架体不应产生倾斜现象。</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（2）载重运行：在全静载荷的情况下进行运行试验，架体应运行自如，不得有阻滞现象；手柄摇力应不大于11.8N。</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（3）搁板静载荷：搁板上均匀载荷800N,放置24h,最大挠度应不大于4.0mm、卸载后2h,残余变形量应不大于0.30mm。</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15、其他：</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(1)密集架可沿导轨自如移动开合，便于查询、管理。</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(2)产品结构合理，多跨距多层距，且跨距、层距任意调整、任意组合、强度、牢固度稳定可靠；具有限位装置、防倾倒装置、防鼠装置、防尘装置等。</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密集架采用优质冷轧钢板精工制造，工件经除油、去锈、脱脂、表调、陶化、水洗等十三道工序前处理，采用国际最新流行色优质环保型高静电自动喷粉，表面涂层高温固化而成，提高其防锈蚀性能。架体外观设计要求精美，线条流畅，与装修风格协调一致；库房设备布置整洁美观；架体操作轻便灵活，运行平稳，具有良好的防盗、防光、防高温、防火、防潮、防尘、防鼠、防虫功能。</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（4）手动密集架总体要求需符合《手动密集架技术条件》（GB/T 13667.3-2013）、《绿色产品评价家具》（GB/T 35607-2017）的要求：①外观符合要求；②装配（可调性、互换性、传动装置的性能、防倾倒、限位、固定、外形尺寸偏差、间隙、垂直度、位差度）等均符合要求；③载重性能（搁板静载荷、全静载荷、载重运行）符合要求；④稳定性符合要求；⑤表面涂层理化性能耐腐蚀符合要求、硬度≥0.4、附着力不低于2级、冲击高度400mm符合要求；⑥产品有害物质家具涂层可迁移元素（锑、砷、钡、镉、铬、铅、汞、硒）合格、产品有害物质甲醛释放量≤0.002mg/m³,苯、甲苯、二甲苯、TVOC均检测合格；⑦结构强度，X轴向、Y轴向符合国家要求。</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w:t>
      </w:r>
    </w:p>
    <w:p>
      <w:pPr>
        <w:jc w:val="center"/>
        <w:rPr>
          <w:rFonts w:hint="eastAsia" w:ascii="仿宋" w:hAnsi="仿宋" w:eastAsia="仿宋" w:cs="仿宋"/>
          <w:kern w:val="0"/>
          <w:sz w:val="24"/>
          <w:szCs w:val="24"/>
          <w:lang w:val="en-US" w:eastAsia="zh-CN" w:bidi="ar-SA"/>
        </w:rPr>
      </w:pPr>
      <w:bookmarkStart w:id="1" w:name="_Toc9100"/>
      <w:bookmarkEnd w:id="1"/>
    </w:p>
    <w:p>
      <w:pPr>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（二）书车</w:t>
      </w:r>
    </w:p>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drawing>
          <wp:inline distT="0" distB="0" distL="114300" distR="114300">
            <wp:extent cx="1281430" cy="1281430"/>
            <wp:effectExtent l="0" t="0" r="13970" b="13970"/>
            <wp:docPr id="17" name="图片 13" descr="3层书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3层书车"/>
                    <pic:cNvPicPr>
                      <a:picLocks noChangeAspect="1"/>
                    </pic:cNvPicPr>
                  </pic:nvPicPr>
                  <pic:blipFill>
                    <a:blip r:embed="rId7">
                      <a:clrChange>
                        <a:clrFrom>
                          <a:srgbClr val="C1C0BE"/>
                        </a:clrFrom>
                        <a:clrTo>
                          <a:srgbClr val="C1C0BE">
                            <a:alpha val="0"/>
                          </a:srgbClr>
                        </a:clrTo>
                      </a:clrChange>
                    </a:blip>
                    <a:stretch>
                      <a:fillRect/>
                    </a:stretch>
                  </pic:blipFill>
                  <pic:spPr>
                    <a:xfrm>
                      <a:off x="0" y="0"/>
                      <a:ext cx="1281430" cy="1281430"/>
                    </a:xfrm>
                    <a:prstGeom prst="rect">
                      <a:avLst/>
                    </a:prstGeom>
                    <a:noFill/>
                    <a:ln>
                      <a:noFill/>
                    </a:ln>
                  </pic:spPr>
                </pic:pic>
              </a:graphicData>
            </a:graphic>
          </wp:inline>
        </w:drawing>
      </w:r>
    </w:p>
    <w:p>
      <w:pPr>
        <w:jc w:val="left"/>
        <w:rPr>
          <w:rFonts w:hint="eastAsia" w:ascii="仿宋" w:hAnsi="仿宋" w:eastAsia="仿宋" w:cs="仿宋"/>
          <w:kern w:val="0"/>
          <w:sz w:val="24"/>
          <w:szCs w:val="24"/>
          <w:lang w:val="en-US" w:eastAsia="zh-CN" w:bidi="ar-SA"/>
        </w:rPr>
      </w:pPr>
      <w:bookmarkStart w:id="2" w:name="_Toc8364"/>
      <w:bookmarkEnd w:id="2"/>
      <w:bookmarkStart w:id="3" w:name="_Toc26703"/>
      <w:r>
        <w:rPr>
          <w:rFonts w:hint="eastAsia" w:ascii="仿宋" w:hAnsi="仿宋" w:eastAsia="仿宋" w:cs="仿宋"/>
          <w:kern w:val="0"/>
          <w:sz w:val="24"/>
          <w:szCs w:val="24"/>
          <w:lang w:val="en-US" w:eastAsia="zh-CN" w:bidi="ar-SA"/>
        </w:rPr>
        <w:t>规格：750*369*900mm</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技术要求：选用优质加厚钢板，厚度≥1.2mm。每层承重100kg以上，立柱采用≥1.5mm的20*20钢管，钢板选用1.2mm的优质冷轧钢板，轮子采用静音万向滚轮，做工精湛安全美观大方，内外经除锈、陶化、防腐、防潮等多工位处理，高温喷塑工艺，环保无毒害无气味，推拉灵活方便。</w:t>
      </w:r>
    </w:p>
    <w:p>
      <w:pPr>
        <w:jc w:val="cente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（三）书梯</w:t>
      </w:r>
      <w:bookmarkEnd w:id="3"/>
    </w:p>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drawing>
          <wp:inline distT="0" distB="0" distL="114300" distR="114300">
            <wp:extent cx="875030" cy="1397635"/>
            <wp:effectExtent l="0" t="0" r="1270" b="12065"/>
            <wp:docPr id="18" name="图片 14" descr="四步书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四步书梯"/>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875030" cy="1397635"/>
                    </a:xfrm>
                    <a:prstGeom prst="rect">
                      <a:avLst/>
                    </a:prstGeom>
                    <a:noFill/>
                    <a:ln>
                      <a:noFill/>
                    </a:ln>
                  </pic:spPr>
                </pic:pic>
              </a:graphicData>
            </a:graphic>
          </wp:inline>
        </w:drawing>
      </w:r>
    </w:p>
    <w:p>
      <w:pPr>
        <w:jc w:val="left"/>
        <w:rPr>
          <w:rFonts w:hint="eastAsia" w:ascii="仿宋" w:hAnsi="仿宋" w:eastAsia="仿宋" w:cs="仿宋"/>
          <w:kern w:val="0"/>
          <w:sz w:val="24"/>
          <w:szCs w:val="24"/>
          <w:lang w:val="en-US" w:eastAsia="zh-CN" w:bidi="ar-SA"/>
        </w:rPr>
      </w:pPr>
      <w:bookmarkStart w:id="4" w:name="_Toc20808"/>
      <w:bookmarkEnd w:id="4"/>
      <w:r>
        <w:rPr>
          <w:rFonts w:hint="eastAsia" w:ascii="仿宋" w:hAnsi="仿宋" w:eastAsia="仿宋" w:cs="仿宋"/>
          <w:kern w:val="0"/>
          <w:sz w:val="24"/>
          <w:szCs w:val="24"/>
          <w:lang w:val="en-US" w:eastAsia="zh-CN" w:bidi="ar-SA"/>
        </w:rPr>
        <w:t>规格：450*680*1400mm</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技术要求：选用优质加厚钢板，厚度≥1.2mm。每层承重100kg以上，立柱采用≥1.5mm的20*20钢管，钢板选用1.2mm的优质冷轧钢板，轮子采用静音万向滚轮，自带防滑制动装置，做工精湛安全美观大方，内外经除锈、陶化、防腐、防潮等多工位处理，高温喷塑工艺，环保无毒害无气味，推拉灵活方便。</w:t>
      </w:r>
    </w:p>
    <w:p>
      <w:pPr>
        <w:jc w:val="left"/>
        <w:rPr>
          <w:rFonts w:hint="eastAsia" w:ascii="仿宋" w:hAnsi="仿宋" w:eastAsia="仿宋" w:cs="仿宋"/>
          <w:b/>
          <w:bCs/>
          <w:kern w:val="0"/>
          <w:sz w:val="24"/>
          <w:szCs w:val="24"/>
          <w:lang w:val="en-US" w:eastAsia="zh-CN" w:bidi="ar-SA"/>
        </w:rPr>
      </w:pPr>
      <w:bookmarkStart w:id="5" w:name="_Toc13611"/>
      <w:bookmarkEnd w:id="5"/>
      <w:bookmarkStart w:id="6" w:name="_Toc29896"/>
      <w:bookmarkEnd w:id="6"/>
      <w:r>
        <w:rPr>
          <w:rFonts w:hint="eastAsia" w:ascii="仿宋" w:hAnsi="仿宋" w:eastAsia="仿宋" w:cs="仿宋"/>
          <w:b/>
          <w:bCs/>
          <w:kern w:val="0"/>
          <w:sz w:val="24"/>
          <w:szCs w:val="24"/>
          <w:lang w:val="en-US" w:eastAsia="zh-CN" w:bidi="ar-SA"/>
        </w:rPr>
        <w:t>（四）样品要求</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★请投标供应商在递交投标文件的同时提供以下样品 (未提供样品或提供的样品不符招标文件技术要求的作无效标处理)。</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小样规格样式：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47"/>
        <w:gridCol w:w="758"/>
        <w:gridCol w:w="4014"/>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序号</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名称</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数量</w:t>
            </w:r>
          </w:p>
        </w:tc>
        <w:tc>
          <w:tcPr>
            <w:tcW w:w="40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要求参数</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样品示意图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立柱</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1件</w:t>
            </w:r>
          </w:p>
        </w:tc>
        <w:tc>
          <w:tcPr>
            <w:tcW w:w="40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长度≥600 mm，技术参数符合招标文件技术要求。</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INCLUDEPICTURE  "C:\\Users\\lenovo\\AppData\\Local\\Temp\\ksohtml26924\\wps1.jpg" \* MERGEFORMATINET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drawing>
                <wp:inline distT="0" distB="0" distL="114300" distR="114300">
                  <wp:extent cx="1219200" cy="8953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9" r:link="rId10"/>
                          <a:stretch>
                            <a:fillRect/>
                          </a:stretch>
                        </pic:blipFill>
                        <pic:spPr>
                          <a:xfrm>
                            <a:off x="0" y="0"/>
                            <a:ext cx="1219200" cy="895350"/>
                          </a:xfrm>
                          <a:prstGeom prst="rect">
                            <a:avLst/>
                          </a:prstGeom>
                          <a:noFill/>
                          <a:ln>
                            <a:noFill/>
                          </a:ln>
                        </pic:spPr>
                      </pic:pic>
                    </a:graphicData>
                  </a:graphic>
                </wp:inline>
              </w:drawing>
            </w:r>
            <w:r>
              <w:rPr>
                <w:rFonts w:hint="eastAsia" w:ascii="仿宋" w:hAnsi="仿宋" w:eastAsia="仿宋" w:cs="仿宋"/>
                <w:kern w:val="0"/>
                <w:sz w:val="24"/>
                <w:szCs w:val="24"/>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搁板</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1件</w:t>
            </w:r>
          </w:p>
        </w:tc>
        <w:tc>
          <w:tcPr>
            <w:tcW w:w="40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长度≥600 mm，技术参数符合招标文件技术要求。</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INCLUDEPICTURE  "C:\\Users\\lenovo\\AppData\\Local\\Temp\\ksohtml26924\\wps2.jpg" \* MERGEFORMATINET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drawing>
                <wp:inline distT="0" distB="0" distL="114300" distR="114300">
                  <wp:extent cx="1790700" cy="438150"/>
                  <wp:effectExtent l="0" t="0" r="0"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11" r:link="rId12"/>
                          <a:stretch>
                            <a:fillRect/>
                          </a:stretch>
                        </pic:blipFill>
                        <pic:spPr>
                          <a:xfrm>
                            <a:off x="0" y="0"/>
                            <a:ext cx="1790700" cy="438150"/>
                          </a:xfrm>
                          <a:prstGeom prst="rect">
                            <a:avLst/>
                          </a:prstGeom>
                          <a:noFill/>
                          <a:ln>
                            <a:noFill/>
                          </a:ln>
                        </pic:spPr>
                      </pic:pic>
                    </a:graphicData>
                  </a:graphic>
                </wp:inline>
              </w:drawing>
            </w:r>
            <w:r>
              <w:rPr>
                <w:rFonts w:hint="eastAsia" w:ascii="仿宋" w:hAnsi="仿宋" w:eastAsia="仿宋" w:cs="仿宋"/>
                <w:kern w:val="0"/>
                <w:sz w:val="24"/>
                <w:szCs w:val="24"/>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挂板</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1件</w:t>
            </w:r>
          </w:p>
        </w:tc>
        <w:tc>
          <w:tcPr>
            <w:tcW w:w="40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长度≥550 mm，技术参数符合招标文件技术要求。</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w:t>
            </w: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INCLUDEPICTURE  "C:\\Users\\lenovo\\AppData\\Local\\Temp\\ksohtml26924\\wps3.jpg" \* MERGEFORMATINET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drawing>
                <wp:inline distT="0" distB="0" distL="114300" distR="114300">
                  <wp:extent cx="1552575" cy="609600"/>
                  <wp:effectExtent l="0" t="0" r="9525" b="0"/>
                  <wp:docPr id="2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pic:cNvPicPr>
                            <a:picLocks noChangeAspect="1"/>
                          </pic:cNvPicPr>
                        </pic:nvPicPr>
                        <pic:blipFill>
                          <a:blip r:embed="rId13" r:link="rId14"/>
                          <a:stretch>
                            <a:fillRect/>
                          </a:stretch>
                        </pic:blipFill>
                        <pic:spPr>
                          <a:xfrm>
                            <a:off x="0" y="0"/>
                            <a:ext cx="1552575" cy="609600"/>
                          </a:xfrm>
                          <a:prstGeom prst="rect">
                            <a:avLst/>
                          </a:prstGeom>
                          <a:noFill/>
                          <a:ln>
                            <a:noFill/>
                          </a:ln>
                        </pic:spPr>
                      </pic:pic>
                    </a:graphicData>
                  </a:graphic>
                </wp:inline>
              </w:drawing>
            </w:r>
            <w:r>
              <w:rPr>
                <w:rFonts w:hint="eastAsia" w:ascii="仿宋" w:hAnsi="仿宋" w:eastAsia="仿宋" w:cs="仿宋"/>
                <w:kern w:val="0"/>
                <w:sz w:val="24"/>
                <w:szCs w:val="24"/>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侧板</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1件</w:t>
            </w:r>
          </w:p>
        </w:tc>
        <w:tc>
          <w:tcPr>
            <w:tcW w:w="40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样品规格：≥W500mm*D600mm*H70mm</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INCLUDEPICTURE  "C:\\Users\\lenovo\\AppData\\Local\\Temp\\ksohtml26924\\wps4.jpg" \* MERGEFORMATINET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drawing>
                <wp:inline distT="0" distB="0" distL="114300" distR="114300">
                  <wp:extent cx="962025" cy="971550"/>
                  <wp:effectExtent l="0" t="0" r="9525" b="0"/>
                  <wp:docPr id="2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pic:cNvPicPr>
                            <a:picLocks noChangeAspect="1"/>
                          </pic:cNvPicPr>
                        </pic:nvPicPr>
                        <pic:blipFill>
                          <a:blip r:embed="rId15" r:link="rId16"/>
                          <a:stretch>
                            <a:fillRect/>
                          </a:stretch>
                        </pic:blipFill>
                        <pic:spPr>
                          <a:xfrm>
                            <a:off x="0" y="0"/>
                            <a:ext cx="962025" cy="971550"/>
                          </a:xfrm>
                          <a:prstGeom prst="rect">
                            <a:avLst/>
                          </a:prstGeom>
                          <a:noFill/>
                          <a:ln>
                            <a:noFill/>
                          </a:ln>
                        </pic:spPr>
                      </pic:pic>
                    </a:graphicData>
                  </a:graphic>
                </wp:inline>
              </w:drawing>
            </w:r>
            <w:r>
              <w:rPr>
                <w:rFonts w:hint="eastAsia" w:ascii="仿宋" w:hAnsi="仿宋" w:eastAsia="仿宋" w:cs="仿宋"/>
                <w:kern w:val="0"/>
                <w:sz w:val="24"/>
                <w:szCs w:val="24"/>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w:t>
            </w:r>
          </w:p>
        </w:tc>
        <w:tc>
          <w:tcPr>
            <w:tcW w:w="104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十二花键实心传动主轴，十二花键连接套管</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1套</w:t>
            </w:r>
          </w:p>
        </w:tc>
        <w:tc>
          <w:tcPr>
            <w:tcW w:w="401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长度≥1300mm≥Φ25mm十二花键实心传动主轴,长度中间无接口。</w:t>
            </w: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长度≥1300mm≥Φ33mm十二花键连接套管,长度中间无接口。</w:t>
            </w:r>
          </w:p>
        </w:tc>
        <w:tc>
          <w:tcPr>
            <w:tcW w:w="342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INCLUDEPICTURE  "C:\\Users\\lenovo\\AppData\\Local\\Temp\\ksohtml26924\\wps5.jpg" \* MERGEFORMATINET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drawing>
                <wp:inline distT="0" distB="0" distL="114300" distR="114300">
                  <wp:extent cx="1028700" cy="1114425"/>
                  <wp:effectExtent l="0" t="0" r="0" b="9525"/>
                  <wp:docPr id="2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pic:cNvPicPr>
                            <a:picLocks noChangeAspect="1"/>
                          </pic:cNvPicPr>
                        </pic:nvPicPr>
                        <pic:blipFill>
                          <a:blip r:embed="rId17" r:link="rId18"/>
                          <a:stretch>
                            <a:fillRect/>
                          </a:stretch>
                        </pic:blipFill>
                        <pic:spPr>
                          <a:xfrm>
                            <a:off x="0" y="0"/>
                            <a:ext cx="1028700" cy="1114425"/>
                          </a:xfrm>
                          <a:prstGeom prst="rect">
                            <a:avLst/>
                          </a:prstGeom>
                          <a:noFill/>
                          <a:ln>
                            <a:noFill/>
                          </a:ln>
                        </pic:spPr>
                      </pic:pic>
                    </a:graphicData>
                  </a:graphic>
                </wp:inline>
              </w:drawing>
            </w:r>
            <w:r>
              <w:rPr>
                <w:rFonts w:hint="eastAsia" w:ascii="仿宋" w:hAnsi="仿宋" w:eastAsia="仿宋" w:cs="仿宋"/>
                <w:kern w:val="0"/>
                <w:sz w:val="24"/>
                <w:szCs w:val="24"/>
                <w:lang w:val="en-US" w:eastAsia="zh-CN" w:bidi="ar-SA"/>
              </w:rPr>
              <w:fldChar w:fldCharType="end"/>
            </w:r>
            <w:r>
              <w:rPr>
                <w:rFonts w:hint="eastAsia" w:ascii="仿宋" w:hAnsi="仿宋" w:eastAsia="仿宋" w:cs="仿宋"/>
                <w:kern w:val="0"/>
                <w:sz w:val="24"/>
                <w:szCs w:val="24"/>
                <w:lang w:val="en-US" w:eastAsia="zh-CN" w:bidi="ar-SA"/>
              </w:rPr>
              <w:fldChar w:fldCharType="begin"/>
            </w:r>
            <w:r>
              <w:rPr>
                <w:rFonts w:hint="eastAsia" w:ascii="仿宋" w:hAnsi="仿宋" w:eastAsia="仿宋" w:cs="仿宋"/>
                <w:kern w:val="0"/>
                <w:sz w:val="24"/>
                <w:szCs w:val="24"/>
                <w:lang w:val="en-US" w:eastAsia="zh-CN" w:bidi="ar-SA"/>
              </w:rPr>
              <w:instrText xml:space="preserve"> INCLUDEPICTURE  "C:\\Users\\lenovo\\AppData\\Local\\Temp\\ksohtml26924\\wps6.jpg" \* MERGEFORMATINET </w:instrText>
            </w:r>
            <w:r>
              <w:rPr>
                <w:rFonts w:hint="eastAsia" w:ascii="仿宋" w:hAnsi="仿宋" w:eastAsia="仿宋" w:cs="仿宋"/>
                <w:kern w:val="0"/>
                <w:sz w:val="24"/>
                <w:szCs w:val="24"/>
                <w:lang w:val="en-US" w:eastAsia="zh-CN" w:bidi="ar-SA"/>
              </w:rPr>
              <w:fldChar w:fldCharType="separate"/>
            </w:r>
            <w:r>
              <w:rPr>
                <w:rFonts w:hint="eastAsia" w:ascii="仿宋" w:hAnsi="仿宋" w:eastAsia="仿宋" w:cs="仿宋"/>
                <w:kern w:val="0"/>
                <w:sz w:val="24"/>
                <w:szCs w:val="24"/>
                <w:lang w:val="en-US" w:eastAsia="zh-CN" w:bidi="ar-SA"/>
              </w:rPr>
              <w:drawing>
                <wp:inline distT="0" distB="0" distL="114300" distR="114300">
                  <wp:extent cx="971550" cy="952500"/>
                  <wp:effectExtent l="0" t="0" r="0" b="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pic:cNvPicPr>
                        </pic:nvPicPr>
                        <pic:blipFill>
                          <a:blip r:embed="rId19" r:link="rId20"/>
                          <a:stretch>
                            <a:fillRect/>
                          </a:stretch>
                        </pic:blipFill>
                        <pic:spPr>
                          <a:xfrm>
                            <a:off x="0" y="0"/>
                            <a:ext cx="971550" cy="952500"/>
                          </a:xfrm>
                          <a:prstGeom prst="rect">
                            <a:avLst/>
                          </a:prstGeom>
                          <a:noFill/>
                          <a:ln>
                            <a:noFill/>
                          </a:ln>
                        </pic:spPr>
                      </pic:pic>
                    </a:graphicData>
                  </a:graphic>
                </wp:inline>
              </w:drawing>
            </w:r>
            <w:r>
              <w:rPr>
                <w:rFonts w:hint="eastAsia" w:ascii="仿宋" w:hAnsi="仿宋" w:eastAsia="仿宋" w:cs="仿宋"/>
                <w:kern w:val="0"/>
                <w:sz w:val="24"/>
                <w:szCs w:val="24"/>
                <w:lang w:val="en-US" w:eastAsia="zh-CN" w:bidi="ar-SA"/>
              </w:rPr>
              <w:fldChar w:fldCharType="end"/>
            </w:r>
          </w:p>
        </w:tc>
      </w:tr>
    </w:tbl>
    <w:p>
      <w:pPr>
        <w:jc w:val="left"/>
        <w:rPr>
          <w:rFonts w:hint="eastAsia" w:ascii="仿宋" w:hAnsi="仿宋" w:eastAsia="仿宋" w:cs="仿宋"/>
          <w:kern w:val="0"/>
          <w:sz w:val="24"/>
          <w:szCs w:val="24"/>
          <w:lang w:val="en-US" w:eastAsia="zh-CN" w:bidi="ar-SA"/>
        </w:rPr>
        <w:sectPr>
          <w:pgSz w:w="11906" w:h="16838"/>
          <w:pgMar w:top="1417" w:right="1417" w:bottom="1417" w:left="1417" w:header="851" w:footer="992" w:gutter="0"/>
          <w:cols w:space="720" w:num="1"/>
          <w:docGrid w:type="lines" w:linePitch="312" w:charSpace="0"/>
        </w:sectPr>
      </w:pPr>
    </w:p>
    <w:p>
      <w:pPr>
        <w:pStyle w:val="2"/>
        <w:rPr>
          <w:rFonts w:hint="eastAsia"/>
          <w:lang w:val="en-US" w:eastAsia="zh-CN"/>
        </w:rPr>
      </w:pPr>
    </w:p>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（五）密集架平面图</w:t>
      </w:r>
    </w:p>
    <w:p>
      <w:pPr>
        <w:jc w:val="left"/>
        <w:rPr>
          <w:rFonts w:hint="eastAsia"/>
        </w:rPr>
      </w:pPr>
    </w:p>
    <w:p>
      <w:pPr>
        <w:widowControl/>
        <w:spacing w:line="400" w:lineRule="exact"/>
        <w:ind w:right="10"/>
        <w:jc w:val="left"/>
        <w:rPr>
          <w:rFonts w:hint="eastAsia" w:ascii="仿宋" w:hAnsi="仿宋" w:eastAsia="仿宋" w:cs="仿宋"/>
          <w:b/>
          <w:bCs/>
          <w:kern w:val="0"/>
          <w:sz w:val="24"/>
          <w:szCs w:val="22"/>
        </w:rPr>
      </w:pPr>
      <w:r>
        <w:rPr>
          <w:rFonts w:hint="eastAsia" w:ascii="仿宋" w:hAnsi="仿宋" w:eastAsia="仿宋" w:cs="仿宋"/>
          <w:kern w:val="0"/>
          <w:sz w:val="24"/>
          <w:szCs w:val="24"/>
          <w:lang w:val="en-US" w:eastAsia="zh-CN" w:bidi="ar-SA"/>
        </w:rPr>
        <w:drawing>
          <wp:anchor distT="0" distB="0" distL="114300" distR="114300" simplePos="0" relativeHeight="251660288" behindDoc="0" locked="0" layoutInCell="1" allowOverlap="1">
            <wp:simplePos x="0" y="0"/>
            <wp:positionH relativeFrom="column">
              <wp:posOffset>303530</wp:posOffset>
            </wp:positionH>
            <wp:positionV relativeFrom="paragraph">
              <wp:posOffset>142875</wp:posOffset>
            </wp:positionV>
            <wp:extent cx="8443595" cy="4653915"/>
            <wp:effectExtent l="0" t="0" r="14605" b="13335"/>
            <wp:wrapNone/>
            <wp:docPr id="10" name="图片 9" descr="8065b2d2a43d680c09ff38dc0540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8065b2d2a43d680c09ff38dc054094f"/>
                    <pic:cNvPicPr>
                      <a:picLocks noChangeAspect="1"/>
                    </pic:cNvPicPr>
                  </pic:nvPicPr>
                  <pic:blipFill>
                    <a:blip r:embed="rId21"/>
                    <a:srcRect t="2242" b="19058"/>
                    <a:stretch>
                      <a:fillRect/>
                    </a:stretch>
                  </pic:blipFill>
                  <pic:spPr>
                    <a:xfrm>
                      <a:off x="0" y="0"/>
                      <a:ext cx="8443595" cy="4653915"/>
                    </a:xfrm>
                    <a:prstGeom prst="rect">
                      <a:avLst/>
                    </a:prstGeom>
                    <a:noFill/>
                    <a:ln>
                      <a:noFill/>
                    </a:ln>
                  </pic:spPr>
                </pic:pic>
              </a:graphicData>
            </a:graphic>
          </wp:anchor>
        </w:drawing>
      </w:r>
    </w:p>
    <w:p>
      <w:pPr>
        <w:widowControl/>
        <w:spacing w:line="400" w:lineRule="exact"/>
        <w:ind w:right="10"/>
        <w:jc w:val="left"/>
        <w:rPr>
          <w:rFonts w:hint="eastAsia" w:ascii="仿宋" w:hAnsi="仿宋" w:eastAsia="仿宋" w:cs="仿宋"/>
          <w:b/>
          <w:bCs/>
          <w:kern w:val="0"/>
          <w:sz w:val="24"/>
          <w:szCs w:val="22"/>
        </w:rPr>
      </w:pPr>
    </w:p>
    <w:p>
      <w:pPr>
        <w:widowControl/>
        <w:spacing w:line="400" w:lineRule="exact"/>
        <w:ind w:right="10"/>
        <w:jc w:val="left"/>
        <w:rPr>
          <w:rFonts w:hint="eastAsia" w:ascii="仿宋" w:hAnsi="仿宋" w:eastAsia="仿宋" w:cs="仿宋"/>
          <w:b/>
          <w:bCs/>
          <w:kern w:val="0"/>
          <w:sz w:val="24"/>
          <w:szCs w:val="22"/>
        </w:rPr>
      </w:pPr>
    </w:p>
    <w:p>
      <w:pPr>
        <w:widowControl/>
        <w:spacing w:line="400" w:lineRule="exact"/>
        <w:ind w:right="10"/>
        <w:jc w:val="left"/>
        <w:rPr>
          <w:rFonts w:hint="eastAsia" w:ascii="仿宋" w:hAnsi="仿宋" w:eastAsia="仿宋" w:cs="仿宋"/>
          <w:b/>
          <w:bCs/>
          <w:kern w:val="0"/>
          <w:sz w:val="24"/>
          <w:szCs w:val="22"/>
        </w:rPr>
      </w:pPr>
    </w:p>
    <w:p>
      <w:pPr>
        <w:widowControl/>
        <w:spacing w:line="400" w:lineRule="exact"/>
        <w:ind w:right="10"/>
        <w:jc w:val="left"/>
        <w:rPr>
          <w:rFonts w:hint="eastAsia" w:ascii="仿宋" w:hAnsi="仿宋" w:eastAsia="仿宋" w:cs="仿宋"/>
          <w:b/>
          <w:bCs/>
          <w:kern w:val="0"/>
          <w:sz w:val="24"/>
          <w:szCs w:val="22"/>
        </w:rPr>
      </w:pPr>
    </w:p>
    <w:p>
      <w:pPr>
        <w:widowControl/>
        <w:spacing w:line="400" w:lineRule="exact"/>
        <w:ind w:right="10"/>
        <w:jc w:val="left"/>
        <w:rPr>
          <w:rFonts w:hint="eastAsia" w:ascii="仿宋" w:hAnsi="仿宋" w:eastAsia="仿宋" w:cs="仿宋"/>
          <w:b/>
          <w:bCs/>
          <w:kern w:val="0"/>
          <w:sz w:val="24"/>
          <w:szCs w:val="22"/>
        </w:rPr>
      </w:pPr>
    </w:p>
    <w:p>
      <w:pPr>
        <w:widowControl/>
        <w:spacing w:line="400" w:lineRule="exact"/>
        <w:ind w:right="10"/>
        <w:jc w:val="left"/>
        <w:rPr>
          <w:rFonts w:hint="eastAsia" w:ascii="仿宋" w:hAnsi="仿宋" w:eastAsia="仿宋" w:cs="仿宋"/>
          <w:b/>
          <w:bCs/>
          <w:kern w:val="0"/>
          <w:sz w:val="24"/>
          <w:szCs w:val="22"/>
        </w:rPr>
        <w:sectPr>
          <w:pgSz w:w="16838" w:h="11906" w:orient="landscape"/>
          <w:pgMar w:top="1417" w:right="1417" w:bottom="1417" w:left="1417" w:header="851" w:footer="992" w:gutter="0"/>
          <w:cols w:space="720" w:num="1"/>
          <w:docGrid w:type="lines" w:linePitch="312" w:charSpace="0"/>
        </w:sectPr>
      </w:pPr>
    </w:p>
    <w:p>
      <w:pPr>
        <w:widowControl/>
        <w:spacing w:line="400" w:lineRule="exact"/>
        <w:ind w:right="10"/>
        <w:jc w:val="left"/>
        <w:rPr>
          <w:rFonts w:ascii="仿宋" w:hAnsi="仿宋" w:eastAsia="仿宋" w:cs="仿宋"/>
          <w:b/>
          <w:bCs/>
          <w:kern w:val="0"/>
          <w:sz w:val="24"/>
          <w:szCs w:val="22"/>
        </w:rPr>
      </w:pPr>
      <w:r>
        <w:rPr>
          <w:rFonts w:hint="eastAsia" w:ascii="仿宋" w:hAnsi="仿宋" w:eastAsia="仿宋" w:cs="仿宋"/>
          <w:b/>
          <w:bCs/>
          <w:kern w:val="0"/>
          <w:sz w:val="24"/>
          <w:szCs w:val="22"/>
        </w:rPr>
        <w:t>三、商务条件（以“★”标示的内容为不允许负偏离的实质性要求）</w:t>
      </w:r>
    </w:p>
    <w:p>
      <w:pPr>
        <w:pStyle w:val="12"/>
        <w:widowControl/>
        <w:spacing w:line="400" w:lineRule="exact"/>
        <w:ind w:left="479" w:leftChars="228"/>
        <w:rPr>
          <w:rFonts w:ascii="仿宋" w:hAnsi="仿宋" w:eastAsia="仿宋" w:cs="仿宋"/>
          <w:b/>
        </w:rPr>
      </w:pPr>
      <w:r>
        <w:rPr>
          <w:rFonts w:hint="eastAsia" w:ascii="仿宋" w:hAnsi="仿宋" w:eastAsia="仿宋" w:cs="仿宋"/>
          <w:b/>
        </w:rPr>
        <w:t>包：1</w:t>
      </w:r>
    </w:p>
    <w:p>
      <w:pPr>
        <w:pStyle w:val="12"/>
        <w:widowControl/>
        <w:spacing w:line="400" w:lineRule="exact"/>
        <w:ind w:firstLine="480" w:firstLineChars="200"/>
        <w:rPr>
          <w:rFonts w:hint="eastAsia" w:ascii="仿宋" w:hAnsi="仿宋" w:eastAsia="仿宋" w:cs="仿宋"/>
        </w:rPr>
      </w:pPr>
      <w:r>
        <w:rPr>
          <w:rFonts w:hint="eastAsia" w:ascii="仿宋" w:hAnsi="仿宋" w:eastAsia="仿宋" w:cs="仿宋"/>
        </w:rPr>
        <w:t>1.交付地点：采购人指定地点</w:t>
      </w:r>
    </w:p>
    <w:p>
      <w:pPr>
        <w:pStyle w:val="12"/>
        <w:widowControl/>
        <w:spacing w:line="400" w:lineRule="exact"/>
        <w:ind w:firstLine="480" w:firstLineChars="200"/>
        <w:rPr>
          <w:rFonts w:hint="eastAsia" w:ascii="仿宋" w:hAnsi="仿宋" w:eastAsia="仿宋" w:cs="仿宋"/>
        </w:rPr>
      </w:pPr>
      <w:r>
        <w:rPr>
          <w:rFonts w:hint="eastAsia" w:ascii="仿宋" w:hAnsi="仿宋" w:eastAsia="仿宋" w:cs="仿宋"/>
        </w:rPr>
        <w:t>2.交付时间：签订合同</w:t>
      </w:r>
      <w:r>
        <w:rPr>
          <w:rFonts w:hint="eastAsia" w:ascii="仿宋" w:hAnsi="仿宋" w:eastAsia="仿宋" w:cs="仿宋"/>
          <w:lang w:val="en-US" w:eastAsia="zh-CN"/>
        </w:rPr>
        <w:t>3</w:t>
      </w:r>
      <w:r>
        <w:rPr>
          <w:rFonts w:hint="eastAsia" w:ascii="仿宋" w:hAnsi="仿宋" w:eastAsia="仿宋" w:cs="仿宋"/>
        </w:rPr>
        <w:t>0天内完成安装及调试</w:t>
      </w:r>
    </w:p>
    <w:p>
      <w:pPr>
        <w:pStyle w:val="12"/>
        <w:widowControl/>
        <w:spacing w:line="400" w:lineRule="exact"/>
        <w:ind w:firstLine="480" w:firstLineChars="200"/>
        <w:rPr>
          <w:rFonts w:hint="eastAsia" w:ascii="仿宋" w:hAnsi="仿宋" w:eastAsia="仿宋" w:cs="仿宋"/>
        </w:rPr>
      </w:pPr>
      <w:r>
        <w:rPr>
          <w:rFonts w:hint="eastAsia" w:ascii="仿宋" w:hAnsi="仿宋" w:eastAsia="仿宋" w:cs="仿宋"/>
        </w:rPr>
        <w:t>3.交付条件：验收合格</w:t>
      </w:r>
    </w:p>
    <w:p>
      <w:pPr>
        <w:pStyle w:val="12"/>
        <w:widowControl/>
        <w:spacing w:line="400" w:lineRule="exact"/>
        <w:ind w:firstLine="480" w:firstLineChars="20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4.是否收取履约保证金：</w:t>
      </w:r>
      <w:r>
        <w:rPr>
          <w:rFonts w:hint="eastAsia" w:ascii="仿宋" w:hAnsi="仿宋" w:eastAsia="仿宋" w:cs="仿宋"/>
          <w:color w:val="000000" w:themeColor="text1"/>
          <w:lang w:val="en-US" w:eastAsia="zh-CN"/>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成交供应商在与采购人签订合同前，应向采购人提交按成交总金额的2%计算的履约保证金。该保证金在成交供应商供应的货物全部验收合格、合同约定事项全部履行完毕（含成交供应商承诺的免费保修期），30日内一次性无息退还。提交方式为：支票、汇票、本票、保函等非现金方式。</w:t>
      </w:r>
    </w:p>
    <w:p>
      <w:pPr>
        <w:pStyle w:val="12"/>
        <w:widowControl/>
        <w:spacing w:line="400" w:lineRule="exact"/>
        <w:ind w:firstLine="480" w:firstLineChars="200"/>
        <w:rPr>
          <w:rFonts w:hint="eastAsia" w:ascii="仿宋" w:hAnsi="仿宋" w:eastAsia="仿宋" w:cs="仿宋"/>
        </w:rPr>
      </w:pPr>
      <w:r>
        <w:rPr>
          <w:rFonts w:hint="eastAsia" w:ascii="仿宋" w:hAnsi="仿宋" w:eastAsia="仿宋" w:cs="仿宋"/>
        </w:rPr>
        <w:t>5.是否邀请供应商参与验收：否</w:t>
      </w:r>
    </w:p>
    <w:p>
      <w:pPr>
        <w:pStyle w:val="12"/>
        <w:widowControl/>
        <w:spacing w:line="400" w:lineRule="exact"/>
        <w:ind w:firstLine="480" w:firstLineChars="200"/>
        <w:rPr>
          <w:rFonts w:hint="eastAsia" w:ascii="仿宋" w:hAnsi="仿宋" w:eastAsia="仿宋" w:cs="仿宋"/>
        </w:rPr>
      </w:pPr>
      <w:r>
        <w:rPr>
          <w:rFonts w:hint="eastAsia" w:ascii="仿宋" w:hAnsi="仿宋" w:eastAsia="仿宋" w:cs="仿宋"/>
        </w:rPr>
        <w:t>6.是否允许分包：否</w:t>
      </w:r>
    </w:p>
    <w:p>
      <w:pPr>
        <w:pStyle w:val="12"/>
        <w:widowControl/>
        <w:spacing w:line="400" w:lineRule="exact"/>
        <w:ind w:firstLine="480" w:firstLineChars="200"/>
        <w:rPr>
          <w:rFonts w:hint="eastAsia" w:ascii="仿宋" w:hAnsi="仿宋" w:eastAsia="仿宋" w:cs="仿宋"/>
        </w:rPr>
      </w:pPr>
      <w:r>
        <w:rPr>
          <w:rFonts w:hint="eastAsia" w:ascii="仿宋" w:hAnsi="仿宋" w:eastAsia="仿宋" w:cs="仿宋"/>
        </w:rPr>
        <w:t xml:space="preserve">7.验收方式数据表格 </w:t>
      </w:r>
    </w:p>
    <w:tbl>
      <w:tblPr>
        <w:tblStyle w:val="15"/>
        <w:tblW w:w="5000" w:type="pct"/>
        <w:tblCellSpacing w:w="20" w:type="dxa"/>
        <w:tblInd w:w="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2598"/>
        <w:gridCol w:w="6564"/>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567" w:hRule="atLeast"/>
          <w:tblCellSpacing w:w="20" w:type="dxa"/>
        </w:trPr>
        <w:tc>
          <w:tcPr>
            <w:tcW w:w="1385" w:type="pct"/>
            <w:vAlign w:val="center"/>
          </w:tcPr>
          <w:p>
            <w:pPr>
              <w:widowControl/>
              <w:spacing w:line="276" w:lineRule="auto"/>
              <w:jc w:val="center"/>
              <w:textAlignment w:val="top"/>
              <w:rPr>
                <w:rFonts w:ascii="仿宋" w:hAnsi="仿宋" w:eastAsia="仿宋" w:cs="仿宋"/>
                <w:b/>
                <w:bCs/>
                <w:sz w:val="24"/>
              </w:rPr>
            </w:pPr>
            <w:r>
              <w:rPr>
                <w:rFonts w:hint="eastAsia" w:ascii="仿宋" w:hAnsi="仿宋" w:eastAsia="仿宋" w:cs="仿宋"/>
                <w:b/>
                <w:bCs/>
                <w:kern w:val="0"/>
                <w:sz w:val="24"/>
              </w:rPr>
              <w:t>验收期次</w:t>
            </w:r>
          </w:p>
        </w:tc>
        <w:tc>
          <w:tcPr>
            <w:tcW w:w="3550" w:type="pct"/>
            <w:vAlign w:val="center"/>
          </w:tcPr>
          <w:p>
            <w:pPr>
              <w:widowControl/>
              <w:spacing w:line="276" w:lineRule="auto"/>
              <w:jc w:val="center"/>
              <w:textAlignment w:val="top"/>
              <w:rPr>
                <w:rFonts w:ascii="仿宋" w:hAnsi="仿宋" w:eastAsia="仿宋" w:cs="仿宋"/>
                <w:b/>
                <w:bCs/>
                <w:sz w:val="24"/>
              </w:rPr>
            </w:pPr>
            <w:r>
              <w:rPr>
                <w:rFonts w:hint="eastAsia" w:ascii="仿宋" w:hAnsi="仿宋" w:eastAsia="仿宋" w:cs="仿宋"/>
                <w:b/>
                <w:bCs/>
                <w:kern w:val="0"/>
                <w:sz w:val="24"/>
              </w:rPr>
              <w:t>验收期次说明</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567" w:hRule="atLeast"/>
          <w:tblCellSpacing w:w="20" w:type="dxa"/>
        </w:trPr>
        <w:tc>
          <w:tcPr>
            <w:tcW w:w="1385" w:type="pct"/>
            <w:vAlign w:val="center"/>
          </w:tcPr>
          <w:p>
            <w:pPr>
              <w:widowControl/>
              <w:spacing w:line="276" w:lineRule="auto"/>
              <w:jc w:val="center"/>
              <w:textAlignment w:val="top"/>
              <w:rPr>
                <w:rFonts w:ascii="仿宋" w:hAnsi="仿宋" w:eastAsia="仿宋" w:cs="仿宋"/>
                <w:sz w:val="24"/>
              </w:rPr>
            </w:pPr>
            <w:r>
              <w:rPr>
                <w:rFonts w:hint="eastAsia" w:ascii="仿宋" w:hAnsi="仿宋" w:eastAsia="仿宋" w:cs="仿宋"/>
                <w:kern w:val="0"/>
                <w:sz w:val="24"/>
              </w:rPr>
              <w:t>1</w:t>
            </w:r>
          </w:p>
        </w:tc>
        <w:tc>
          <w:tcPr>
            <w:tcW w:w="3550" w:type="pct"/>
            <w:vAlign w:val="center"/>
          </w:tcPr>
          <w:p>
            <w:pPr>
              <w:tabs>
                <w:tab w:val="left" w:pos="630"/>
              </w:tabs>
              <w:spacing w:line="276" w:lineRule="auto"/>
              <w:jc w:val="center"/>
              <w:rPr>
                <w:rFonts w:ascii="仿宋" w:hAnsi="仿宋" w:eastAsia="仿宋" w:cs="仿宋"/>
                <w:bCs/>
                <w:sz w:val="24"/>
              </w:rPr>
            </w:pPr>
            <w:r>
              <w:rPr>
                <w:rFonts w:hint="eastAsia" w:ascii="仿宋" w:hAnsi="仿宋" w:eastAsia="仿宋" w:cs="仿宋"/>
                <w:kern w:val="0"/>
                <w:sz w:val="24"/>
              </w:rPr>
              <w:t>按竞争性谈判文件及合同要求验收</w:t>
            </w:r>
          </w:p>
        </w:tc>
      </w:tr>
    </w:tbl>
    <w:p>
      <w:pPr>
        <w:widowControl/>
        <w:spacing w:line="40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8.支付方式数据表格 </w:t>
      </w:r>
    </w:p>
    <w:tbl>
      <w:tblPr>
        <w:tblStyle w:val="15"/>
        <w:tblW w:w="5000" w:type="pct"/>
        <w:tblCellSpacing w:w="20" w:type="dxa"/>
        <w:tblInd w:w="0" w:type="dxa"/>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Layout w:type="autofit"/>
        <w:tblCellMar>
          <w:top w:w="0" w:type="dxa"/>
          <w:left w:w="0" w:type="dxa"/>
          <w:bottom w:w="0" w:type="dxa"/>
          <w:right w:w="0" w:type="dxa"/>
        </w:tblCellMar>
      </w:tblPr>
      <w:tblGrid>
        <w:gridCol w:w="1103"/>
        <w:gridCol w:w="1488"/>
        <w:gridCol w:w="6571"/>
      </w:tblGrid>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567" w:hRule="atLeast"/>
          <w:tblHeader/>
          <w:tblCellSpacing w:w="20" w:type="dxa"/>
        </w:trPr>
        <w:tc>
          <w:tcPr>
            <w:tcW w:w="569"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支付期次</w:t>
            </w:r>
          </w:p>
        </w:tc>
        <w:tc>
          <w:tcPr>
            <w:tcW w:w="790"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支付比例(%)</w:t>
            </w:r>
          </w:p>
        </w:tc>
        <w:tc>
          <w:tcPr>
            <w:tcW w:w="3553" w:type="pct"/>
            <w:vAlign w:val="center"/>
          </w:tcPr>
          <w:p>
            <w:pPr>
              <w:widowControl/>
              <w:spacing w:line="400" w:lineRule="exact"/>
              <w:jc w:val="center"/>
              <w:textAlignment w:val="top"/>
              <w:rPr>
                <w:rFonts w:ascii="仿宋" w:hAnsi="仿宋" w:eastAsia="仿宋" w:cs="仿宋"/>
                <w:b/>
                <w:bCs/>
                <w:sz w:val="24"/>
              </w:rPr>
            </w:pPr>
            <w:r>
              <w:rPr>
                <w:rFonts w:hint="eastAsia" w:ascii="仿宋" w:hAnsi="仿宋" w:eastAsia="仿宋" w:cs="仿宋"/>
                <w:b/>
                <w:bCs/>
                <w:kern w:val="0"/>
                <w:sz w:val="24"/>
              </w:rPr>
              <w:t>支付期次说明</w:t>
            </w:r>
          </w:p>
        </w:tc>
      </w:tr>
      <w:tr>
        <w:tblPrEx>
          <w:tblBorders>
            <w:top w:val="outset" w:color="auto" w:sz="2" w:space="0"/>
            <w:left w:val="outset" w:color="auto" w:sz="2" w:space="0"/>
            <w:bottom w:val="outset" w:color="auto" w:sz="2" w:space="0"/>
            <w:right w:val="outset" w:color="auto" w:sz="2" w:space="0"/>
            <w:insideH w:val="outset" w:color="auto" w:sz="2" w:space="0"/>
            <w:insideV w:val="outset" w:color="auto" w:sz="2" w:space="0"/>
          </w:tblBorders>
          <w:tblCellMar>
            <w:top w:w="0" w:type="dxa"/>
            <w:left w:w="0" w:type="dxa"/>
            <w:bottom w:w="0" w:type="dxa"/>
            <w:right w:w="0" w:type="dxa"/>
          </w:tblCellMar>
        </w:tblPrEx>
        <w:trPr>
          <w:trHeight w:val="567" w:hRule="atLeast"/>
          <w:tblCellSpacing w:w="20" w:type="dxa"/>
        </w:trPr>
        <w:tc>
          <w:tcPr>
            <w:tcW w:w="569" w:type="pct"/>
            <w:vAlign w:val="center"/>
          </w:tcPr>
          <w:p>
            <w:pPr>
              <w:widowControl/>
              <w:spacing w:line="276" w:lineRule="auto"/>
              <w:jc w:val="center"/>
              <w:rPr>
                <w:rFonts w:ascii="仿宋" w:hAnsi="仿宋" w:eastAsia="仿宋" w:cs="仿宋"/>
                <w:color w:val="000000" w:themeColor="text1"/>
                <w:sz w:val="24"/>
                <w14:textFill>
                  <w14:solidFill>
                    <w14:schemeClr w14:val="tx1"/>
                  </w14:solidFill>
                </w14:textFill>
              </w:rPr>
            </w:pPr>
            <w:r>
              <w:rPr>
                <w:rFonts w:ascii="仿宋" w:hAnsi="仿宋" w:eastAsia="仿宋" w:cs="宋体"/>
                <w:color w:val="000000" w:themeColor="text1"/>
                <w:kern w:val="0"/>
                <w:sz w:val="24"/>
                <w14:textFill>
                  <w14:solidFill>
                    <w14:schemeClr w14:val="tx1"/>
                  </w14:solidFill>
                </w14:textFill>
              </w:rPr>
              <w:t>1</w:t>
            </w:r>
          </w:p>
        </w:tc>
        <w:tc>
          <w:tcPr>
            <w:tcW w:w="790" w:type="pct"/>
            <w:vAlign w:val="center"/>
          </w:tcPr>
          <w:p>
            <w:pPr>
              <w:widowControl/>
              <w:spacing w:line="276" w:lineRule="auto"/>
              <w:jc w:val="center"/>
              <w:rPr>
                <w:rFonts w:ascii="仿宋" w:hAnsi="仿宋" w:eastAsia="仿宋" w:cs="宋体"/>
                <w:color w:val="000000" w:themeColor="text1"/>
                <w:kern w:val="0"/>
                <w:sz w:val="24"/>
                <w14:textFill>
                  <w14:solidFill>
                    <w14:schemeClr w14:val="tx1"/>
                  </w14:solidFill>
                </w14:textFill>
              </w:rPr>
            </w:pPr>
            <w:r>
              <w:rPr>
                <w:rFonts w:ascii="仿宋" w:hAnsi="仿宋" w:eastAsia="仿宋" w:cs="宋体"/>
                <w:color w:val="000000" w:themeColor="text1"/>
                <w:kern w:val="0"/>
                <w:sz w:val="24"/>
                <w14:textFill>
                  <w14:solidFill>
                    <w14:schemeClr w14:val="tx1"/>
                  </w14:solidFill>
                </w14:textFill>
              </w:rPr>
              <w:t>100</w:t>
            </w:r>
          </w:p>
        </w:tc>
        <w:tc>
          <w:tcPr>
            <w:tcW w:w="3553" w:type="pct"/>
            <w:vAlign w:val="center"/>
          </w:tcPr>
          <w:p>
            <w:pPr>
              <w:widowControl/>
              <w:spacing w:line="276" w:lineRule="auto"/>
              <w:jc w:val="center"/>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合在所有货物经安装调试试运行完毕，经最终验收合格后30日内付清100%货款。（注：若成交供应商为中小微企业，采购人根据项目实际，执行《泉州市财政局关于进一步加大政府采购支持中小企业力度的通知》（泉财采〔2022〕169</w:t>
            </w:r>
          </w:p>
          <w:p>
            <w:pPr>
              <w:widowControl/>
              <w:spacing w:line="276" w:lineRule="auto"/>
              <w:jc w:val="both"/>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号）文件要求。）</w:t>
            </w:r>
          </w:p>
        </w:tc>
      </w:tr>
    </w:tbl>
    <w:p>
      <w:pPr>
        <w:adjustRightInd w:val="0"/>
        <w:snapToGrid w:val="0"/>
        <w:spacing w:before="240" w:line="370" w:lineRule="exact"/>
        <w:rPr>
          <w:rFonts w:ascii="仿宋" w:hAnsi="仿宋" w:eastAsia="仿宋" w:cs="仿宋"/>
          <w:b/>
          <w:snapToGrid w:val="0"/>
          <w:sz w:val="24"/>
        </w:rPr>
      </w:pPr>
      <w:r>
        <w:rPr>
          <w:rFonts w:hint="eastAsia" w:ascii="仿宋" w:hAnsi="仿宋" w:eastAsia="仿宋" w:cs="仿宋"/>
          <w:b/>
          <w:snapToGrid w:val="0"/>
          <w:sz w:val="24"/>
        </w:rPr>
        <w:t>四、注意事项</w:t>
      </w:r>
    </w:p>
    <w:p>
      <w:pPr>
        <w:pStyle w:val="12"/>
        <w:widowControl/>
        <w:spacing w:line="400" w:lineRule="exact"/>
        <w:ind w:firstLine="480" w:firstLineChars="200"/>
        <w:rPr>
          <w:rFonts w:ascii="仿宋" w:hAnsi="仿宋" w:eastAsia="仿宋" w:cs="仿宋"/>
        </w:rPr>
      </w:pPr>
      <w:r>
        <w:rPr>
          <w:rFonts w:hint="eastAsia" w:ascii="仿宋" w:hAnsi="仿宋" w:eastAsia="仿宋" w:cs="仿宋"/>
        </w:rPr>
        <w:t>1、除《招标文件》另有规定外，若出现有关法律、法规和规章有强制性规定但《招标文件》未列明的情形，则投标人应按照有关法律、法规和规章强制性规定执行。</w:t>
      </w:r>
    </w:p>
    <w:p>
      <w:pPr>
        <w:pStyle w:val="12"/>
        <w:widowControl/>
        <w:spacing w:line="400" w:lineRule="exact"/>
        <w:ind w:firstLine="480" w:firstLineChars="200"/>
        <w:rPr>
          <w:rStyle w:val="17"/>
          <w:rFonts w:ascii="仿宋" w:hAnsi="仿宋" w:eastAsia="仿宋" w:cs="仿宋"/>
          <w:sz w:val="32"/>
          <w:szCs w:val="32"/>
        </w:rPr>
      </w:pPr>
      <w:r>
        <w:rPr>
          <w:rFonts w:hint="eastAsia" w:ascii="仿宋" w:hAnsi="仿宋" w:eastAsia="仿宋" w:cs="仿宋"/>
        </w:rPr>
        <w:t>2、其他：</w:t>
      </w:r>
      <w:r>
        <w:rPr>
          <w:rFonts w:ascii="仿宋" w:hAnsi="仿宋" w:eastAsia="仿宋"/>
          <w:b/>
        </w:rPr>
        <w:t>无</w:t>
      </w:r>
      <w:r>
        <w:rPr>
          <w:rFonts w:hint="eastAsia" w:ascii="仿宋" w:hAnsi="仿宋" w:eastAsia="仿宋"/>
          <w:b/>
        </w:rPr>
        <w:t>。</w:t>
      </w:r>
    </w:p>
    <w:p>
      <w:pPr>
        <w:pStyle w:val="12"/>
        <w:widowControl/>
        <w:spacing w:before="76" w:after="76" w:line="18" w:lineRule="atLeast"/>
        <w:jc w:val="both"/>
        <w:rPr>
          <w:rStyle w:val="17"/>
          <w:rFonts w:ascii="仿宋" w:hAnsi="仿宋" w:eastAsia="仿宋" w:cs="仿宋"/>
          <w:sz w:val="32"/>
          <w:szCs w:val="32"/>
        </w:rPr>
      </w:pPr>
    </w:p>
    <w:p>
      <w:pPr>
        <w:pStyle w:val="12"/>
        <w:widowControl/>
        <w:spacing w:before="76" w:after="76" w:line="18" w:lineRule="atLeast"/>
        <w:jc w:val="both"/>
        <w:rPr>
          <w:rStyle w:val="17"/>
          <w:rFonts w:ascii="仿宋" w:hAnsi="仿宋" w:eastAsia="仿宋" w:cs="仿宋"/>
          <w:sz w:val="32"/>
          <w:szCs w:val="32"/>
        </w:rPr>
      </w:pPr>
    </w:p>
    <w:p>
      <w:pPr>
        <w:pStyle w:val="12"/>
        <w:widowControl/>
        <w:spacing w:before="76" w:after="76" w:line="18" w:lineRule="atLeast"/>
        <w:jc w:val="both"/>
        <w:rPr>
          <w:rStyle w:val="17"/>
          <w:rFonts w:ascii="仿宋" w:hAnsi="仿宋" w:eastAsia="仿宋" w:cs="仿宋"/>
          <w:sz w:val="32"/>
          <w:szCs w:val="32"/>
        </w:rPr>
      </w:pPr>
    </w:p>
    <w:p>
      <w:pPr>
        <w:pStyle w:val="12"/>
        <w:widowControl/>
        <w:spacing w:before="76" w:after="76" w:line="18" w:lineRule="atLeast"/>
        <w:jc w:val="both"/>
        <w:rPr>
          <w:rStyle w:val="17"/>
          <w:rFonts w:ascii="仿宋" w:hAnsi="仿宋" w:eastAsia="仿宋" w:cs="仿宋"/>
          <w:sz w:val="32"/>
          <w:szCs w:val="32"/>
        </w:rPr>
      </w:pPr>
    </w:p>
    <w:p>
      <w:pPr>
        <w:pStyle w:val="12"/>
        <w:widowControl/>
        <w:spacing w:before="76" w:after="76" w:line="18" w:lineRule="atLeast"/>
        <w:jc w:val="both"/>
        <w:rPr>
          <w:rStyle w:val="17"/>
          <w:rFonts w:ascii="仿宋" w:hAnsi="仿宋" w:eastAsia="仿宋" w:cs="仿宋"/>
          <w:sz w:val="32"/>
          <w:szCs w:val="32"/>
        </w:rPr>
      </w:pPr>
    </w:p>
    <w:p>
      <w:pPr>
        <w:pStyle w:val="12"/>
        <w:widowControl/>
        <w:spacing w:before="76" w:after="76" w:line="18" w:lineRule="atLeast"/>
        <w:jc w:val="both"/>
        <w:rPr>
          <w:rStyle w:val="17"/>
          <w:rFonts w:ascii="仿宋" w:hAnsi="仿宋" w:eastAsia="仿宋" w:cs="仿宋"/>
          <w:sz w:val="32"/>
          <w:szCs w:val="32"/>
        </w:rPr>
      </w:pPr>
    </w:p>
    <w:p>
      <w:pPr>
        <w:pStyle w:val="12"/>
        <w:widowControl/>
        <w:spacing w:before="76" w:after="76" w:line="18" w:lineRule="atLeast"/>
        <w:jc w:val="both"/>
        <w:rPr>
          <w:rStyle w:val="17"/>
          <w:rFonts w:ascii="仿宋" w:hAnsi="仿宋" w:eastAsia="仿宋" w:cs="仿宋"/>
          <w:sz w:val="32"/>
          <w:szCs w:val="32"/>
        </w:rPr>
      </w:pP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第四章  合同主要条款及格式（仅供参考）</w:t>
      </w:r>
    </w:p>
    <w:p>
      <w:pPr>
        <w:pStyle w:val="12"/>
        <w:widowControl/>
        <w:spacing w:before="76" w:after="76" w:line="18" w:lineRule="atLeast"/>
        <w:jc w:val="center"/>
        <w:rPr>
          <w:rFonts w:ascii="仿宋" w:hAnsi="仿宋" w:eastAsia="仿宋" w:cs="仿宋"/>
        </w:rPr>
      </w:pPr>
      <w:r>
        <w:rPr>
          <w:rStyle w:val="17"/>
          <w:rFonts w:hint="eastAsia" w:ascii="仿宋" w:hAnsi="仿宋" w:eastAsia="仿宋" w:cs="仿宋"/>
        </w:rPr>
        <w:t>编 制 说 明</w:t>
      </w:r>
    </w:p>
    <w:p>
      <w:pPr>
        <w:pStyle w:val="12"/>
        <w:widowControl/>
        <w:spacing w:line="360" w:lineRule="exact"/>
        <w:ind w:firstLine="482" w:firstLineChars="200"/>
        <w:rPr>
          <w:rFonts w:ascii="仿宋" w:hAnsi="仿宋" w:eastAsia="仿宋" w:cs="仿宋"/>
        </w:rPr>
      </w:pPr>
      <w:r>
        <w:rPr>
          <w:rStyle w:val="17"/>
          <w:rFonts w:hint="eastAsia" w:ascii="仿宋" w:hAnsi="仿宋" w:eastAsia="仿宋" w:cs="仿宋"/>
        </w:rPr>
        <w:t>1、签订合同应遵守《中华人民共和国政府采购法》、《民法典》。</w:t>
      </w:r>
    </w:p>
    <w:p>
      <w:pPr>
        <w:pStyle w:val="12"/>
        <w:widowControl/>
        <w:spacing w:line="360" w:lineRule="exact"/>
        <w:ind w:firstLine="482" w:firstLineChars="200"/>
        <w:rPr>
          <w:rStyle w:val="17"/>
          <w:rFonts w:ascii="仿宋" w:hAnsi="仿宋" w:eastAsia="仿宋" w:cs="仿宋"/>
        </w:rPr>
      </w:pPr>
      <w:r>
        <w:rPr>
          <w:rStyle w:val="17"/>
          <w:rFonts w:hint="eastAsia" w:ascii="仿宋" w:hAnsi="仿宋" w:eastAsia="仿宋" w:cs="仿宋"/>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12"/>
        <w:widowControl/>
        <w:spacing w:line="360" w:lineRule="exact"/>
        <w:ind w:firstLine="482" w:firstLineChars="200"/>
        <w:rPr>
          <w:rStyle w:val="17"/>
          <w:rFonts w:ascii="仿宋" w:hAnsi="仿宋" w:eastAsia="仿宋" w:cs="仿宋"/>
        </w:rPr>
      </w:pPr>
      <w:r>
        <w:rPr>
          <w:rStyle w:val="17"/>
          <w:rFonts w:hint="eastAsia" w:ascii="仿宋" w:hAnsi="仿宋" w:eastAsia="仿宋" w:cs="仿宋"/>
        </w:rPr>
        <w:t>3、本章节所附的合同主要条款及格式为参考文本，如果因为项目实际特点不能适用，则可由甲乙双方在合同签订阶段可通过友好协商进行约定。</w:t>
      </w:r>
    </w:p>
    <w:p>
      <w:pPr>
        <w:pStyle w:val="12"/>
        <w:widowControl/>
        <w:spacing w:line="360" w:lineRule="exact"/>
        <w:ind w:firstLine="480" w:firstLineChars="200"/>
        <w:rPr>
          <w:rFonts w:ascii="仿宋" w:hAnsi="仿宋" w:eastAsia="仿宋" w:cs="仿宋"/>
        </w:rPr>
      </w:pPr>
    </w:p>
    <w:p>
      <w:pPr>
        <w:pStyle w:val="12"/>
        <w:widowControl/>
        <w:spacing w:line="360" w:lineRule="exact"/>
        <w:ind w:firstLine="480" w:firstLineChars="200"/>
        <w:rPr>
          <w:rFonts w:ascii="仿宋" w:hAnsi="仿宋" w:eastAsia="仿宋" w:cs="仿宋"/>
          <w:u w:val="single"/>
        </w:rPr>
      </w:pPr>
      <w:r>
        <w:rPr>
          <w:rFonts w:hint="eastAsia" w:ascii="仿宋" w:hAnsi="仿宋" w:eastAsia="仿宋" w:cs="仿宋"/>
        </w:rPr>
        <w:t>甲方：</w:t>
      </w:r>
      <w:r>
        <w:rPr>
          <w:rFonts w:hint="eastAsia" w:ascii="仿宋" w:hAnsi="仿宋" w:eastAsia="仿宋" w:cs="仿宋"/>
          <w:u w:val="single"/>
        </w:rPr>
        <w:t>（采购人全称）</w:t>
      </w:r>
    </w:p>
    <w:p>
      <w:pPr>
        <w:pStyle w:val="12"/>
        <w:widowControl/>
        <w:spacing w:line="360" w:lineRule="exact"/>
        <w:ind w:firstLine="480" w:firstLineChars="200"/>
        <w:rPr>
          <w:rFonts w:ascii="仿宋" w:hAnsi="仿宋" w:eastAsia="仿宋" w:cs="仿宋"/>
          <w:u w:val="single"/>
        </w:rPr>
      </w:pPr>
      <w:r>
        <w:rPr>
          <w:rFonts w:hint="eastAsia" w:ascii="仿宋" w:hAnsi="仿宋" w:eastAsia="仿宋" w:cs="仿宋"/>
        </w:rPr>
        <w:t>乙方：</w:t>
      </w:r>
      <w:r>
        <w:rPr>
          <w:rFonts w:hint="eastAsia" w:ascii="仿宋" w:hAnsi="仿宋" w:eastAsia="仿宋" w:cs="仿宋"/>
          <w:u w:val="single"/>
        </w:rPr>
        <w:t>（成交供应商全称）</w:t>
      </w:r>
    </w:p>
    <w:p>
      <w:pPr>
        <w:pStyle w:val="12"/>
        <w:widowControl/>
        <w:spacing w:line="360" w:lineRule="exact"/>
        <w:ind w:firstLine="480" w:firstLineChars="200"/>
        <w:rPr>
          <w:rFonts w:ascii="仿宋" w:hAnsi="仿宋" w:eastAsia="仿宋" w:cs="仿宋"/>
        </w:rPr>
      </w:pPr>
      <w:r>
        <w:rPr>
          <w:rFonts w:hint="eastAsia" w:ascii="仿宋" w:hAnsi="仿宋" w:eastAsia="仿宋" w:cs="仿宋"/>
        </w:rPr>
        <w:t>根据项目编号为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（填写“项目名称”）</w:t>
      </w:r>
      <w:r>
        <w:rPr>
          <w:rFonts w:hint="eastAsia" w:ascii="仿宋" w:hAnsi="仿宋" w:eastAsia="仿宋" w:cs="仿宋"/>
        </w:rPr>
        <w:t>项目（以下简称：“本项目”）的谈判结果，乙方为成交供应商。现经甲乙双方友好协商，就以下事项达成一致并签订本合同：</w:t>
      </w:r>
    </w:p>
    <w:p>
      <w:pPr>
        <w:pStyle w:val="12"/>
        <w:widowControl/>
        <w:spacing w:line="360" w:lineRule="exact"/>
        <w:ind w:firstLine="480" w:firstLineChars="200"/>
        <w:rPr>
          <w:rFonts w:ascii="仿宋" w:hAnsi="仿宋" w:eastAsia="仿宋" w:cs="仿宋"/>
        </w:rPr>
      </w:pPr>
      <w:r>
        <w:rPr>
          <w:rFonts w:hint="eastAsia" w:ascii="仿宋" w:hAnsi="仿宋" w:eastAsia="仿宋" w:cs="仿宋"/>
        </w:rPr>
        <w:t>1、下列合同文件是构成本合同不可分割的部分：</w:t>
      </w:r>
    </w:p>
    <w:p>
      <w:pPr>
        <w:pStyle w:val="12"/>
        <w:widowControl/>
        <w:spacing w:line="360" w:lineRule="exact"/>
        <w:ind w:firstLine="480" w:firstLineChars="200"/>
        <w:rPr>
          <w:rFonts w:ascii="仿宋" w:hAnsi="仿宋" w:eastAsia="仿宋" w:cs="仿宋"/>
        </w:rPr>
      </w:pPr>
      <w:r>
        <w:rPr>
          <w:rFonts w:hint="eastAsia" w:ascii="仿宋" w:hAnsi="仿宋" w:eastAsia="仿宋" w:cs="仿宋"/>
        </w:rPr>
        <w:t>1.1合同条款；</w:t>
      </w:r>
    </w:p>
    <w:p>
      <w:pPr>
        <w:pStyle w:val="12"/>
        <w:widowControl/>
        <w:spacing w:line="360" w:lineRule="exact"/>
        <w:ind w:firstLine="480" w:firstLineChars="200"/>
        <w:rPr>
          <w:rFonts w:ascii="仿宋" w:hAnsi="仿宋" w:eastAsia="仿宋" w:cs="仿宋"/>
        </w:rPr>
      </w:pPr>
      <w:r>
        <w:rPr>
          <w:rFonts w:hint="eastAsia" w:ascii="仿宋" w:hAnsi="仿宋" w:eastAsia="仿宋" w:cs="仿宋"/>
        </w:rPr>
        <w:t>1.2谈判文件、乙方的响应文件；</w:t>
      </w:r>
    </w:p>
    <w:p>
      <w:pPr>
        <w:pStyle w:val="12"/>
        <w:widowControl/>
        <w:spacing w:line="360" w:lineRule="exact"/>
        <w:ind w:firstLine="480" w:firstLineChars="200"/>
        <w:rPr>
          <w:rFonts w:ascii="仿宋" w:hAnsi="仿宋" w:eastAsia="仿宋" w:cs="仿宋"/>
        </w:rPr>
      </w:pPr>
      <w:r>
        <w:rPr>
          <w:rFonts w:hint="eastAsia" w:ascii="仿宋" w:hAnsi="仿宋" w:eastAsia="仿宋" w:cs="仿宋"/>
        </w:rPr>
        <w:t>1.3其他文件或材料：□无。□</w:t>
      </w:r>
      <w:r>
        <w:rPr>
          <w:rFonts w:hint="eastAsia" w:ascii="仿宋" w:hAnsi="仿宋" w:eastAsia="仿宋" w:cs="仿宋"/>
          <w:u w:val="single"/>
        </w:rPr>
        <w:t>（根据实际情况填写需要增加的内容）</w:t>
      </w:r>
      <w:r>
        <w:rPr>
          <w:rFonts w:hint="eastAsia" w:ascii="仿宋" w:hAnsi="仿宋" w:eastAsia="仿宋" w:cs="仿宋"/>
        </w:rPr>
        <w:t>。</w:t>
      </w:r>
    </w:p>
    <w:p>
      <w:pPr>
        <w:pStyle w:val="12"/>
        <w:widowControl/>
        <w:spacing w:line="360" w:lineRule="exact"/>
        <w:ind w:firstLine="480" w:firstLineChars="200"/>
        <w:rPr>
          <w:rFonts w:ascii="仿宋" w:hAnsi="仿宋" w:eastAsia="仿宋" w:cs="仿宋"/>
        </w:rPr>
      </w:pPr>
      <w:r>
        <w:rPr>
          <w:rFonts w:hint="eastAsia" w:ascii="仿宋" w:hAnsi="仿宋" w:eastAsia="仿宋" w:cs="仿宋"/>
        </w:rPr>
        <w:t>2、合同标的</w:t>
      </w:r>
    </w:p>
    <w:p>
      <w:pPr>
        <w:pStyle w:val="12"/>
        <w:widowControl/>
        <w:spacing w:line="360" w:lineRule="exact"/>
        <w:ind w:firstLine="480" w:firstLineChars="200"/>
        <w:rPr>
          <w:rFonts w:ascii="仿宋" w:hAnsi="仿宋" w:eastAsia="仿宋" w:cs="仿宋"/>
        </w:rPr>
      </w:pPr>
      <w:r>
        <w:rPr>
          <w:rFonts w:hint="eastAsia" w:ascii="仿宋" w:hAnsi="仿宋" w:eastAsia="仿宋" w:cs="仿宋"/>
          <w:u w:val="single"/>
        </w:rPr>
        <w:t>（根据实际情况填写，可以是表格或文字描述）</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3、成交金额</w:t>
      </w:r>
    </w:p>
    <w:p>
      <w:pPr>
        <w:pStyle w:val="12"/>
        <w:widowControl/>
        <w:spacing w:line="460" w:lineRule="exact"/>
        <w:ind w:firstLine="480"/>
        <w:rPr>
          <w:rFonts w:ascii="仿宋" w:hAnsi="仿宋" w:eastAsia="仿宋" w:cs="仿宋"/>
        </w:rPr>
      </w:pPr>
      <w:r>
        <w:rPr>
          <w:rFonts w:hint="eastAsia" w:ascii="仿宋" w:hAnsi="仿宋" w:eastAsia="仿宋" w:cs="仿宋"/>
        </w:rPr>
        <w:t>3.1成交金额为人民币大写：</w:t>
      </w:r>
      <w:r>
        <w:rPr>
          <w:rFonts w:hint="eastAsia" w:ascii="仿宋" w:hAnsi="仿宋" w:eastAsia="仿宋" w:cs="仿宋"/>
          <w:u w:val="single"/>
        </w:rPr>
        <w:t>              元（￥              ）</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4、合同标的交付时间、地点和条件</w:t>
      </w:r>
    </w:p>
    <w:p>
      <w:pPr>
        <w:pStyle w:val="12"/>
        <w:widowControl/>
        <w:spacing w:line="460" w:lineRule="exact"/>
        <w:ind w:firstLine="480"/>
        <w:rPr>
          <w:rFonts w:ascii="仿宋" w:hAnsi="仿宋" w:eastAsia="仿宋" w:cs="仿宋"/>
        </w:rPr>
      </w:pPr>
      <w:r>
        <w:rPr>
          <w:rFonts w:hint="eastAsia" w:ascii="仿宋" w:hAnsi="仿宋" w:eastAsia="仿宋" w:cs="仿宋"/>
        </w:rPr>
        <w:t>4.1交付时间：</w:t>
      </w:r>
      <w:r>
        <w:rPr>
          <w:rFonts w:hint="eastAsia" w:ascii="仿宋" w:hAnsi="仿宋" w:eastAsia="仿宋" w:cs="仿宋"/>
          <w:u w:val="single"/>
        </w:rPr>
        <w:t>                     </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4.2交付地点：</w:t>
      </w:r>
      <w:r>
        <w:rPr>
          <w:rFonts w:hint="eastAsia" w:ascii="仿宋" w:hAnsi="仿宋" w:eastAsia="仿宋" w:cs="仿宋"/>
          <w:u w:val="single"/>
        </w:rPr>
        <w:t>                     </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4.3交付条件：</w:t>
      </w:r>
      <w:r>
        <w:rPr>
          <w:rFonts w:hint="eastAsia" w:ascii="仿宋" w:hAnsi="仿宋" w:eastAsia="仿宋" w:cs="仿宋"/>
          <w:u w:val="single"/>
        </w:rPr>
        <w:t>                     </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5、合同标的应符合谈判文件、乙方响应文件的规定或约定，具体如下：</w:t>
      </w:r>
    </w:p>
    <w:p>
      <w:pPr>
        <w:pStyle w:val="12"/>
        <w:widowControl/>
        <w:spacing w:line="460" w:lineRule="exact"/>
        <w:ind w:firstLine="480"/>
        <w:rPr>
          <w:rFonts w:ascii="仿宋" w:hAnsi="仿宋" w:eastAsia="仿宋" w:cs="仿宋"/>
        </w:rPr>
      </w:pPr>
      <w:r>
        <w:rPr>
          <w:rFonts w:hint="eastAsia" w:ascii="仿宋" w:hAnsi="仿宋" w:eastAsia="仿宋" w:cs="仿宋"/>
          <w:u w:val="single"/>
        </w:rPr>
        <w:t>（根据实际情况填写，可以是表格或文字描述）</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6、验收</w:t>
      </w:r>
    </w:p>
    <w:p>
      <w:pPr>
        <w:pStyle w:val="12"/>
        <w:widowControl/>
        <w:spacing w:line="460" w:lineRule="exact"/>
        <w:ind w:firstLine="480"/>
        <w:rPr>
          <w:rFonts w:ascii="仿宋" w:hAnsi="仿宋" w:eastAsia="仿宋" w:cs="仿宋"/>
        </w:rPr>
      </w:pPr>
      <w:r>
        <w:rPr>
          <w:rFonts w:hint="eastAsia" w:ascii="仿宋" w:hAnsi="仿宋" w:eastAsia="仿宋" w:cs="仿宋"/>
        </w:rPr>
        <w:t>6.1验收应按照谈判文件、乙方响应文件的规定或约定进行，具体如下：</w:t>
      </w:r>
    </w:p>
    <w:p>
      <w:pPr>
        <w:pStyle w:val="12"/>
        <w:widowControl/>
        <w:spacing w:line="460" w:lineRule="exact"/>
        <w:ind w:firstLine="480"/>
        <w:rPr>
          <w:rFonts w:ascii="仿宋" w:hAnsi="仿宋" w:eastAsia="仿宋" w:cs="仿宋"/>
        </w:rPr>
      </w:pPr>
      <w:r>
        <w:rPr>
          <w:rFonts w:hint="eastAsia" w:ascii="仿宋" w:hAnsi="仿宋" w:eastAsia="仿宋" w:cs="仿宋"/>
          <w:u w:val="single"/>
        </w:rPr>
        <w:t>（根据实际情况填写，可以是表格或文字描述）</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6.2本项目是否邀请其他供应商参与验收：</w:t>
      </w:r>
    </w:p>
    <w:p>
      <w:pPr>
        <w:pStyle w:val="12"/>
        <w:widowControl/>
        <w:spacing w:line="460" w:lineRule="exact"/>
        <w:ind w:firstLine="480"/>
        <w:rPr>
          <w:rFonts w:ascii="仿宋" w:hAnsi="仿宋" w:eastAsia="仿宋" w:cs="仿宋"/>
        </w:rPr>
      </w:pPr>
      <w:r>
        <w:rPr>
          <w:rFonts w:hint="eastAsia" w:ascii="仿宋" w:hAnsi="仿宋" w:eastAsia="仿宋" w:cs="仿宋"/>
        </w:rPr>
        <w:t>□不邀请。□邀请，具体如下：</w:t>
      </w:r>
      <w:r>
        <w:rPr>
          <w:rFonts w:hint="eastAsia" w:ascii="仿宋" w:hAnsi="仿宋" w:eastAsia="仿宋" w:cs="仿宋"/>
          <w:u w:val="single"/>
        </w:rPr>
        <w:t>（按照谈判文件规定填写）</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7、合同款项的支付应按照谈判文件的规定进行，具体如下：</w:t>
      </w:r>
    </w:p>
    <w:p>
      <w:pPr>
        <w:pStyle w:val="12"/>
        <w:widowControl/>
        <w:spacing w:line="460" w:lineRule="exact"/>
        <w:ind w:firstLine="480"/>
        <w:rPr>
          <w:rFonts w:ascii="仿宋" w:hAnsi="仿宋" w:eastAsia="仿宋" w:cs="仿宋"/>
        </w:rPr>
      </w:pPr>
      <w:r>
        <w:rPr>
          <w:rFonts w:hint="eastAsia" w:ascii="仿宋" w:hAnsi="仿宋" w:eastAsia="仿宋" w:cs="仿宋"/>
        </w:rPr>
        <w:t>（根据实际情况填写，可以是表格或文字描述，包括一次性支付或分期支付等）。</w:t>
      </w:r>
    </w:p>
    <w:p>
      <w:pPr>
        <w:pStyle w:val="12"/>
        <w:widowControl/>
        <w:spacing w:line="460" w:lineRule="exact"/>
        <w:ind w:firstLine="480"/>
        <w:rPr>
          <w:rFonts w:ascii="仿宋" w:hAnsi="仿宋" w:eastAsia="仿宋" w:cs="仿宋"/>
        </w:rPr>
      </w:pPr>
      <w:r>
        <w:rPr>
          <w:rFonts w:hint="eastAsia" w:ascii="仿宋" w:hAnsi="仿宋" w:eastAsia="仿宋" w:cs="仿宋"/>
        </w:rPr>
        <w:t>8、履约保证金</w:t>
      </w:r>
    </w:p>
    <w:p>
      <w:pPr>
        <w:pStyle w:val="12"/>
        <w:widowControl/>
        <w:spacing w:line="460" w:lineRule="exact"/>
        <w:ind w:firstLine="480"/>
        <w:rPr>
          <w:rFonts w:ascii="仿宋" w:hAnsi="仿宋" w:eastAsia="仿宋" w:cs="仿宋"/>
        </w:rPr>
      </w:pPr>
      <w:r>
        <w:rPr>
          <w:rFonts w:hint="eastAsia" w:ascii="仿宋" w:hAnsi="仿宋" w:eastAsia="仿宋" w:cs="仿宋"/>
        </w:rPr>
        <w:t>□无。□有，具体如下：</w:t>
      </w:r>
      <w:r>
        <w:rPr>
          <w:rFonts w:hint="eastAsia" w:ascii="仿宋" w:hAnsi="仿宋" w:eastAsia="仿宋" w:cs="仿宋"/>
          <w:u w:val="single"/>
        </w:rPr>
        <w:t>（按照谈判文件规定填写）</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9、合同有效期</w:t>
      </w:r>
    </w:p>
    <w:p>
      <w:pPr>
        <w:pStyle w:val="12"/>
        <w:widowControl/>
        <w:spacing w:line="460" w:lineRule="exact"/>
        <w:ind w:firstLine="480"/>
        <w:rPr>
          <w:rFonts w:ascii="仿宋" w:hAnsi="仿宋" w:eastAsia="仿宋" w:cs="仿宋"/>
        </w:rPr>
      </w:pPr>
      <w:r>
        <w:rPr>
          <w:rFonts w:hint="eastAsia" w:ascii="仿宋" w:hAnsi="仿宋" w:eastAsia="仿宋" w:cs="仿宋"/>
          <w:u w:val="single"/>
        </w:rPr>
        <w:t>（根据实际情况填写，可以是表格或文字描述）</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10、违约责任</w:t>
      </w:r>
    </w:p>
    <w:p>
      <w:pPr>
        <w:pStyle w:val="12"/>
        <w:widowControl/>
        <w:spacing w:line="460" w:lineRule="exact"/>
        <w:ind w:firstLine="480"/>
        <w:rPr>
          <w:rFonts w:ascii="仿宋" w:hAnsi="仿宋" w:eastAsia="仿宋" w:cs="仿宋"/>
        </w:rPr>
      </w:pPr>
      <w:r>
        <w:rPr>
          <w:rFonts w:hint="eastAsia" w:ascii="仿宋" w:hAnsi="仿宋" w:eastAsia="仿宋" w:cs="仿宋"/>
          <w:u w:val="single"/>
        </w:rPr>
        <w:t>（根据实际情况填写，可以是表格或文字描述）</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11、知识产权</w:t>
      </w:r>
    </w:p>
    <w:p>
      <w:pPr>
        <w:pStyle w:val="12"/>
        <w:widowControl/>
        <w:spacing w:line="460" w:lineRule="exact"/>
        <w:ind w:firstLine="480"/>
        <w:rPr>
          <w:rFonts w:ascii="仿宋" w:hAnsi="仿宋" w:eastAsia="仿宋" w:cs="仿宋"/>
        </w:rPr>
      </w:pPr>
      <w:r>
        <w:rPr>
          <w:rFonts w:hint="eastAsia" w:ascii="仿宋" w:hAnsi="仿宋" w:eastAsia="仿宋" w:cs="仿宋"/>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widowControl/>
        <w:spacing w:line="460" w:lineRule="exact"/>
        <w:ind w:firstLine="480"/>
        <w:rPr>
          <w:rFonts w:ascii="仿宋" w:hAnsi="仿宋" w:eastAsia="仿宋" w:cs="仿宋"/>
        </w:rPr>
      </w:pPr>
      <w:r>
        <w:rPr>
          <w:rFonts w:hint="eastAsia" w:ascii="仿宋" w:hAnsi="仿宋" w:eastAsia="仿宋" w:cs="仿宋"/>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仿宋" w:hAnsi="仿宋" w:eastAsia="仿宋" w:cs="仿宋"/>
          <w:u w:val="single"/>
        </w:rPr>
        <w:t>（根据实际情况填写）</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12、解决争议的方法</w:t>
      </w:r>
    </w:p>
    <w:p>
      <w:pPr>
        <w:pStyle w:val="12"/>
        <w:widowControl/>
        <w:spacing w:line="460" w:lineRule="exact"/>
        <w:ind w:firstLine="480"/>
        <w:rPr>
          <w:rFonts w:ascii="仿宋" w:hAnsi="仿宋" w:eastAsia="仿宋" w:cs="仿宋"/>
        </w:rPr>
      </w:pPr>
      <w:r>
        <w:rPr>
          <w:rFonts w:hint="eastAsia" w:ascii="仿宋" w:hAnsi="仿宋" w:eastAsia="仿宋" w:cs="仿宋"/>
        </w:rPr>
        <w:t>12.1甲、乙双方协商解决。</w:t>
      </w:r>
    </w:p>
    <w:p>
      <w:pPr>
        <w:pStyle w:val="12"/>
        <w:widowControl/>
        <w:spacing w:line="460" w:lineRule="exact"/>
        <w:ind w:firstLine="480"/>
        <w:rPr>
          <w:rFonts w:ascii="仿宋" w:hAnsi="仿宋" w:eastAsia="仿宋" w:cs="仿宋"/>
        </w:rPr>
      </w:pPr>
      <w:r>
        <w:rPr>
          <w:rFonts w:hint="eastAsia" w:ascii="仿宋" w:hAnsi="仿宋" w:eastAsia="仿宋" w:cs="仿宋"/>
        </w:rPr>
        <w:t>12.2若协商解决不成，则通过下列途径之一解决：</w:t>
      </w:r>
    </w:p>
    <w:p>
      <w:pPr>
        <w:pStyle w:val="12"/>
        <w:widowControl/>
        <w:spacing w:line="460" w:lineRule="exact"/>
        <w:ind w:firstLine="480"/>
        <w:rPr>
          <w:rFonts w:ascii="仿宋" w:hAnsi="仿宋" w:eastAsia="仿宋" w:cs="仿宋"/>
        </w:rPr>
      </w:pPr>
      <w:r>
        <w:rPr>
          <w:rFonts w:hint="eastAsia" w:ascii="仿宋" w:hAnsi="仿宋" w:eastAsia="仿宋" w:cs="仿宋"/>
        </w:rPr>
        <w:t>□提交仲裁委员会仲裁，具体如下：</w:t>
      </w:r>
      <w:r>
        <w:rPr>
          <w:rFonts w:hint="eastAsia" w:ascii="仿宋" w:hAnsi="仿宋" w:eastAsia="仿宋" w:cs="仿宋"/>
          <w:u w:val="single"/>
        </w:rPr>
        <w:t>（根据实际情况填写）</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□向人民法院提起诉讼，具体如下：</w:t>
      </w:r>
      <w:r>
        <w:rPr>
          <w:rFonts w:hint="eastAsia" w:ascii="仿宋" w:hAnsi="仿宋" w:eastAsia="仿宋" w:cs="仿宋"/>
          <w:u w:val="single"/>
        </w:rPr>
        <w:t>（根据实际情况填写）</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13、不可抗力</w:t>
      </w:r>
    </w:p>
    <w:p>
      <w:pPr>
        <w:pStyle w:val="12"/>
        <w:widowControl/>
        <w:spacing w:line="460" w:lineRule="exact"/>
        <w:ind w:firstLine="480"/>
        <w:rPr>
          <w:rFonts w:ascii="仿宋" w:hAnsi="仿宋" w:eastAsia="仿宋" w:cs="仿宋"/>
        </w:rPr>
      </w:pPr>
      <w:r>
        <w:rPr>
          <w:rFonts w:hint="eastAsia" w:ascii="仿宋" w:hAnsi="仿宋" w:eastAsia="仿宋" w:cs="仿宋"/>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2"/>
        <w:widowControl/>
        <w:spacing w:line="460" w:lineRule="exact"/>
        <w:ind w:firstLine="480"/>
        <w:rPr>
          <w:rFonts w:ascii="仿宋" w:hAnsi="仿宋" w:eastAsia="仿宋" w:cs="仿宋"/>
        </w:rPr>
      </w:pPr>
      <w:r>
        <w:rPr>
          <w:rFonts w:hint="eastAsia" w:ascii="仿宋" w:hAnsi="仿宋" w:eastAsia="仿宋" w:cs="仿宋"/>
        </w:rPr>
        <w:t>13.2本合同中的不可抗力指不能预见、不能避免、不能克服的客观情况，包括但不限于：自然灾害如地震、台风、洪水、火灾及政府行为、法律规定或其适用的变化或其他任何无法预见、避免或控制的事件。</w:t>
      </w:r>
    </w:p>
    <w:p>
      <w:pPr>
        <w:pStyle w:val="12"/>
        <w:widowControl/>
        <w:spacing w:line="460" w:lineRule="exact"/>
        <w:ind w:firstLine="480"/>
        <w:rPr>
          <w:rFonts w:ascii="仿宋" w:hAnsi="仿宋" w:eastAsia="仿宋" w:cs="仿宋"/>
        </w:rPr>
      </w:pPr>
      <w:r>
        <w:rPr>
          <w:rFonts w:hint="eastAsia" w:ascii="仿宋" w:hAnsi="仿宋" w:eastAsia="仿宋" w:cs="仿宋"/>
        </w:rPr>
        <w:t>14、合同条款</w:t>
      </w:r>
    </w:p>
    <w:p>
      <w:pPr>
        <w:pStyle w:val="12"/>
        <w:widowControl/>
        <w:spacing w:line="460" w:lineRule="exact"/>
        <w:ind w:firstLine="480"/>
        <w:rPr>
          <w:rFonts w:ascii="仿宋" w:hAnsi="仿宋" w:eastAsia="仿宋" w:cs="仿宋"/>
        </w:rPr>
      </w:pPr>
      <w:r>
        <w:rPr>
          <w:rFonts w:hint="eastAsia" w:ascii="仿宋" w:hAnsi="仿宋" w:eastAsia="仿宋" w:cs="仿宋"/>
          <w:u w:val="single"/>
        </w:rPr>
        <w:t>（根据实际情况填写。谈判文件第五章已有规定的，双方均不得对规定进行变更或调整；谈判文件第五章未作规定的，双方可通过友好协商进行约定）</w:t>
      </w:r>
      <w:r>
        <w:rPr>
          <w:rFonts w:hint="eastAsia" w:ascii="仿宋" w:hAnsi="仿宋" w:eastAsia="仿宋" w:cs="仿宋"/>
        </w:rPr>
        <w:t>。</w:t>
      </w:r>
    </w:p>
    <w:p>
      <w:pPr>
        <w:pStyle w:val="12"/>
        <w:widowControl/>
        <w:spacing w:line="460" w:lineRule="exact"/>
        <w:ind w:firstLine="480"/>
        <w:rPr>
          <w:rFonts w:ascii="仿宋" w:hAnsi="仿宋" w:eastAsia="仿宋" w:cs="仿宋"/>
        </w:rPr>
      </w:pPr>
      <w:r>
        <w:rPr>
          <w:rFonts w:hint="eastAsia" w:ascii="仿宋" w:hAnsi="仿宋" w:eastAsia="仿宋" w:cs="仿宋"/>
        </w:rPr>
        <w:t>15、其他约定</w:t>
      </w:r>
    </w:p>
    <w:p>
      <w:pPr>
        <w:pStyle w:val="12"/>
        <w:widowControl/>
        <w:spacing w:line="460" w:lineRule="exact"/>
        <w:ind w:firstLine="480"/>
        <w:rPr>
          <w:rFonts w:ascii="仿宋" w:hAnsi="仿宋" w:eastAsia="仿宋" w:cs="仿宋"/>
        </w:rPr>
      </w:pPr>
      <w:r>
        <w:rPr>
          <w:rFonts w:hint="eastAsia" w:ascii="仿宋" w:hAnsi="仿宋" w:eastAsia="仿宋" w:cs="仿宋"/>
        </w:rPr>
        <w:t>15.1合同文件与本合同具有同等法律效力。</w:t>
      </w:r>
    </w:p>
    <w:p>
      <w:pPr>
        <w:pStyle w:val="12"/>
        <w:widowControl/>
        <w:spacing w:line="460" w:lineRule="exact"/>
        <w:ind w:firstLine="480"/>
        <w:rPr>
          <w:rFonts w:ascii="仿宋" w:hAnsi="仿宋" w:eastAsia="仿宋" w:cs="仿宋"/>
        </w:rPr>
      </w:pPr>
      <w:r>
        <w:rPr>
          <w:rFonts w:hint="eastAsia" w:ascii="仿宋" w:hAnsi="仿宋" w:eastAsia="仿宋" w:cs="仿宋"/>
        </w:rPr>
        <w:t>15.2本合同未尽事宜，双方可另行补充。</w:t>
      </w:r>
    </w:p>
    <w:p>
      <w:pPr>
        <w:pStyle w:val="12"/>
        <w:widowControl/>
        <w:spacing w:line="460" w:lineRule="exact"/>
        <w:ind w:firstLine="480"/>
        <w:rPr>
          <w:rFonts w:ascii="仿宋" w:hAnsi="仿宋" w:eastAsia="仿宋" w:cs="仿宋"/>
        </w:rPr>
      </w:pPr>
      <w:r>
        <w:rPr>
          <w:rFonts w:hint="eastAsia" w:ascii="仿宋" w:hAnsi="仿宋" w:eastAsia="仿宋" w:cs="仿宋"/>
        </w:rPr>
        <w:t>15.3本合同自签订之日起生效。</w:t>
      </w:r>
    </w:p>
    <w:p>
      <w:pPr>
        <w:pStyle w:val="12"/>
        <w:widowControl/>
        <w:spacing w:line="460" w:lineRule="exact"/>
        <w:ind w:firstLine="480"/>
        <w:rPr>
          <w:rFonts w:ascii="仿宋" w:hAnsi="仿宋" w:eastAsia="仿宋" w:cs="仿宋"/>
        </w:rPr>
      </w:pPr>
      <w:r>
        <w:rPr>
          <w:rFonts w:hint="eastAsia" w:ascii="仿宋" w:hAnsi="仿宋" w:eastAsia="仿宋" w:cs="仿宋"/>
        </w:rPr>
        <w:t>15.4本合同一式</w:t>
      </w:r>
      <w:r>
        <w:rPr>
          <w:rFonts w:hint="eastAsia" w:ascii="仿宋" w:hAnsi="仿宋" w:eastAsia="仿宋" w:cs="仿宋"/>
          <w:u w:val="single"/>
        </w:rPr>
        <w:t>（填写具体份数）</w:t>
      </w:r>
      <w:r>
        <w:rPr>
          <w:rFonts w:hint="eastAsia" w:ascii="仿宋" w:hAnsi="仿宋" w:eastAsia="仿宋" w:cs="仿宋"/>
        </w:rPr>
        <w:t>份，经双方授权代表签字并盖章后生效。甲方、乙方各执</w:t>
      </w:r>
      <w:r>
        <w:rPr>
          <w:rFonts w:hint="eastAsia" w:ascii="仿宋" w:hAnsi="仿宋" w:eastAsia="仿宋" w:cs="仿宋"/>
          <w:u w:val="single"/>
        </w:rPr>
        <w:t>（填写具体份数）</w:t>
      </w:r>
      <w:r>
        <w:rPr>
          <w:rFonts w:hint="eastAsia" w:ascii="仿宋" w:hAnsi="仿宋" w:eastAsia="仿宋" w:cs="仿宋"/>
        </w:rPr>
        <w:t>份，送（填写需要备案的监管部门的全称）备案</w:t>
      </w:r>
      <w:r>
        <w:rPr>
          <w:rFonts w:hint="eastAsia" w:ascii="仿宋" w:hAnsi="仿宋" w:eastAsia="仿宋" w:cs="仿宋"/>
          <w:u w:val="single"/>
        </w:rPr>
        <w:t>（填写具体份数）</w:t>
      </w:r>
      <w:r>
        <w:rPr>
          <w:rFonts w:hint="eastAsia" w:ascii="仿宋" w:hAnsi="仿宋" w:eastAsia="仿宋" w:cs="仿宋"/>
        </w:rPr>
        <w:t>份，具有同等效力。</w:t>
      </w:r>
    </w:p>
    <w:p>
      <w:pPr>
        <w:pStyle w:val="12"/>
        <w:widowControl/>
        <w:spacing w:line="460" w:lineRule="exact"/>
        <w:ind w:firstLine="480"/>
        <w:rPr>
          <w:rFonts w:ascii="仿宋" w:hAnsi="仿宋" w:eastAsia="仿宋" w:cs="仿宋"/>
        </w:rPr>
      </w:pPr>
      <w:r>
        <w:rPr>
          <w:rFonts w:hint="eastAsia" w:ascii="仿宋" w:hAnsi="仿宋" w:eastAsia="仿宋" w:cs="仿宋"/>
        </w:rPr>
        <w:t>15.5其他：□无。□</w:t>
      </w:r>
      <w:r>
        <w:rPr>
          <w:rFonts w:hint="eastAsia" w:ascii="仿宋" w:hAnsi="仿宋" w:eastAsia="仿宋" w:cs="仿宋"/>
          <w:u w:val="single"/>
        </w:rPr>
        <w:t>（根据实际情况填写需要增加的内容）</w:t>
      </w:r>
      <w:r>
        <w:rPr>
          <w:rFonts w:hint="eastAsia" w:ascii="仿宋" w:hAnsi="仿宋" w:eastAsia="仿宋" w:cs="仿宋"/>
        </w:rPr>
        <w:t>。</w:t>
      </w:r>
    </w:p>
    <w:p>
      <w:pPr>
        <w:pStyle w:val="12"/>
        <w:widowControl/>
        <w:spacing w:line="460" w:lineRule="exact"/>
        <w:jc w:val="center"/>
        <w:rPr>
          <w:rFonts w:ascii="仿宋" w:hAnsi="仿宋" w:eastAsia="仿宋" w:cs="仿宋"/>
        </w:rPr>
      </w:pPr>
      <w:r>
        <w:rPr>
          <w:rFonts w:hint="eastAsia" w:ascii="仿宋" w:hAnsi="仿宋" w:eastAsia="仿宋" w:cs="仿宋"/>
        </w:rPr>
        <w:t>（以下无正文）</w:t>
      </w:r>
    </w:p>
    <w:p>
      <w:pPr>
        <w:pStyle w:val="12"/>
        <w:widowControl/>
        <w:spacing w:line="460" w:lineRule="exact"/>
        <w:jc w:val="center"/>
        <w:rPr>
          <w:rFonts w:ascii="仿宋" w:hAnsi="仿宋" w:eastAsia="仿宋" w:cs="仿宋"/>
        </w:rPr>
      </w:pPr>
    </w:p>
    <w:p>
      <w:pPr>
        <w:pStyle w:val="12"/>
        <w:widowControl/>
        <w:spacing w:line="700" w:lineRule="exact"/>
        <w:ind w:firstLine="480" w:firstLineChars="200"/>
        <w:rPr>
          <w:rFonts w:ascii="仿宋" w:hAnsi="仿宋" w:eastAsia="仿宋" w:cs="仿宋"/>
        </w:rPr>
      </w:pPr>
      <w:r>
        <w:rPr>
          <w:rFonts w:hint="eastAsia" w:ascii="仿宋" w:hAnsi="仿宋" w:eastAsia="仿宋" w:cs="仿宋"/>
        </w:rPr>
        <w:t>甲    方：                    乙    方：</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住    所：                    住    所：</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单位负责人：                  单位负责人：</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委托代理人：                  委托代理人：</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联系方法：                    联系方法：</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开户银行：                    开户银行：</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账    号：                    账    号：</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签订地点：                </w:t>
      </w:r>
    </w:p>
    <w:p>
      <w:pPr>
        <w:pStyle w:val="12"/>
        <w:widowControl/>
        <w:spacing w:line="700" w:lineRule="exact"/>
        <w:ind w:firstLine="480" w:firstLineChars="200"/>
        <w:rPr>
          <w:rFonts w:ascii="仿宋" w:hAnsi="仿宋" w:eastAsia="仿宋" w:cs="仿宋"/>
        </w:rPr>
      </w:pPr>
      <w:r>
        <w:rPr>
          <w:rFonts w:hint="eastAsia" w:ascii="仿宋" w:hAnsi="仿宋" w:eastAsia="仿宋" w:cs="仿宋"/>
        </w:rPr>
        <w:t>签订日期：    年   月   日</w:t>
      </w:r>
    </w:p>
    <w:p>
      <w:pPr>
        <w:pStyle w:val="12"/>
        <w:widowControl/>
        <w:spacing w:before="76" w:after="76" w:line="435" w:lineRule="atLeast"/>
        <w:jc w:val="center"/>
        <w:rPr>
          <w:rStyle w:val="17"/>
          <w:rFonts w:ascii="仿宋" w:hAnsi="仿宋" w:eastAsia="仿宋" w:cs="仿宋"/>
          <w:sz w:val="32"/>
          <w:szCs w:val="32"/>
        </w:rPr>
      </w:pPr>
    </w:p>
    <w:p>
      <w:pPr>
        <w:pStyle w:val="12"/>
        <w:widowControl/>
        <w:spacing w:before="76" w:after="76" w:line="435" w:lineRule="atLeast"/>
        <w:jc w:val="center"/>
        <w:rPr>
          <w:rStyle w:val="17"/>
          <w:rFonts w:ascii="仿宋" w:hAnsi="仿宋" w:eastAsia="仿宋" w:cs="仿宋"/>
          <w:sz w:val="32"/>
          <w:szCs w:val="32"/>
        </w:rPr>
      </w:pPr>
    </w:p>
    <w:p>
      <w:pPr>
        <w:pStyle w:val="12"/>
        <w:widowControl/>
        <w:spacing w:before="76" w:after="76" w:line="435" w:lineRule="atLeast"/>
        <w:jc w:val="center"/>
        <w:rPr>
          <w:rFonts w:ascii="仿宋" w:hAnsi="仿宋" w:eastAsia="仿宋" w:cs="仿宋"/>
          <w:sz w:val="32"/>
          <w:szCs w:val="32"/>
        </w:rPr>
      </w:pPr>
      <w:r>
        <w:rPr>
          <w:rStyle w:val="17"/>
          <w:rFonts w:hint="eastAsia" w:ascii="仿宋" w:hAnsi="仿宋" w:eastAsia="仿宋" w:cs="仿宋"/>
          <w:sz w:val="32"/>
          <w:szCs w:val="32"/>
        </w:rPr>
        <w:t>第五章  响应文件格式</w:t>
      </w:r>
    </w:p>
    <w:p>
      <w:pPr>
        <w:pStyle w:val="12"/>
        <w:widowControl/>
        <w:spacing w:before="76" w:after="76" w:line="435" w:lineRule="atLeast"/>
        <w:jc w:val="center"/>
        <w:rPr>
          <w:rFonts w:ascii="仿宋" w:hAnsi="仿宋" w:eastAsia="仿宋" w:cs="仿宋"/>
        </w:rPr>
      </w:pPr>
      <w:r>
        <w:rPr>
          <w:rStyle w:val="17"/>
          <w:rFonts w:hint="eastAsia" w:ascii="仿宋" w:hAnsi="仿宋" w:eastAsia="仿宋" w:cs="仿宋"/>
        </w:rPr>
        <w:t>编制说明</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2"/>
        <w:widowControl/>
        <w:spacing w:before="76" w:after="76" w:line="435" w:lineRule="atLeast"/>
        <w:rPr>
          <w:rStyle w:val="17"/>
          <w:rFonts w:ascii="仿宋" w:hAnsi="仿宋" w:eastAsia="仿宋" w:cs="仿宋"/>
        </w:rPr>
      </w:pPr>
      <w:r>
        <w:rPr>
          <w:rStyle w:val="17"/>
          <w:rFonts w:hint="eastAsia" w:ascii="仿宋" w:hAnsi="仿宋" w:eastAsia="仿宋" w:cs="仿宋"/>
        </w:rPr>
        <w:t> </w:t>
      </w: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6" w:after="76" w:line="435" w:lineRule="atLeast"/>
        <w:rPr>
          <w:rStyle w:val="17"/>
          <w:rFonts w:ascii="仿宋" w:hAnsi="仿宋" w:eastAsia="仿宋" w:cs="仿宋"/>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Fonts w:ascii="仿宋" w:hAnsi="仿宋" w:eastAsia="仿宋" w:cs="仿宋"/>
        </w:rPr>
      </w:pPr>
      <w:r>
        <w:rPr>
          <w:rStyle w:val="17"/>
          <w:rFonts w:hint="eastAsia" w:ascii="仿宋" w:hAnsi="仿宋" w:eastAsia="仿宋" w:cs="仿宋"/>
          <w:sz w:val="28"/>
          <w:szCs w:val="28"/>
        </w:rPr>
        <w:t>封面格式</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84"/>
          <w:szCs w:val="84"/>
        </w:rPr>
      </w:pPr>
      <w:r>
        <w:rPr>
          <w:rStyle w:val="17"/>
          <w:rFonts w:hint="eastAsia" w:ascii="仿宋" w:hAnsi="仿宋" w:eastAsia="仿宋" w:cs="仿宋"/>
          <w:sz w:val="84"/>
          <w:szCs w:val="84"/>
        </w:rPr>
        <w:t>响 应 文 件</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rPr>
        <w:t>（资格及资信证明部分）</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u w:val="single"/>
        </w:rPr>
        <w:t>（填写正本或副本）</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项目名称：</w:t>
      </w:r>
      <w:r>
        <w:rPr>
          <w:rStyle w:val="17"/>
          <w:rFonts w:hint="eastAsia" w:ascii="仿宋" w:hAnsi="仿宋" w:eastAsia="仿宋" w:cs="仿宋"/>
          <w:sz w:val="28"/>
          <w:szCs w:val="28"/>
          <w:u w:val="single"/>
        </w:rPr>
        <w:t>（由供应商填写）</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项目编号：</w:t>
      </w:r>
      <w:r>
        <w:rPr>
          <w:rStyle w:val="17"/>
          <w:rFonts w:hint="eastAsia" w:ascii="仿宋" w:hAnsi="仿宋" w:eastAsia="仿宋" w:cs="仿宋"/>
          <w:sz w:val="28"/>
          <w:szCs w:val="28"/>
          <w:u w:val="single"/>
        </w:rPr>
        <w:t>（由供应商填写）</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合 同 包：</w:t>
      </w:r>
      <w:r>
        <w:rPr>
          <w:rStyle w:val="17"/>
          <w:rFonts w:hint="eastAsia" w:ascii="仿宋" w:hAnsi="仿宋" w:eastAsia="仿宋" w:cs="仿宋"/>
          <w:sz w:val="28"/>
          <w:szCs w:val="28"/>
          <w:u w:val="single"/>
        </w:rPr>
        <w:t>（由供应商填写）</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rPr>
        <w:t>供应商：</w:t>
      </w:r>
      <w:r>
        <w:rPr>
          <w:rStyle w:val="17"/>
          <w:rFonts w:hint="eastAsia" w:ascii="仿宋" w:hAnsi="仿宋" w:eastAsia="仿宋" w:cs="仿宋"/>
          <w:sz w:val="32"/>
          <w:szCs w:val="32"/>
          <w:u w:val="single"/>
        </w:rPr>
        <w:t>（填写“全称”）</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u w:val="single"/>
        </w:rPr>
        <w:t>（由供应商填写）</w:t>
      </w:r>
      <w:r>
        <w:rPr>
          <w:rStyle w:val="17"/>
          <w:rFonts w:hint="eastAsia" w:ascii="仿宋" w:hAnsi="仿宋" w:eastAsia="仿宋" w:cs="仿宋"/>
          <w:sz w:val="32"/>
          <w:szCs w:val="32"/>
        </w:rPr>
        <w:t>年</w:t>
      </w:r>
      <w:r>
        <w:rPr>
          <w:rStyle w:val="17"/>
          <w:rFonts w:hint="eastAsia" w:ascii="仿宋" w:hAnsi="仿宋" w:eastAsia="仿宋" w:cs="仿宋"/>
          <w:sz w:val="32"/>
          <w:szCs w:val="32"/>
          <w:u w:val="single"/>
        </w:rPr>
        <w:t>（由供应商填写）</w:t>
      </w:r>
      <w:r>
        <w:rPr>
          <w:rStyle w:val="17"/>
          <w:rFonts w:hint="eastAsia" w:ascii="仿宋" w:hAnsi="仿宋" w:eastAsia="仿宋" w:cs="仿宋"/>
          <w:sz w:val="32"/>
          <w:szCs w:val="32"/>
        </w:rPr>
        <w:t>月</w:t>
      </w:r>
    </w:p>
    <w:p>
      <w:pPr>
        <w:pStyle w:val="12"/>
        <w:widowControl/>
        <w:spacing w:before="76" w:after="76" w:line="435" w:lineRule="atLeast"/>
        <w:rPr>
          <w:rStyle w:val="17"/>
          <w:rFonts w:ascii="仿宋" w:hAnsi="仿宋" w:eastAsia="仿宋" w:cs="仿宋"/>
        </w:rPr>
      </w:pP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rPr>
        <w:t> </w:t>
      </w:r>
      <w:r>
        <w:rPr>
          <w:rStyle w:val="17"/>
          <w:rFonts w:hint="eastAsia" w:ascii="仿宋" w:hAnsi="仿宋" w:eastAsia="仿宋" w:cs="仿宋"/>
          <w:sz w:val="32"/>
          <w:szCs w:val="32"/>
        </w:rPr>
        <w:t>索 引</w:t>
      </w:r>
    </w:p>
    <w:p>
      <w:pPr>
        <w:pStyle w:val="12"/>
        <w:widowControl/>
        <w:spacing w:before="75" w:after="75" w:line="300" w:lineRule="exact"/>
        <w:rPr>
          <w:rFonts w:ascii="仿宋" w:hAnsi="仿宋" w:eastAsia="仿宋" w:cs="仿宋"/>
        </w:rPr>
      </w:pPr>
      <w:r>
        <w:rPr>
          <w:rFonts w:hint="eastAsia" w:ascii="仿宋" w:hAnsi="仿宋" w:eastAsia="仿宋" w:cs="仿宋"/>
        </w:rPr>
        <w:t>一、谈判响应声明</w:t>
      </w:r>
    </w:p>
    <w:p>
      <w:pPr>
        <w:pStyle w:val="12"/>
        <w:widowControl/>
        <w:spacing w:before="75" w:after="75" w:line="300" w:lineRule="exact"/>
        <w:rPr>
          <w:rFonts w:ascii="仿宋" w:hAnsi="仿宋" w:eastAsia="仿宋" w:cs="仿宋"/>
        </w:rPr>
      </w:pPr>
      <w:r>
        <w:rPr>
          <w:rFonts w:hint="eastAsia" w:ascii="仿宋" w:hAnsi="仿宋" w:eastAsia="仿宋" w:cs="仿宋"/>
        </w:rPr>
        <w:t>二、供应商的资格及资信证明文件</w:t>
      </w:r>
    </w:p>
    <w:p>
      <w:pPr>
        <w:pStyle w:val="12"/>
        <w:widowControl/>
        <w:spacing w:before="75" w:after="75" w:line="300" w:lineRule="exact"/>
        <w:rPr>
          <w:rFonts w:ascii="仿宋" w:hAnsi="仿宋" w:eastAsia="仿宋" w:cs="仿宋"/>
        </w:rPr>
      </w:pPr>
      <w:r>
        <w:rPr>
          <w:rFonts w:hint="eastAsia" w:ascii="仿宋" w:hAnsi="仿宋" w:eastAsia="仿宋" w:cs="仿宋"/>
        </w:rPr>
        <w:t>三、谈判保证金</w:t>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r>
        <w:rPr>
          <w:rStyle w:val="17"/>
          <w:rFonts w:hint="eastAsia" w:ascii="仿宋" w:hAnsi="仿宋" w:eastAsia="仿宋" w:cs="仿宋"/>
        </w:rPr>
        <w:t> </w:t>
      </w:r>
    </w:p>
    <w:p>
      <w:pPr>
        <w:pStyle w:val="12"/>
        <w:widowControl/>
        <w:spacing w:before="76" w:after="76" w:line="18" w:lineRule="atLeast"/>
        <w:rPr>
          <w:rFonts w:ascii="仿宋" w:hAnsi="仿宋" w:eastAsia="仿宋" w:cs="仿宋"/>
        </w:rPr>
      </w:pPr>
      <w:r>
        <w:rPr>
          <w:rStyle w:val="17"/>
          <w:rFonts w:hint="eastAsia" w:ascii="仿宋" w:hAnsi="仿宋" w:eastAsia="仿宋" w:cs="仿宋"/>
        </w:rPr>
        <w:t> </w:t>
      </w:r>
    </w:p>
    <w:p>
      <w:pPr>
        <w:pStyle w:val="12"/>
        <w:widowControl/>
        <w:spacing w:before="76" w:after="76" w:line="18" w:lineRule="atLeast"/>
        <w:jc w:val="center"/>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Style w:val="17"/>
          <w:rFonts w:ascii="仿宋" w:hAnsi="仿宋" w:eastAsia="仿宋" w:cs="仿宋"/>
        </w:rPr>
      </w:pPr>
      <w:r>
        <w:rPr>
          <w:rStyle w:val="17"/>
          <w:rFonts w:hint="eastAsia" w:ascii="仿宋" w:hAnsi="仿宋" w:eastAsia="仿宋" w:cs="仿宋"/>
        </w:rPr>
        <w:br w:type="textWrapping"/>
      </w: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附件1           </w:t>
      </w:r>
    </w:p>
    <w:p>
      <w:pPr>
        <w:pStyle w:val="12"/>
        <w:widowControl/>
        <w:spacing w:line="460" w:lineRule="exact"/>
        <w:jc w:val="center"/>
        <w:rPr>
          <w:rStyle w:val="17"/>
          <w:rFonts w:ascii="仿宋" w:hAnsi="仿宋" w:eastAsia="仿宋" w:cs="仿宋"/>
          <w:sz w:val="32"/>
          <w:szCs w:val="32"/>
        </w:rPr>
      </w:pPr>
      <w:r>
        <w:rPr>
          <w:rStyle w:val="17"/>
          <w:rFonts w:hint="eastAsia" w:ascii="仿宋" w:hAnsi="仿宋" w:eastAsia="仿宋" w:cs="仿宋"/>
          <w:sz w:val="32"/>
          <w:szCs w:val="32"/>
        </w:rPr>
        <w:t>谈判响应声明</w:t>
      </w:r>
    </w:p>
    <w:p>
      <w:pPr>
        <w:pStyle w:val="12"/>
        <w:widowControl/>
        <w:spacing w:line="460" w:lineRule="exact"/>
        <w:jc w:val="center"/>
        <w:rPr>
          <w:rStyle w:val="17"/>
          <w:rFonts w:ascii="仿宋" w:hAnsi="仿宋" w:eastAsia="仿宋" w:cs="仿宋"/>
          <w:sz w:val="32"/>
          <w:szCs w:val="32"/>
        </w:rPr>
      </w:pPr>
    </w:p>
    <w:p>
      <w:pPr>
        <w:pStyle w:val="12"/>
        <w:widowControl/>
        <w:spacing w:line="460" w:lineRule="exac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r>
        <w:rPr>
          <w:rFonts w:hint="eastAsia" w:ascii="仿宋" w:hAnsi="仿宋" w:eastAsia="仿宋" w:cs="仿宋"/>
        </w:rPr>
        <w:t xml:space="preserve">       </w:t>
      </w:r>
    </w:p>
    <w:p>
      <w:pPr>
        <w:pStyle w:val="12"/>
        <w:widowControl/>
        <w:spacing w:line="460" w:lineRule="exact"/>
        <w:rPr>
          <w:rFonts w:ascii="仿宋" w:hAnsi="仿宋" w:eastAsia="仿宋" w:cs="仿宋"/>
        </w:rPr>
      </w:pPr>
      <w:r>
        <w:rPr>
          <w:rFonts w:hint="eastAsia" w:ascii="仿宋" w:hAnsi="仿宋" w:eastAsia="仿宋" w:cs="仿宋"/>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12"/>
        <w:widowControl/>
        <w:spacing w:line="460" w:lineRule="exact"/>
        <w:ind w:firstLine="480"/>
        <w:rPr>
          <w:rFonts w:ascii="仿宋" w:hAnsi="仿宋" w:eastAsia="仿宋" w:cs="仿宋"/>
        </w:rPr>
      </w:pPr>
      <w:r>
        <w:rPr>
          <w:rFonts w:hint="eastAsia" w:ascii="仿宋" w:hAnsi="仿宋" w:eastAsia="仿宋" w:cs="仿宋"/>
        </w:rPr>
        <w:t>（1）谈判响应声明</w:t>
      </w:r>
    </w:p>
    <w:p>
      <w:pPr>
        <w:pStyle w:val="12"/>
        <w:widowControl/>
        <w:spacing w:line="460" w:lineRule="exact"/>
        <w:ind w:firstLine="480"/>
        <w:rPr>
          <w:rFonts w:ascii="仿宋" w:hAnsi="仿宋" w:eastAsia="仿宋" w:cs="仿宋"/>
        </w:rPr>
      </w:pPr>
      <w:r>
        <w:rPr>
          <w:rFonts w:hint="eastAsia" w:ascii="仿宋" w:hAnsi="仿宋" w:eastAsia="仿宋" w:cs="仿宋"/>
        </w:rPr>
        <w:t>（2）报价一览表（含详细报价书）</w:t>
      </w:r>
    </w:p>
    <w:p>
      <w:pPr>
        <w:pStyle w:val="12"/>
        <w:widowControl/>
        <w:spacing w:line="460" w:lineRule="exact"/>
        <w:ind w:firstLine="480"/>
        <w:rPr>
          <w:rFonts w:ascii="仿宋" w:hAnsi="仿宋" w:eastAsia="仿宋" w:cs="仿宋"/>
        </w:rPr>
      </w:pPr>
      <w:r>
        <w:rPr>
          <w:rFonts w:hint="eastAsia" w:ascii="仿宋" w:hAnsi="仿宋" w:eastAsia="仿宋" w:cs="仿宋"/>
        </w:rPr>
        <w:t>（3）资格证明文件</w:t>
      </w:r>
    </w:p>
    <w:p>
      <w:pPr>
        <w:pStyle w:val="12"/>
        <w:widowControl/>
        <w:spacing w:line="460" w:lineRule="exact"/>
        <w:ind w:firstLine="480"/>
        <w:rPr>
          <w:rFonts w:ascii="仿宋" w:hAnsi="仿宋" w:eastAsia="仿宋" w:cs="仿宋"/>
        </w:rPr>
      </w:pPr>
      <w:r>
        <w:rPr>
          <w:rFonts w:hint="eastAsia" w:ascii="仿宋" w:hAnsi="仿宋" w:eastAsia="仿宋" w:cs="仿宋"/>
        </w:rPr>
        <w:t>（4）谈判保证金凭证</w:t>
      </w:r>
    </w:p>
    <w:p>
      <w:pPr>
        <w:pStyle w:val="12"/>
        <w:widowControl/>
        <w:spacing w:line="460" w:lineRule="exact"/>
        <w:ind w:firstLine="480"/>
        <w:rPr>
          <w:rFonts w:ascii="仿宋" w:hAnsi="仿宋" w:eastAsia="仿宋" w:cs="仿宋"/>
        </w:rPr>
      </w:pPr>
      <w:r>
        <w:rPr>
          <w:rFonts w:hint="eastAsia" w:ascii="仿宋" w:hAnsi="仿宋" w:eastAsia="仿宋" w:cs="仿宋"/>
        </w:rPr>
        <w:t>（5）技术、服务和商务响应表</w:t>
      </w:r>
    </w:p>
    <w:p>
      <w:pPr>
        <w:pStyle w:val="12"/>
        <w:widowControl/>
        <w:spacing w:line="460" w:lineRule="exact"/>
        <w:ind w:firstLine="480"/>
        <w:rPr>
          <w:rFonts w:ascii="仿宋" w:hAnsi="仿宋" w:eastAsia="仿宋" w:cs="仿宋"/>
        </w:rPr>
      </w:pPr>
      <w:r>
        <w:rPr>
          <w:rFonts w:hint="eastAsia" w:ascii="仿宋" w:hAnsi="仿宋" w:eastAsia="仿宋" w:cs="仿宋"/>
        </w:rPr>
        <w:t>（6）相关技术、商务、服务响应承诺及资料</w:t>
      </w:r>
    </w:p>
    <w:p>
      <w:pPr>
        <w:pStyle w:val="12"/>
        <w:widowControl/>
        <w:spacing w:line="460" w:lineRule="exact"/>
        <w:ind w:firstLine="480"/>
        <w:rPr>
          <w:rFonts w:ascii="仿宋" w:hAnsi="仿宋" w:eastAsia="仿宋" w:cs="仿宋"/>
        </w:rPr>
      </w:pPr>
      <w:r>
        <w:rPr>
          <w:rFonts w:hint="eastAsia" w:ascii="仿宋" w:hAnsi="仿宋" w:eastAsia="仿宋" w:cs="仿宋"/>
        </w:rPr>
        <w:t>（7）供应商提交符合政府采购政策的证明材料</w:t>
      </w:r>
    </w:p>
    <w:p>
      <w:pPr>
        <w:pStyle w:val="12"/>
        <w:widowControl/>
        <w:spacing w:line="460" w:lineRule="exact"/>
        <w:ind w:firstLine="480"/>
        <w:rPr>
          <w:rFonts w:ascii="仿宋" w:hAnsi="仿宋" w:eastAsia="仿宋" w:cs="仿宋"/>
        </w:rPr>
      </w:pPr>
      <w:r>
        <w:rPr>
          <w:rFonts w:hint="eastAsia" w:ascii="仿宋" w:hAnsi="仿宋" w:eastAsia="仿宋" w:cs="仿宋"/>
        </w:rPr>
        <w:t>（8）按照谈判文件规定，要求作为响应文件组成部分的其他内容（若有）</w:t>
      </w:r>
    </w:p>
    <w:p>
      <w:pPr>
        <w:pStyle w:val="12"/>
        <w:widowControl/>
        <w:spacing w:line="460" w:lineRule="exact"/>
        <w:rPr>
          <w:rFonts w:ascii="仿宋" w:hAnsi="仿宋" w:eastAsia="仿宋" w:cs="仿宋"/>
        </w:rPr>
      </w:pPr>
      <w:r>
        <w:rPr>
          <w:rFonts w:hint="eastAsia" w:ascii="仿宋" w:hAnsi="仿宋" w:eastAsia="仿宋" w:cs="仿宋"/>
        </w:rPr>
        <w:t>2.据此函，我方宣布响应承诺如下：</w:t>
      </w:r>
    </w:p>
    <w:p>
      <w:pPr>
        <w:pStyle w:val="12"/>
        <w:widowControl/>
        <w:spacing w:line="460" w:lineRule="exact"/>
        <w:ind w:firstLine="480" w:firstLineChars="200"/>
        <w:rPr>
          <w:rFonts w:ascii="仿宋" w:hAnsi="仿宋" w:eastAsia="仿宋" w:cs="仿宋"/>
        </w:rPr>
      </w:pPr>
      <w:r>
        <w:rPr>
          <w:rFonts w:hint="eastAsia" w:ascii="仿宋" w:hAnsi="仿宋" w:eastAsia="仿宋" w:cs="仿宋"/>
        </w:rPr>
        <w:t>2.1我方已详细审查全部谈判文件，包括澄清、修改、补充或更正文件（如有的话）和有关附件，我方完全熟悉和理解其中的要求、条款和条件，且无任何异议。除了我方已在技术和商务偏离表中列出的负偏差和不响应外，我方承诺将按谈判文件的各项规定履行合同责任和义务。谈判文件及其附件资料如果有涉及应当保密的内容，我方将严格遵守规定，不将应当保密的内容泄密给第三方或另作它用，如有违反，采购人可依法追究我方的法律责任。</w:t>
      </w:r>
    </w:p>
    <w:p>
      <w:pPr>
        <w:pStyle w:val="12"/>
        <w:widowControl/>
        <w:spacing w:line="460" w:lineRule="exact"/>
        <w:ind w:firstLine="480" w:firstLineChars="200"/>
        <w:rPr>
          <w:rFonts w:ascii="仿宋" w:hAnsi="仿宋" w:eastAsia="仿宋" w:cs="仿宋"/>
        </w:rPr>
      </w:pPr>
      <w:r>
        <w:rPr>
          <w:rFonts w:hint="eastAsia" w:ascii="仿宋" w:hAnsi="仿宋" w:eastAsia="仿宋" w:cs="仿宋"/>
        </w:rPr>
        <w:t>2.2一旦我方获得成交，我方将按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谈判文件的要求，并在规定的期限内与采购人签订合同。</w:t>
      </w:r>
    </w:p>
    <w:p>
      <w:pPr>
        <w:pStyle w:val="12"/>
        <w:widowControl/>
        <w:spacing w:line="460" w:lineRule="exact"/>
        <w:ind w:firstLine="480" w:firstLineChars="200"/>
        <w:rPr>
          <w:rFonts w:ascii="仿宋" w:hAnsi="仿宋" w:eastAsia="仿宋" w:cs="仿宋"/>
        </w:rPr>
      </w:pPr>
      <w:r>
        <w:rPr>
          <w:rFonts w:hint="eastAsia" w:ascii="仿宋" w:hAnsi="仿宋" w:eastAsia="仿宋" w:cs="仿宋"/>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2"/>
        <w:widowControl/>
        <w:spacing w:line="460" w:lineRule="exact"/>
        <w:ind w:firstLine="480" w:firstLineChars="200"/>
        <w:rPr>
          <w:rFonts w:ascii="仿宋" w:hAnsi="仿宋" w:eastAsia="仿宋" w:cs="仿宋"/>
        </w:rPr>
      </w:pPr>
      <w:r>
        <w:rPr>
          <w:rFonts w:hint="eastAsia" w:ascii="仿宋" w:hAnsi="仿宋" w:eastAsia="仿宋" w:cs="仿宋"/>
        </w:rPr>
        <w:t>2.4我方已经按照谈判文件要求提交谈判保证金。我方如果发生任何谈判文件中所述不予退还谈判保证金的情况，则我方的谈判保证金将被贵方不予退还，我方对此无异议。</w:t>
      </w:r>
    </w:p>
    <w:p>
      <w:pPr>
        <w:pStyle w:val="12"/>
        <w:widowControl/>
        <w:spacing w:line="460" w:lineRule="exact"/>
        <w:ind w:firstLine="480" w:firstLineChars="200"/>
        <w:rPr>
          <w:rFonts w:ascii="仿宋" w:hAnsi="仿宋" w:eastAsia="仿宋" w:cs="仿宋"/>
        </w:rPr>
      </w:pPr>
      <w:r>
        <w:rPr>
          <w:rFonts w:hint="eastAsia" w:ascii="仿宋" w:hAnsi="仿宋" w:eastAsia="仿宋" w:cs="仿宋"/>
        </w:rPr>
        <w:t>2.5我方愿意向贵方提供任何与本项目谈判采购有关的数据或资料。若贵方需要，我方愿意提供我方作出的一切承诺的证明材料。</w:t>
      </w:r>
    </w:p>
    <w:p>
      <w:pPr>
        <w:pStyle w:val="12"/>
        <w:widowControl/>
        <w:spacing w:line="460" w:lineRule="exact"/>
        <w:ind w:firstLine="480" w:firstLineChars="200"/>
        <w:rPr>
          <w:rFonts w:ascii="仿宋" w:hAnsi="仿宋" w:eastAsia="仿宋" w:cs="仿宋"/>
        </w:rPr>
      </w:pPr>
      <w:r>
        <w:rPr>
          <w:rFonts w:hint="eastAsia" w:ascii="仿宋" w:hAnsi="仿宋" w:eastAsia="仿宋" w:cs="仿宋"/>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2"/>
        <w:widowControl/>
        <w:spacing w:line="500" w:lineRule="exact"/>
        <w:ind w:firstLine="480" w:firstLineChars="200"/>
        <w:rPr>
          <w:rFonts w:ascii="仿宋" w:hAnsi="仿宋" w:eastAsia="仿宋" w:cs="仿宋"/>
        </w:rPr>
      </w:pPr>
      <w:r>
        <w:rPr>
          <w:rFonts w:hint="eastAsia" w:ascii="仿宋" w:hAnsi="仿宋" w:eastAsia="仿宋" w:cs="仿宋"/>
        </w:rPr>
        <w:t>通信地址：</w:t>
      </w:r>
      <w:r>
        <w:rPr>
          <w:rFonts w:hint="eastAsia" w:ascii="仿宋" w:hAnsi="仿宋" w:eastAsia="仿宋" w:cs="仿宋"/>
          <w:u w:val="single"/>
        </w:rPr>
        <w:t xml:space="preserve">                                         </w:t>
      </w:r>
      <w:r>
        <w:rPr>
          <w:rFonts w:hint="eastAsia" w:ascii="仿宋" w:hAnsi="仿宋" w:eastAsia="仿宋" w:cs="仿宋"/>
        </w:rPr>
        <w:t>.</w:t>
      </w:r>
    </w:p>
    <w:p>
      <w:pPr>
        <w:pStyle w:val="12"/>
        <w:widowControl/>
        <w:spacing w:line="500" w:lineRule="exact"/>
        <w:ind w:firstLine="480" w:firstLineChars="200"/>
        <w:rPr>
          <w:rFonts w:ascii="仿宋" w:hAnsi="仿宋" w:eastAsia="仿宋" w:cs="仿宋"/>
          <w:u w:val="single"/>
        </w:rPr>
      </w:pPr>
      <w:r>
        <w:rPr>
          <w:rFonts w:hint="eastAsia" w:ascii="仿宋" w:hAnsi="仿宋" w:eastAsia="仿宋" w:cs="仿宋"/>
        </w:rPr>
        <w:t>邮    编：</w:t>
      </w:r>
      <w:r>
        <w:rPr>
          <w:rFonts w:hint="eastAsia" w:ascii="仿宋" w:hAnsi="仿宋" w:eastAsia="仿宋" w:cs="仿宋"/>
          <w:u w:val="single"/>
        </w:rPr>
        <w:t xml:space="preserve">               </w:t>
      </w:r>
    </w:p>
    <w:p>
      <w:pPr>
        <w:pStyle w:val="12"/>
        <w:widowControl/>
        <w:spacing w:line="500" w:lineRule="exact"/>
        <w:ind w:firstLine="480" w:firstLineChars="200"/>
        <w:rPr>
          <w:rFonts w:ascii="仿宋" w:hAnsi="仿宋" w:eastAsia="仿宋" w:cs="仿宋"/>
        </w:rPr>
      </w:pPr>
      <w:r>
        <w:rPr>
          <w:rFonts w:hint="eastAsia" w:ascii="仿宋" w:hAnsi="仿宋" w:eastAsia="仿宋" w:cs="仿宋"/>
        </w:rPr>
        <w:t>传 真 号：</w:t>
      </w:r>
      <w:r>
        <w:rPr>
          <w:rFonts w:hint="eastAsia" w:ascii="仿宋" w:hAnsi="仿宋" w:eastAsia="仿宋" w:cs="仿宋"/>
          <w:u w:val="single"/>
        </w:rPr>
        <w:t>                   </w:t>
      </w:r>
      <w:r>
        <w:rPr>
          <w:rFonts w:hint="eastAsia" w:ascii="仿宋" w:hAnsi="仿宋" w:eastAsia="仿宋" w:cs="仿宋"/>
        </w:rPr>
        <w:t>.</w:t>
      </w:r>
    </w:p>
    <w:p>
      <w:pPr>
        <w:pStyle w:val="12"/>
        <w:widowControl/>
        <w:spacing w:line="500" w:lineRule="exact"/>
        <w:ind w:firstLine="480" w:firstLineChars="200"/>
        <w:rPr>
          <w:rFonts w:ascii="仿宋" w:hAnsi="仿宋" w:eastAsia="仿宋" w:cs="仿宋"/>
        </w:rPr>
      </w:pPr>
      <w:r>
        <w:rPr>
          <w:rFonts w:hint="eastAsia" w:ascii="仿宋" w:hAnsi="仿宋" w:eastAsia="仿宋" w:cs="仿宋"/>
        </w:rPr>
        <w:t>联系电话（固定电话和移动电话）：</w:t>
      </w:r>
      <w:r>
        <w:rPr>
          <w:rFonts w:hint="eastAsia" w:ascii="仿宋" w:hAnsi="仿宋" w:eastAsia="仿宋" w:cs="仿宋"/>
          <w:u w:val="single"/>
        </w:rPr>
        <w:t>                     </w:t>
      </w:r>
      <w:r>
        <w:rPr>
          <w:rFonts w:hint="eastAsia" w:ascii="仿宋" w:hAnsi="仿宋" w:eastAsia="仿宋" w:cs="仿宋"/>
        </w:rPr>
        <w:t>.</w:t>
      </w:r>
    </w:p>
    <w:p>
      <w:pPr>
        <w:pStyle w:val="12"/>
        <w:widowControl/>
        <w:spacing w:line="500" w:lineRule="exact"/>
        <w:ind w:firstLine="480" w:firstLineChars="200"/>
        <w:rPr>
          <w:rFonts w:ascii="仿宋" w:hAnsi="仿宋" w:eastAsia="仿宋" w:cs="仿宋"/>
          <w:u w:val="single"/>
        </w:rPr>
      </w:pPr>
      <w:r>
        <w:rPr>
          <w:rFonts w:hint="eastAsia" w:ascii="仿宋" w:hAnsi="仿宋" w:eastAsia="仿宋" w:cs="仿宋"/>
        </w:rPr>
        <w:t>供应商代表：</w:t>
      </w:r>
      <w:r>
        <w:rPr>
          <w:rFonts w:hint="eastAsia" w:ascii="仿宋" w:hAnsi="仿宋" w:eastAsia="仿宋" w:cs="仿宋"/>
          <w:u w:val="single"/>
        </w:rPr>
        <w:t>     （签字） </w:t>
      </w:r>
    </w:p>
    <w:p>
      <w:pPr>
        <w:pStyle w:val="12"/>
        <w:widowControl/>
        <w:spacing w:line="500" w:lineRule="exact"/>
        <w:ind w:firstLine="480" w:firstLineChars="200"/>
        <w:rPr>
          <w:rFonts w:ascii="仿宋" w:hAnsi="仿宋" w:eastAsia="仿宋" w:cs="仿宋"/>
        </w:rPr>
      </w:pPr>
      <w:r>
        <w:rPr>
          <w:rFonts w:hint="eastAsia" w:ascii="仿宋" w:hAnsi="仿宋" w:eastAsia="仿宋" w:cs="仿宋"/>
        </w:rPr>
        <w:t>供应商代表电子信箱：</w:t>
      </w:r>
      <w:r>
        <w:rPr>
          <w:rFonts w:hint="eastAsia" w:ascii="仿宋" w:hAnsi="仿宋" w:eastAsia="仿宋" w:cs="仿宋"/>
          <w:u w:val="single"/>
        </w:rPr>
        <w:t>                            </w:t>
      </w:r>
      <w:r>
        <w:rPr>
          <w:rFonts w:hint="eastAsia" w:ascii="仿宋" w:hAnsi="仿宋" w:eastAsia="仿宋" w:cs="仿宋"/>
        </w:rPr>
        <w:t>.</w:t>
      </w:r>
    </w:p>
    <w:p>
      <w:pPr>
        <w:pStyle w:val="12"/>
        <w:widowControl/>
        <w:spacing w:line="500" w:lineRule="exact"/>
        <w:ind w:firstLine="480" w:firstLineChars="200"/>
        <w:rPr>
          <w:rFonts w:ascii="仿宋" w:hAnsi="仿宋" w:eastAsia="仿宋" w:cs="仿宋"/>
        </w:rPr>
      </w:pPr>
      <w:r>
        <w:rPr>
          <w:rFonts w:hint="eastAsia" w:ascii="仿宋" w:hAnsi="仿宋" w:eastAsia="仿宋" w:cs="仿宋"/>
        </w:rPr>
        <w:t>供 应 商：</w:t>
      </w:r>
      <w:r>
        <w:rPr>
          <w:rFonts w:hint="eastAsia" w:ascii="仿宋" w:hAnsi="仿宋" w:eastAsia="仿宋" w:cs="仿宋"/>
          <w:u w:val="single"/>
        </w:rPr>
        <w:t>         （全称并加盖公章）              </w:t>
      </w:r>
      <w:r>
        <w:rPr>
          <w:rFonts w:hint="eastAsia" w:ascii="仿宋" w:hAnsi="仿宋" w:eastAsia="仿宋" w:cs="仿宋"/>
        </w:rPr>
        <w:t>.</w:t>
      </w:r>
    </w:p>
    <w:p>
      <w:pPr>
        <w:pStyle w:val="12"/>
        <w:widowControl/>
        <w:spacing w:line="500" w:lineRule="exact"/>
        <w:ind w:firstLine="480" w:firstLineChars="200"/>
        <w:rPr>
          <w:rFonts w:ascii="仿宋" w:hAnsi="仿宋" w:eastAsia="仿宋" w:cs="仿宋"/>
        </w:rPr>
      </w:pPr>
      <w:r>
        <w:rPr>
          <w:rFonts w:hint="eastAsia" w:ascii="仿宋" w:hAnsi="仿宋" w:eastAsia="仿宋" w:cs="仿宋"/>
        </w:rPr>
        <w:t>日     期：年月日</w:t>
      </w:r>
    </w:p>
    <w:p>
      <w:pPr>
        <w:pStyle w:val="12"/>
        <w:widowControl/>
        <w:spacing w:before="76" w:after="76" w:line="375" w:lineRule="atLeast"/>
        <w:rPr>
          <w:rFonts w:ascii="仿宋" w:hAnsi="仿宋" w:eastAsia="仿宋" w:cs="仿宋"/>
        </w:rPr>
      </w:pPr>
      <w:r>
        <w:rPr>
          <w:rFonts w:hint="eastAsia" w:ascii="仿宋" w:hAnsi="仿宋" w:eastAsia="仿宋" w:cs="仿宋"/>
        </w:rPr>
        <w:t> </w:t>
      </w:r>
    </w:p>
    <w:p>
      <w:pPr>
        <w:pStyle w:val="12"/>
        <w:widowControl/>
        <w:spacing w:before="76" w:after="76" w:line="375"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附件2</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资格证明文件</w:t>
      </w:r>
    </w:p>
    <w:p>
      <w:pPr>
        <w:pStyle w:val="12"/>
        <w:widowControl/>
        <w:spacing w:before="76" w:after="76" w:line="465" w:lineRule="atLeast"/>
        <w:rPr>
          <w:rFonts w:ascii="仿宋" w:hAnsi="仿宋" w:eastAsia="仿宋" w:cs="仿宋"/>
        </w:rPr>
      </w:pPr>
      <w:r>
        <w:rPr>
          <w:rFonts w:hint="eastAsia" w:ascii="仿宋" w:hAnsi="仿宋" w:eastAsia="仿宋" w:cs="仿宋"/>
        </w:rPr>
        <w:t>附件2-1</w:t>
      </w:r>
    </w:p>
    <w:p>
      <w:pPr>
        <w:pStyle w:val="12"/>
        <w:widowControl/>
        <w:spacing w:before="76" w:after="76" w:line="465" w:lineRule="atLeast"/>
        <w:jc w:val="center"/>
        <w:rPr>
          <w:rFonts w:ascii="仿宋" w:hAnsi="仿宋" w:eastAsia="仿宋" w:cs="仿宋"/>
          <w:sz w:val="32"/>
          <w:szCs w:val="32"/>
        </w:rPr>
      </w:pPr>
      <w:r>
        <w:rPr>
          <w:rStyle w:val="17"/>
          <w:rFonts w:hint="eastAsia" w:ascii="仿宋" w:hAnsi="仿宋" w:eastAsia="仿宋" w:cs="仿宋"/>
          <w:sz w:val="32"/>
          <w:szCs w:val="32"/>
        </w:rPr>
        <w:t>参加竞争性谈判的声明函</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      </w:t>
      </w:r>
      <w:r>
        <w:rPr>
          <w:rFonts w:hint="eastAsia" w:ascii="仿宋" w:hAnsi="仿宋" w:eastAsia="仿宋" w:cs="仿宋"/>
        </w:rPr>
        <w:t>  </w:t>
      </w:r>
    </w:p>
    <w:p>
      <w:pPr>
        <w:pStyle w:val="12"/>
        <w:widowControl/>
        <w:spacing w:before="76" w:after="76" w:line="435" w:lineRule="atLeast"/>
        <w:jc w:val="both"/>
        <w:rPr>
          <w:rFonts w:ascii="仿宋" w:hAnsi="仿宋" w:eastAsia="仿宋" w:cs="仿宋"/>
        </w:rPr>
      </w:pPr>
      <w:r>
        <w:rPr>
          <w:rFonts w:hint="eastAsia" w:ascii="仿宋" w:hAnsi="仿宋" w:eastAsia="仿宋" w:cs="仿宋"/>
        </w:rPr>
        <w:t>      1、关于贵方______年______月______日      项目（项目编号:       ）的采购公告（或采购邀请），本签字人代表供应商参加竞争性谈判，我方提供谈判文件中规定的相应资料和说明。本签字人确认响应文件中所有提交的文件、声明或资料（包括但不限于资格证明文件）是真实的、合法的、准确的、有效的。</w:t>
      </w:r>
    </w:p>
    <w:p>
      <w:pPr>
        <w:pStyle w:val="12"/>
        <w:widowControl/>
        <w:spacing w:before="76" w:after="76" w:line="435" w:lineRule="atLeast"/>
        <w:ind w:left="479" w:leftChars="228"/>
        <w:jc w:val="both"/>
        <w:rPr>
          <w:rFonts w:ascii="仿宋" w:hAnsi="仿宋" w:eastAsia="仿宋" w:cs="仿宋"/>
        </w:rPr>
      </w:pPr>
      <w:r>
        <w:rPr>
          <w:rFonts w:hint="eastAsia" w:ascii="仿宋" w:hAnsi="仿宋" w:eastAsia="仿宋" w:cs="仿宋"/>
        </w:rPr>
        <w:t>2、供应商的基本概况：</w:t>
      </w:r>
      <w:r>
        <w:rPr>
          <w:rFonts w:hint="eastAsia" w:ascii="仿宋" w:hAnsi="仿宋" w:eastAsia="仿宋" w:cs="仿宋"/>
        </w:rPr>
        <w:br w:type="textWrapping"/>
      </w:r>
      <w:r>
        <w:rPr>
          <w:rFonts w:hint="eastAsia" w:ascii="仿宋" w:hAnsi="仿宋" w:eastAsia="仿宋" w:cs="仿宋"/>
        </w:rPr>
        <w:t>2.1供应商单位名称： </w:t>
      </w:r>
      <w:r>
        <w:rPr>
          <w:rFonts w:hint="eastAsia" w:ascii="仿宋" w:hAnsi="仿宋" w:eastAsia="仿宋" w:cs="仿宋"/>
        </w:rPr>
        <w:br w:type="textWrapping"/>
      </w:r>
      <w:r>
        <w:rPr>
          <w:rFonts w:hint="eastAsia" w:ascii="仿宋" w:hAnsi="仿宋" w:eastAsia="仿宋" w:cs="仿宋"/>
        </w:rPr>
        <w:t>2.2注册地址：       </w:t>
      </w:r>
      <w:r>
        <w:rPr>
          <w:rFonts w:hint="eastAsia" w:ascii="仿宋" w:hAnsi="仿宋" w:eastAsia="仿宋" w:cs="仿宋"/>
        </w:rPr>
        <w:br w:type="textWrapping"/>
      </w:r>
      <w:r>
        <w:rPr>
          <w:rFonts w:hint="eastAsia" w:ascii="仿宋" w:hAnsi="仿宋" w:eastAsia="仿宋" w:cs="仿宋"/>
        </w:rPr>
        <w:t>2.3单位负责人姓名：     性别：    年龄：    职务：。</w:t>
      </w:r>
    </w:p>
    <w:p>
      <w:pPr>
        <w:pStyle w:val="12"/>
        <w:widowControl/>
        <w:spacing w:before="76" w:after="76" w:line="435" w:lineRule="atLeast"/>
        <w:ind w:firstLine="480" w:firstLineChars="200"/>
        <w:jc w:val="both"/>
        <w:rPr>
          <w:rFonts w:ascii="仿宋" w:hAnsi="仿宋" w:eastAsia="仿宋" w:cs="仿宋"/>
        </w:rPr>
      </w:pPr>
    </w:p>
    <w:p>
      <w:pPr>
        <w:pStyle w:val="12"/>
        <w:widowControl/>
        <w:spacing w:before="76" w:after="76" w:line="435" w:lineRule="atLeast"/>
        <w:ind w:firstLine="480" w:firstLineChars="200"/>
        <w:jc w:val="both"/>
        <w:rPr>
          <w:rFonts w:ascii="仿宋" w:hAnsi="仿宋" w:eastAsia="仿宋" w:cs="仿宋"/>
        </w:rPr>
      </w:pPr>
      <w:r>
        <w:rPr>
          <w:rFonts w:hint="eastAsia" w:ascii="仿宋" w:hAnsi="仿宋" w:eastAsia="仿宋" w:cs="仿宋"/>
        </w:rPr>
        <w:t>备注：“单位负责人”指单位法定代表人（供应商为法人的）或法律、法规规定代表单位行使职权的主要负责人（供应商为其他组织的）。</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对于接受联合体形式的谈判且供应商是联合体的，则联合体各成员都应当提交本资格证明文件。</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375" w:lineRule="atLeas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before="76" w:after="76" w:line="375" w:lineRule="atLeas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before="76" w:after="76" w:line="375" w:lineRule="atLeas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375" w:lineRule="atLeast"/>
        <w:rPr>
          <w:rFonts w:ascii="仿宋" w:hAnsi="仿宋" w:eastAsia="仿宋" w:cs="仿宋"/>
        </w:rPr>
      </w:pPr>
    </w:p>
    <w:p>
      <w:pPr>
        <w:pStyle w:val="12"/>
        <w:widowControl/>
        <w:spacing w:before="76" w:after="76" w:line="375" w:lineRule="atLeast"/>
        <w:rPr>
          <w:rFonts w:ascii="仿宋" w:hAnsi="仿宋" w:eastAsia="仿宋" w:cs="仿宋"/>
        </w:rPr>
      </w:pPr>
    </w:p>
    <w:p>
      <w:pPr>
        <w:pStyle w:val="12"/>
        <w:widowControl/>
        <w:spacing w:before="76" w:after="76" w:line="375" w:lineRule="atLeast"/>
        <w:rPr>
          <w:rFonts w:ascii="仿宋" w:hAnsi="仿宋" w:eastAsia="仿宋" w:cs="仿宋"/>
        </w:rPr>
      </w:pPr>
      <w:r>
        <w:rPr>
          <w:rFonts w:hint="eastAsia" w:ascii="仿宋" w:hAnsi="仿宋" w:eastAsia="仿宋" w:cs="仿宋"/>
        </w:rPr>
        <w:t>附件2-2        </w:t>
      </w:r>
    </w:p>
    <w:p>
      <w:pPr>
        <w:pStyle w:val="12"/>
        <w:widowControl/>
        <w:spacing w:before="76" w:after="76" w:line="375" w:lineRule="atLeast"/>
        <w:jc w:val="center"/>
        <w:rPr>
          <w:rFonts w:ascii="仿宋" w:hAnsi="仿宋" w:eastAsia="仿宋" w:cs="仿宋"/>
        </w:rPr>
      </w:pPr>
      <w:r>
        <w:rPr>
          <w:rStyle w:val="17"/>
          <w:rFonts w:hint="eastAsia" w:ascii="仿宋" w:hAnsi="仿宋" w:eastAsia="仿宋" w:cs="仿宋"/>
          <w:sz w:val="32"/>
          <w:szCs w:val="32"/>
        </w:rPr>
        <w:t>供应商的资格声明</w:t>
      </w:r>
    </w:p>
    <w:p>
      <w:pPr>
        <w:pStyle w:val="12"/>
        <w:widowControl/>
        <w:spacing w:before="76" w:after="76" w:line="375" w:lineRule="atLeast"/>
        <w:jc w:val="both"/>
        <w:rPr>
          <w:rFonts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(采购人或采购代理机构) </w:t>
      </w:r>
      <w:r>
        <w:rPr>
          <w:rFonts w:hint="eastAsia" w:ascii="仿宋" w:hAnsi="仿宋" w:eastAsia="仿宋" w:cs="仿宋"/>
        </w:rPr>
        <w:t>      </w:t>
      </w:r>
    </w:p>
    <w:p>
      <w:pPr>
        <w:pStyle w:val="12"/>
        <w:widowControl/>
        <w:spacing w:before="76" w:after="76" w:line="375" w:lineRule="atLeast"/>
        <w:jc w:val="both"/>
        <w:rPr>
          <w:rFonts w:ascii="仿宋" w:hAnsi="仿宋" w:eastAsia="仿宋" w:cs="仿宋"/>
        </w:rPr>
      </w:pPr>
      <w:r>
        <w:rPr>
          <w:rStyle w:val="17"/>
          <w:rFonts w:hint="eastAsia" w:ascii="仿宋" w:hAnsi="仿宋" w:eastAsia="仿宋" w:cs="仿宋"/>
        </w:rPr>
        <w:t>    1、</w:t>
      </w:r>
      <w:r>
        <w:rPr>
          <w:rFonts w:hint="eastAsia" w:ascii="仿宋" w:hAnsi="仿宋" w:eastAsia="仿宋" w:cs="仿宋"/>
        </w:rPr>
        <w:t>我方已知晓谈判文件要求并认真审核自身情况，在此郑重声明，我方具备并满足下列各项条款的规定。本声明如有虚假或不实之处，我方将失去合格供应商资格且我方的谈判保证金将不予退还。</w:t>
      </w:r>
    </w:p>
    <w:tbl>
      <w:tblPr>
        <w:tblStyle w:val="15"/>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7"/>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6427" w:type="dxa"/>
            <w:tcMar>
              <w:left w:w="105" w:type="dxa"/>
              <w:right w:w="105" w:type="dxa"/>
            </w:tcMar>
            <w:vAlign w:val="center"/>
          </w:tcPr>
          <w:p>
            <w:pPr>
              <w:pStyle w:val="12"/>
              <w:widowControl/>
              <w:spacing w:line="375" w:lineRule="atLeast"/>
              <w:jc w:val="center"/>
              <w:rPr>
                <w:rFonts w:ascii="仿宋" w:hAnsi="仿宋" w:eastAsia="仿宋" w:cs="仿宋"/>
              </w:rPr>
            </w:pPr>
            <w:r>
              <w:rPr>
                <w:rStyle w:val="17"/>
                <w:rFonts w:hint="eastAsia" w:ascii="仿宋" w:hAnsi="仿宋" w:eastAsia="仿宋" w:cs="仿宋"/>
              </w:rPr>
              <w:t>《中华人民共和国政府采购法》第二十二条对供应商的要求</w:t>
            </w:r>
          </w:p>
        </w:tc>
        <w:tc>
          <w:tcPr>
            <w:tcW w:w="2553" w:type="dxa"/>
            <w:tcMar>
              <w:left w:w="105" w:type="dxa"/>
              <w:right w:w="105" w:type="dxa"/>
            </w:tcMar>
            <w:vAlign w:val="center"/>
          </w:tcPr>
          <w:p>
            <w:pPr>
              <w:pStyle w:val="12"/>
              <w:widowControl/>
              <w:spacing w:line="375" w:lineRule="atLeast"/>
              <w:jc w:val="center"/>
              <w:rPr>
                <w:rFonts w:ascii="仿宋" w:hAnsi="仿宋" w:eastAsia="仿宋" w:cs="仿宋"/>
              </w:rPr>
            </w:pPr>
            <w:r>
              <w:rPr>
                <w:rStyle w:val="17"/>
                <w:rFonts w:hint="eastAsia" w:ascii="仿宋" w:hAnsi="仿宋" w:eastAsia="仿宋" w:cs="仿宋"/>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（1）具有独立承担民事责任的能力</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（2）具有良好的商业信誉和健全的财务会计制度</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（3）具有履行合同所必需的设备和专业技术能力</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（4）有依法缴纳税收和社会保障资金的良好记录</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（5）参加政府采购活动前三年内，在经营活动中没有重大违法记录</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（6）法律、行政法规规定的其他条件。</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6427" w:type="dxa"/>
            <w:tcMar>
              <w:left w:w="105" w:type="dxa"/>
              <w:right w:w="105" w:type="dxa"/>
            </w:tcMar>
            <w:vAlign w:val="center"/>
          </w:tcPr>
          <w:p>
            <w:pPr>
              <w:pStyle w:val="12"/>
              <w:widowControl/>
              <w:spacing w:line="375" w:lineRule="atLeast"/>
              <w:jc w:val="center"/>
              <w:rPr>
                <w:rFonts w:ascii="仿宋" w:hAnsi="仿宋" w:eastAsia="仿宋" w:cs="仿宋"/>
              </w:rPr>
            </w:pPr>
            <w:r>
              <w:rPr>
                <w:rStyle w:val="17"/>
                <w:rFonts w:hint="eastAsia" w:ascii="仿宋" w:hAnsi="仿宋" w:eastAsia="仿宋" w:cs="仿宋"/>
              </w:rPr>
              <w:t>谈判文件对合格供应商的一般规定</w:t>
            </w:r>
          </w:p>
        </w:tc>
        <w:tc>
          <w:tcPr>
            <w:tcW w:w="2553" w:type="dxa"/>
            <w:tcMar>
              <w:left w:w="105" w:type="dxa"/>
              <w:right w:w="105" w:type="dxa"/>
            </w:tcMar>
            <w:vAlign w:val="center"/>
          </w:tcPr>
          <w:p>
            <w:pPr>
              <w:pStyle w:val="12"/>
              <w:widowControl/>
              <w:spacing w:line="375" w:lineRule="atLeast"/>
              <w:jc w:val="center"/>
              <w:rPr>
                <w:rFonts w:ascii="仿宋" w:hAnsi="仿宋" w:eastAsia="仿宋" w:cs="仿宋"/>
              </w:rPr>
            </w:pPr>
            <w:r>
              <w:rPr>
                <w:rStyle w:val="17"/>
                <w:rFonts w:hint="eastAsia" w:ascii="仿宋" w:hAnsi="仿宋" w:eastAsia="仿宋" w:cs="仿宋"/>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供应商应当遵守中国的有关法律、法规和规章的规定，参加政府采购活动时已经自觉检查并按照政府采购相关法律规定，主动回避相应利害关系。</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为采购项目提供整体设计、规范编制或项目管理、监理、检测等服务的供应商，不得再参加该采购项目除整体设计、规范编制和项目管理、监理、检测等服务之外的其他采购活动。</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6427" w:type="dxa"/>
            <w:tcMar>
              <w:left w:w="105" w:type="dxa"/>
              <w:right w:w="105" w:type="dxa"/>
            </w:tcMar>
            <w:vAlign w:val="center"/>
          </w:tcPr>
          <w:p>
            <w:pPr>
              <w:pStyle w:val="12"/>
              <w:widowControl/>
              <w:spacing w:line="375" w:lineRule="atLeast"/>
              <w:rPr>
                <w:rFonts w:ascii="仿宋" w:hAnsi="仿宋" w:eastAsia="仿宋" w:cs="仿宋"/>
              </w:rPr>
            </w:pPr>
            <w:r>
              <w:rPr>
                <w:rFonts w:hint="eastAsia" w:ascii="仿宋" w:hAnsi="仿宋" w:eastAsia="仿宋" w:cs="仿宋"/>
              </w:rPr>
              <w:t>列入失信被执行人、重大税收违法案件当事人名单、政府采购严重违法失信行为记录名单的供应商，不得参加政府采购活动。</w:t>
            </w:r>
          </w:p>
        </w:tc>
        <w:tc>
          <w:tcPr>
            <w:tcW w:w="2553" w:type="dxa"/>
            <w:tcMar>
              <w:left w:w="105" w:type="dxa"/>
              <w:right w:w="105" w:type="dxa"/>
            </w:tcMar>
            <w:vAlign w:val="center"/>
          </w:tcPr>
          <w:p>
            <w:pPr>
              <w:widowControl/>
              <w:spacing w:line="18" w:lineRule="atLeast"/>
              <w:jc w:val="center"/>
              <w:textAlignment w:val="top"/>
              <w:rPr>
                <w:rFonts w:ascii="仿宋" w:hAnsi="仿宋" w:eastAsia="仿宋" w:cs="仿宋"/>
                <w:sz w:val="24"/>
              </w:rPr>
            </w:pPr>
          </w:p>
        </w:tc>
      </w:tr>
    </w:tbl>
    <w:p>
      <w:pPr>
        <w:pStyle w:val="12"/>
        <w:widowControl/>
        <w:spacing w:before="76" w:after="76" w:line="375" w:lineRule="atLeast"/>
        <w:ind w:firstLine="480"/>
        <w:jc w:val="both"/>
        <w:rPr>
          <w:rFonts w:ascii="仿宋" w:hAnsi="仿宋" w:eastAsia="仿宋" w:cs="仿宋"/>
        </w:rPr>
      </w:pPr>
      <w:r>
        <w:rPr>
          <w:rFonts w:hint="eastAsia" w:ascii="仿宋" w:hAnsi="仿宋" w:eastAsia="仿宋" w:cs="仿宋"/>
        </w:rPr>
        <w:t>2、我方对上述声明的真实性、合法性、准确性、有效性负责，并愿意根据谈判文件和谈判过程中贵方要求提供全部现有资料、数据、文件等予以证实。</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备注：对于接受联合体形式的谈判且供应商是联合体的，则联合体各成员都应当提交本资格证明文件。</w:t>
      </w:r>
    </w:p>
    <w:p>
      <w:pPr>
        <w:pStyle w:val="12"/>
        <w:widowControl/>
        <w:spacing w:before="76" w:after="76" w:line="375" w:lineRule="atLeas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before="76" w:after="76" w:line="375" w:lineRule="atLeas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before="76" w:after="76" w:line="375" w:lineRule="atLeas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rPr>
          <w:rFonts w:ascii="仿宋" w:hAnsi="仿宋" w:eastAsia="仿宋" w:cs="仿宋"/>
        </w:rPr>
      </w:pPr>
      <w:r>
        <w:rPr>
          <w:rFonts w:hint="eastAsia" w:ascii="仿宋" w:hAnsi="仿宋" w:eastAsia="仿宋" w:cs="仿宋"/>
        </w:rPr>
        <w:t>附件2-3</w:t>
      </w:r>
    </w:p>
    <w:p>
      <w:pPr>
        <w:pStyle w:val="12"/>
        <w:widowControl/>
        <w:spacing w:before="76" w:after="76" w:line="435" w:lineRule="atLeast"/>
        <w:jc w:val="center"/>
        <w:rPr>
          <w:rFonts w:ascii="仿宋" w:hAnsi="仿宋" w:eastAsia="仿宋" w:cs="仿宋"/>
          <w:b/>
          <w:sz w:val="32"/>
          <w:szCs w:val="32"/>
        </w:rPr>
      </w:pPr>
      <w:r>
        <w:rPr>
          <w:rStyle w:val="17"/>
          <w:rFonts w:hint="eastAsia" w:ascii="仿宋" w:hAnsi="仿宋" w:eastAsia="仿宋" w:cs="仿宋"/>
          <w:sz w:val="32"/>
          <w:szCs w:val="32"/>
        </w:rPr>
        <w:t>单位负责人授权书</w:t>
      </w:r>
    </w:p>
    <w:p>
      <w:pPr>
        <w:pStyle w:val="12"/>
        <w:widowControl/>
        <w:spacing w:before="76" w:after="76" w:line="360"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r>
        <w:rPr>
          <w:rFonts w:hint="eastAsia" w:ascii="仿宋" w:hAnsi="仿宋" w:eastAsia="仿宋" w:cs="仿宋"/>
        </w:rPr>
        <w:t xml:space="preserve">       </w:t>
      </w:r>
    </w:p>
    <w:p>
      <w:pPr>
        <w:pStyle w:val="12"/>
        <w:widowControl/>
        <w:spacing w:before="76" w:after="76" w:line="360" w:lineRule="atLeast"/>
        <w:ind w:firstLine="480"/>
        <w:rPr>
          <w:rFonts w:ascii="仿宋" w:hAnsi="仿宋" w:eastAsia="仿宋" w:cs="仿宋"/>
        </w:rPr>
      </w:pPr>
      <w:r>
        <w:rPr>
          <w:rFonts w:hint="eastAsia" w:ascii="仿宋" w:hAnsi="仿宋" w:eastAsia="仿宋" w:cs="仿宋"/>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2"/>
        <w:widowControl/>
        <w:spacing w:before="76" w:after="76" w:line="360" w:lineRule="atLeast"/>
        <w:rPr>
          <w:rFonts w:ascii="仿宋" w:hAnsi="仿宋" w:eastAsia="仿宋" w:cs="仿宋"/>
        </w:rPr>
      </w:pPr>
      <w:r>
        <w:rPr>
          <w:rFonts w:hint="eastAsia" w:ascii="仿宋" w:hAnsi="仿宋" w:eastAsia="仿宋" w:cs="仿宋"/>
        </w:rPr>
        <w:t>    供应商代表无转委权。特此授权。</w:t>
      </w:r>
    </w:p>
    <w:p>
      <w:pPr>
        <w:pStyle w:val="12"/>
        <w:widowControl/>
        <w:spacing w:before="76" w:after="76" w:line="360" w:lineRule="atLeast"/>
        <w:jc w:val="center"/>
        <w:rPr>
          <w:rFonts w:ascii="仿宋" w:hAnsi="仿宋" w:eastAsia="仿宋" w:cs="仿宋"/>
        </w:rPr>
      </w:pPr>
      <w:r>
        <w:rPr>
          <w:rFonts w:hint="eastAsia" w:ascii="仿宋" w:hAnsi="仿宋" w:eastAsia="仿宋" w:cs="仿宋"/>
        </w:rPr>
        <w:t>（以下无正文）</w:t>
      </w:r>
    </w:p>
    <w:p>
      <w:pPr>
        <w:pStyle w:val="12"/>
        <w:widowControl/>
        <w:spacing w:before="76" w:after="76" w:line="360" w:lineRule="atLeast"/>
        <w:rPr>
          <w:rFonts w:ascii="仿宋" w:hAnsi="仿宋" w:eastAsia="仿宋" w:cs="仿宋"/>
        </w:rPr>
      </w:pPr>
      <w:r>
        <w:rPr>
          <w:rFonts w:hint="eastAsia" w:ascii="仿宋" w:hAnsi="仿宋" w:eastAsia="仿宋" w:cs="仿宋"/>
        </w:rPr>
        <w:t>单位负责人：</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xml:space="preserve">            </w:t>
      </w:r>
      <w:r>
        <w:rPr>
          <w:rFonts w:hint="eastAsia" w:ascii="仿宋" w:hAnsi="仿宋" w:eastAsia="仿宋" w:cs="仿宋"/>
        </w:rPr>
        <w:t>手机：</w:t>
      </w:r>
      <w:r>
        <w:rPr>
          <w:rFonts w:hint="eastAsia" w:ascii="仿宋" w:hAnsi="仿宋" w:eastAsia="仿宋" w:cs="仿宋"/>
          <w:u w:val="single"/>
        </w:rPr>
        <w:t>              </w:t>
      </w:r>
    </w:p>
    <w:p>
      <w:pPr>
        <w:pStyle w:val="12"/>
        <w:widowControl/>
        <w:spacing w:before="76" w:after="76" w:line="360" w:lineRule="atLeast"/>
        <w:rPr>
          <w:rFonts w:ascii="仿宋" w:hAnsi="仿宋" w:eastAsia="仿宋" w:cs="仿宋"/>
        </w:rPr>
      </w:pPr>
      <w:r>
        <w:rPr>
          <w:rFonts w:hint="eastAsia" w:ascii="仿宋" w:hAnsi="仿宋" w:eastAsia="仿宋" w:cs="仿宋"/>
        </w:rPr>
        <w:t>供应商代表：</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xml:space="preserve">            </w:t>
      </w:r>
      <w:r>
        <w:rPr>
          <w:rFonts w:hint="eastAsia" w:ascii="仿宋" w:hAnsi="仿宋" w:eastAsia="仿宋" w:cs="仿宋"/>
        </w:rPr>
        <w:t>手机：</w:t>
      </w:r>
      <w:r>
        <w:rPr>
          <w:rFonts w:hint="eastAsia" w:ascii="仿宋" w:hAnsi="仿宋" w:eastAsia="仿宋" w:cs="仿宋"/>
          <w:u w:val="single"/>
        </w:rPr>
        <w:t>              </w:t>
      </w:r>
    </w:p>
    <w:p>
      <w:pPr>
        <w:pStyle w:val="12"/>
        <w:widowControl/>
        <w:spacing w:before="76" w:after="76" w:line="360" w:lineRule="atLeast"/>
        <w:rPr>
          <w:rFonts w:ascii="仿宋" w:hAnsi="仿宋" w:eastAsia="仿宋" w:cs="仿宋"/>
          <w:b/>
          <w:bCs/>
        </w:rPr>
      </w:pPr>
      <w:r>
        <w:rPr>
          <w:rFonts w:hint="eastAsia" w:ascii="仿宋" w:hAnsi="仿宋" w:eastAsia="仿宋" w:cs="仿宋"/>
          <w:b/>
          <w:bCs/>
        </w:rPr>
        <w:t>授权方</w:t>
      </w:r>
    </w:p>
    <w:p>
      <w:pPr>
        <w:pStyle w:val="12"/>
        <w:widowControl/>
        <w:spacing w:before="76" w:after="76" w:line="360" w:lineRule="atLeas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（全称并加盖单位公章）</w:t>
      </w:r>
    </w:p>
    <w:p>
      <w:pPr>
        <w:pStyle w:val="12"/>
        <w:widowControl/>
        <w:spacing w:before="76" w:after="76" w:line="360" w:lineRule="atLeast"/>
        <w:rPr>
          <w:rFonts w:ascii="仿宋" w:hAnsi="仿宋" w:eastAsia="仿宋" w:cs="仿宋"/>
        </w:rPr>
      </w:pPr>
      <w:r>
        <w:rPr>
          <w:rFonts w:hint="eastAsia" w:ascii="仿宋" w:hAnsi="仿宋" w:eastAsia="仿宋" w:cs="仿宋"/>
        </w:rPr>
        <w:t>单位负责人签字和盖章：</w:t>
      </w:r>
      <w:r>
        <w:rPr>
          <w:rFonts w:hint="eastAsia" w:ascii="仿宋" w:hAnsi="仿宋" w:eastAsia="仿宋" w:cs="仿宋"/>
          <w:u w:val="single"/>
        </w:rPr>
        <w:t>                </w:t>
      </w:r>
      <w:r>
        <w:rPr>
          <w:rFonts w:hint="eastAsia" w:ascii="仿宋" w:hAnsi="仿宋" w:eastAsia="仿宋" w:cs="仿宋"/>
        </w:rPr>
        <w:t>   </w:t>
      </w:r>
    </w:p>
    <w:p>
      <w:pPr>
        <w:pStyle w:val="12"/>
        <w:widowControl/>
        <w:spacing w:before="76" w:after="76" w:line="360" w:lineRule="atLeast"/>
        <w:rPr>
          <w:rFonts w:ascii="仿宋" w:hAnsi="仿宋" w:eastAsia="仿宋" w:cs="仿宋"/>
          <w:b/>
          <w:bCs/>
        </w:rPr>
      </w:pPr>
      <w:r>
        <w:rPr>
          <w:rFonts w:hint="eastAsia" w:ascii="仿宋" w:hAnsi="仿宋" w:eastAsia="仿宋" w:cs="仿宋"/>
          <w:b/>
          <w:bCs/>
        </w:rPr>
        <w:t>接受授权方</w:t>
      </w:r>
    </w:p>
    <w:p>
      <w:pPr>
        <w:pStyle w:val="12"/>
        <w:widowControl/>
        <w:spacing w:before="76" w:after="76" w:line="360" w:lineRule="atLeast"/>
        <w:rPr>
          <w:rFonts w:ascii="仿宋" w:hAnsi="仿宋" w:eastAsia="仿宋" w:cs="仿宋"/>
          <w:u w:val="single"/>
        </w:rPr>
      </w:pPr>
      <w:r>
        <w:rPr>
          <w:rFonts w:hint="eastAsia" w:ascii="仿宋" w:hAnsi="仿宋" w:eastAsia="仿宋" w:cs="仿宋"/>
        </w:rPr>
        <w:t>供应商代表签字：</w:t>
      </w:r>
    </w:p>
    <w:p>
      <w:pPr>
        <w:pStyle w:val="12"/>
        <w:widowControl/>
        <w:spacing w:before="76" w:after="76" w:line="360" w:lineRule="atLeast"/>
        <w:rPr>
          <w:rFonts w:ascii="仿宋" w:hAnsi="仿宋" w:eastAsia="仿宋" w:cs="仿宋"/>
        </w:rPr>
      </w:pPr>
      <w:r>
        <w:rPr>
          <w:rFonts w:hint="eastAsia" w:ascii="仿宋" w:hAnsi="仿宋" w:eastAsia="仿宋" w:cs="仿宋"/>
        </w:rPr>
        <w:t>签署日期：年月日</w:t>
      </w:r>
    </w:p>
    <w:p>
      <w:pPr>
        <w:pStyle w:val="12"/>
        <w:widowControl/>
        <w:spacing w:before="76" w:after="76" w:line="405" w:lineRule="atLeast"/>
        <w:rPr>
          <w:rFonts w:ascii="仿宋" w:hAnsi="仿宋" w:eastAsia="仿宋" w:cs="仿宋"/>
        </w:rPr>
      </w:pPr>
      <w:r>
        <w:rPr>
          <w:rFonts w:hint="eastAsia" w:ascii="仿宋" w:hAnsi="仿宋" w:eastAsia="仿宋" w:cs="仿宋"/>
        </w:rPr>
        <w:t>附：单位负责人、供应商代表的身份证正反面复印件</w:t>
      </w:r>
    </w:p>
    <w:tbl>
      <w:tblPr>
        <w:tblStyle w:val="15"/>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8565" w:type="dxa"/>
            <w:tcBorders>
              <w:top w:val="nil"/>
              <w:left w:val="nil"/>
              <w:bottom w:val="nil"/>
              <w:right w:val="nil"/>
            </w:tcBorders>
            <w:tcMar>
              <w:left w:w="105" w:type="dxa"/>
              <w:right w:w="105" w:type="dxa"/>
            </w:tcMar>
          </w:tcPr>
          <w:p>
            <w:pPr>
              <w:pStyle w:val="12"/>
              <w:widowControl/>
              <w:spacing w:line="405" w:lineRule="atLeast"/>
              <w:jc w:val="center"/>
              <w:rPr>
                <w:rFonts w:ascii="仿宋" w:hAnsi="仿宋" w:eastAsia="仿宋" w:cs="仿宋"/>
              </w:rPr>
            </w:pPr>
            <w:r>
              <w:rPr>
                <w:rStyle w:val="17"/>
                <w:rFonts w:hint="eastAsia" w:ascii="仿宋" w:hAnsi="仿宋" w:eastAsia="仿宋" w:cs="仿宋"/>
              </w:rPr>
              <w:t>要求：真实、有效、清晰</w:t>
            </w:r>
          </w:p>
          <w:p>
            <w:pPr>
              <w:pStyle w:val="12"/>
              <w:widowControl/>
              <w:spacing w:line="405" w:lineRule="atLeast"/>
              <w:jc w:val="center"/>
              <w:rPr>
                <w:rFonts w:ascii="仿宋" w:hAnsi="仿宋" w:eastAsia="仿宋" w:cs="仿宋"/>
              </w:rPr>
            </w:pPr>
          </w:p>
        </w:tc>
      </w:tr>
    </w:tbl>
    <w:p>
      <w:pPr>
        <w:pStyle w:val="12"/>
        <w:widowControl/>
        <w:spacing w:before="76" w:after="76" w:line="285" w:lineRule="atLeast"/>
        <w:jc w:val="both"/>
        <w:rPr>
          <w:rFonts w:ascii="仿宋" w:hAnsi="仿宋" w:eastAsia="仿宋" w:cs="仿宋"/>
        </w:rPr>
      </w:pPr>
      <w:r>
        <w:rPr>
          <w:rFonts w:hint="eastAsia" w:ascii="仿宋" w:hAnsi="仿宋" w:eastAsia="仿宋" w:cs="仿宋"/>
          <w:sz w:val="21"/>
          <w:szCs w:val="21"/>
        </w:rPr>
        <w:t>★注意：</w:t>
      </w:r>
    </w:p>
    <w:p>
      <w:pPr>
        <w:pStyle w:val="12"/>
        <w:widowControl/>
        <w:spacing w:line="285" w:lineRule="atLeast"/>
        <w:rPr>
          <w:rFonts w:ascii="仿宋" w:hAnsi="仿宋" w:eastAsia="仿宋" w:cs="仿宋"/>
        </w:rPr>
      </w:pPr>
      <w:r>
        <w:rPr>
          <w:rFonts w:hint="eastAsia" w:ascii="仿宋" w:hAnsi="仿宋" w:eastAsia="仿宋" w:cs="仿宋"/>
          <w:sz w:val="21"/>
          <w:szCs w:val="21"/>
        </w:rPr>
        <w:t>1、企业（银行、保险、石油石化、电力、电信等行业除外）、事业单位和社会团体法人的“单位负责人”指</w:t>
      </w:r>
      <w:r>
        <w:rPr>
          <w:rStyle w:val="17"/>
          <w:rFonts w:hint="eastAsia" w:ascii="仿宋" w:hAnsi="仿宋" w:eastAsia="仿宋" w:cs="仿宋"/>
          <w:sz w:val="21"/>
          <w:szCs w:val="21"/>
        </w:rPr>
        <w:t>法定代表人</w:t>
      </w:r>
      <w:r>
        <w:rPr>
          <w:rFonts w:hint="eastAsia" w:ascii="仿宋" w:hAnsi="仿宋" w:eastAsia="仿宋" w:cs="仿宋"/>
          <w:sz w:val="21"/>
          <w:szCs w:val="21"/>
        </w:rPr>
        <w:t>，即与实际提交的“营业执照等证明文件”载明的一致。</w:t>
      </w:r>
    </w:p>
    <w:p>
      <w:pPr>
        <w:pStyle w:val="12"/>
        <w:widowControl/>
        <w:spacing w:line="285" w:lineRule="atLeast"/>
        <w:rPr>
          <w:rFonts w:ascii="仿宋" w:hAnsi="仿宋" w:eastAsia="仿宋" w:cs="仿宋"/>
        </w:rPr>
      </w:pPr>
      <w:r>
        <w:rPr>
          <w:rFonts w:hint="eastAsia" w:ascii="仿宋" w:hAnsi="仿宋" w:eastAsia="仿宋" w:cs="仿宋"/>
          <w:sz w:val="21"/>
          <w:szCs w:val="21"/>
        </w:rPr>
        <w:t>2、银行、保险、石油石化、电力、电信等行业：以法人身份参加谈判的，“单位负责人”指</w:t>
      </w:r>
      <w:r>
        <w:rPr>
          <w:rStyle w:val="17"/>
          <w:rFonts w:hint="eastAsia" w:ascii="仿宋" w:hAnsi="仿宋" w:eastAsia="仿宋" w:cs="仿宋"/>
          <w:sz w:val="21"/>
          <w:szCs w:val="21"/>
        </w:rPr>
        <w:t>法定代表人</w:t>
      </w:r>
      <w:r>
        <w:rPr>
          <w:rFonts w:hint="eastAsia" w:ascii="仿宋" w:hAnsi="仿宋" w:eastAsia="仿宋" w:cs="仿宋"/>
          <w:sz w:val="21"/>
          <w:szCs w:val="21"/>
        </w:rPr>
        <w:t>，即与实际提交的“营业执照等证明文件”载明的一致；以非法人身份参加谈判的，“单位负责人”指</w:t>
      </w:r>
      <w:r>
        <w:rPr>
          <w:rStyle w:val="17"/>
          <w:rFonts w:hint="eastAsia" w:ascii="仿宋" w:hAnsi="仿宋" w:eastAsia="仿宋" w:cs="仿宋"/>
          <w:sz w:val="21"/>
          <w:szCs w:val="21"/>
        </w:rPr>
        <w:t>代表单位行使职权的主要负责人</w:t>
      </w:r>
      <w:r>
        <w:rPr>
          <w:rFonts w:hint="eastAsia" w:ascii="仿宋" w:hAnsi="仿宋" w:eastAsia="仿宋" w:cs="仿宋"/>
          <w:sz w:val="21"/>
          <w:szCs w:val="21"/>
        </w:rPr>
        <w:t>，即与实际提交的“营业执照等证明文件”载明的一致。</w:t>
      </w:r>
    </w:p>
    <w:p>
      <w:pPr>
        <w:pStyle w:val="12"/>
        <w:widowControl/>
        <w:spacing w:line="285" w:lineRule="atLeast"/>
        <w:rPr>
          <w:rFonts w:ascii="仿宋" w:hAnsi="仿宋" w:eastAsia="仿宋" w:cs="仿宋"/>
        </w:rPr>
      </w:pPr>
      <w:r>
        <w:rPr>
          <w:rFonts w:hint="eastAsia" w:ascii="仿宋" w:hAnsi="仿宋" w:eastAsia="仿宋" w:cs="仿宋"/>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2"/>
        <w:widowControl/>
        <w:spacing w:before="76" w:after="76" w:line="285" w:lineRule="atLeast"/>
        <w:jc w:val="both"/>
        <w:rPr>
          <w:rFonts w:ascii="仿宋" w:hAnsi="仿宋" w:eastAsia="仿宋" w:cs="仿宋"/>
        </w:rPr>
      </w:pPr>
      <w:r>
        <w:rPr>
          <w:rFonts w:hint="eastAsia" w:ascii="仿宋" w:hAnsi="仿宋" w:eastAsia="仿宋" w:cs="仿宋"/>
          <w:sz w:val="21"/>
          <w:szCs w:val="21"/>
        </w:rPr>
        <w:t>4、对于接受联合体形式的谈判且供应商是联合体的，则只需要联合体的牵头方提交本授权书，在纸质响应文件正本中的本授权书应为原件。</w:t>
      </w: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r>
        <w:rPr>
          <w:rFonts w:hint="eastAsia" w:ascii="仿宋" w:hAnsi="仿宋" w:eastAsia="仿宋" w:cs="仿宋"/>
        </w:rPr>
        <w:t>附件2-4</w:t>
      </w:r>
    </w:p>
    <w:p>
      <w:pPr>
        <w:pStyle w:val="12"/>
        <w:widowControl/>
        <w:spacing w:before="76" w:after="76" w:line="435" w:lineRule="atLeast"/>
        <w:jc w:val="center"/>
        <w:rPr>
          <w:rFonts w:ascii="仿宋" w:hAnsi="仿宋" w:eastAsia="仿宋" w:cs="仿宋"/>
          <w:b/>
          <w:sz w:val="32"/>
          <w:szCs w:val="32"/>
        </w:rPr>
      </w:pPr>
      <w:r>
        <w:rPr>
          <w:rStyle w:val="17"/>
          <w:rFonts w:hint="eastAsia" w:ascii="仿宋" w:hAnsi="仿宋" w:eastAsia="仿宋" w:cs="仿宋"/>
          <w:sz w:val="32"/>
          <w:szCs w:val="32"/>
        </w:rPr>
        <w:t>营业执照等证明文件</w:t>
      </w:r>
    </w:p>
    <w:p>
      <w:pPr>
        <w:pStyle w:val="12"/>
        <w:widowControl/>
        <w:spacing w:line="460" w:lineRule="exact"/>
        <w:rPr>
          <w:rFonts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(采购人或采购代理机构) </w:t>
      </w:r>
      <w:r>
        <w:rPr>
          <w:rFonts w:hint="eastAsia" w:ascii="仿宋" w:hAnsi="仿宋" w:eastAsia="仿宋" w:cs="仿宋"/>
        </w:rPr>
        <w:t>       </w:t>
      </w:r>
    </w:p>
    <w:p>
      <w:pPr>
        <w:pStyle w:val="12"/>
        <w:widowControl/>
        <w:spacing w:line="460" w:lineRule="exact"/>
        <w:ind w:firstLine="420"/>
        <w:rPr>
          <w:rFonts w:ascii="仿宋" w:hAnsi="仿宋" w:eastAsia="仿宋" w:cs="仿宋"/>
        </w:rPr>
      </w:pPr>
      <w:r>
        <w:rPr>
          <w:rFonts w:hint="eastAsia" w:ascii="仿宋" w:hAnsi="仿宋" w:eastAsia="仿宋" w:cs="仿宋"/>
        </w:rPr>
        <w:t>（ ）供应商为法人（包括企业、事业单位和社会团体）的</w:t>
      </w:r>
    </w:p>
    <w:p>
      <w:pPr>
        <w:pStyle w:val="12"/>
        <w:widowControl/>
        <w:spacing w:line="460" w:lineRule="exact"/>
        <w:ind w:firstLine="420"/>
        <w:rPr>
          <w:rFonts w:ascii="仿宋" w:hAnsi="仿宋" w:eastAsia="仿宋" w:cs="仿宋"/>
        </w:rPr>
      </w:pPr>
      <w:r>
        <w:rPr>
          <w:rFonts w:hint="eastAsia" w:ascii="仿宋" w:hAnsi="仿宋" w:eastAsia="仿宋" w:cs="仿宋"/>
        </w:rPr>
        <w:t>现附上由（填写“签发机关全称”）签发的我方统一社会信用代码（请填写法人的具体证照名称）复印件，该证明材料真实有效，否则我方负全部责任。</w:t>
      </w:r>
    </w:p>
    <w:p>
      <w:pPr>
        <w:pStyle w:val="12"/>
        <w:widowControl/>
        <w:spacing w:line="460" w:lineRule="exact"/>
        <w:ind w:firstLine="420"/>
        <w:rPr>
          <w:rFonts w:ascii="仿宋" w:hAnsi="仿宋" w:eastAsia="仿宋" w:cs="仿宋"/>
        </w:rPr>
      </w:pPr>
      <w:r>
        <w:rPr>
          <w:rFonts w:hint="eastAsia" w:ascii="仿宋" w:hAnsi="仿宋" w:eastAsia="仿宋" w:cs="仿宋"/>
        </w:rPr>
        <w:t>（ ）供应商为非法人（包括其他组织、自然人）的</w:t>
      </w:r>
    </w:p>
    <w:p>
      <w:pPr>
        <w:pStyle w:val="12"/>
        <w:widowControl/>
        <w:spacing w:line="460" w:lineRule="exact"/>
        <w:ind w:firstLine="420"/>
        <w:rPr>
          <w:rFonts w:ascii="仿宋" w:hAnsi="仿宋" w:eastAsia="仿宋" w:cs="仿宋"/>
        </w:rPr>
      </w:pPr>
      <w:r>
        <w:rPr>
          <w:rFonts w:hint="eastAsia" w:ascii="仿宋" w:hAnsi="仿宋" w:eastAsia="仿宋" w:cs="仿宋"/>
        </w:rPr>
        <w:t>□现附上由（填写“签发机关全称”）签发的我方（请填写非自然人的非法人的具体证照名称）复印件，该证明材料真实有效，否则我方负全部责任。</w:t>
      </w:r>
    </w:p>
    <w:p>
      <w:pPr>
        <w:pStyle w:val="12"/>
        <w:widowControl/>
        <w:spacing w:line="460" w:lineRule="exact"/>
        <w:ind w:firstLine="420"/>
        <w:rPr>
          <w:rFonts w:ascii="仿宋" w:hAnsi="仿宋" w:eastAsia="仿宋" w:cs="仿宋"/>
        </w:rPr>
      </w:pPr>
      <w:r>
        <w:rPr>
          <w:rFonts w:hint="eastAsia" w:ascii="仿宋" w:hAnsi="仿宋" w:eastAsia="仿宋" w:cs="仿宋"/>
        </w:rPr>
        <w:t>□现附上由（填写“签发机关全称”）签发的我方（请填写自然人的身份证件名称）复印件，该证明材料真实有效，否则我方负全部责任。</w:t>
      </w:r>
    </w:p>
    <w:p>
      <w:pPr>
        <w:pStyle w:val="12"/>
        <w:widowControl/>
        <w:spacing w:line="460" w:lineRule="exact"/>
        <w:rPr>
          <w:rFonts w:ascii="仿宋" w:hAnsi="仿宋" w:eastAsia="仿宋" w:cs="仿宋"/>
        </w:rPr>
      </w:pPr>
      <w:r>
        <w:rPr>
          <w:rFonts w:hint="eastAsia" w:ascii="仿宋" w:hAnsi="仿宋" w:eastAsia="仿宋" w:cs="仿宋"/>
        </w:rPr>
        <w:t> </w:t>
      </w:r>
    </w:p>
    <w:p>
      <w:pPr>
        <w:pStyle w:val="12"/>
        <w:widowControl/>
        <w:spacing w:line="460" w:lineRule="exact"/>
        <w:rPr>
          <w:rFonts w:ascii="仿宋" w:hAnsi="仿宋" w:eastAsia="仿宋" w:cs="仿宋"/>
        </w:rPr>
      </w:pPr>
      <w:r>
        <w:rPr>
          <w:rFonts w:hint="eastAsia" w:ascii="仿宋" w:hAnsi="仿宋" w:eastAsia="仿宋" w:cs="仿宋"/>
        </w:rPr>
        <w:t>★注意：</w:t>
      </w:r>
    </w:p>
    <w:p>
      <w:pPr>
        <w:pStyle w:val="12"/>
        <w:widowControl/>
        <w:spacing w:line="460" w:lineRule="exact"/>
        <w:rPr>
          <w:rFonts w:ascii="仿宋" w:hAnsi="仿宋" w:eastAsia="仿宋" w:cs="仿宋"/>
        </w:rPr>
      </w:pPr>
      <w:r>
        <w:rPr>
          <w:rFonts w:hint="eastAsia" w:ascii="仿宋" w:hAnsi="仿宋" w:eastAsia="仿宋" w:cs="仿宋"/>
        </w:rPr>
        <w:t>1、请供应商根据实际情况填写，在相应的（）中打“√”并选择相应的“□”（若有）后，再按照本格式的要求提供相应证明材料的复印件。</w:t>
      </w:r>
    </w:p>
    <w:p>
      <w:pPr>
        <w:pStyle w:val="12"/>
        <w:widowControl/>
        <w:spacing w:line="460" w:lineRule="exact"/>
        <w:rPr>
          <w:rFonts w:ascii="仿宋" w:hAnsi="仿宋" w:eastAsia="仿宋" w:cs="仿宋"/>
        </w:rPr>
      </w:pPr>
      <w:r>
        <w:rPr>
          <w:rFonts w:hint="eastAsia" w:ascii="仿宋" w:hAnsi="仿宋" w:eastAsia="仿宋" w:cs="仿宋"/>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widowControl/>
        <w:spacing w:line="460" w:lineRule="exact"/>
        <w:rPr>
          <w:rFonts w:ascii="仿宋" w:hAnsi="仿宋" w:eastAsia="仿宋" w:cs="仿宋"/>
        </w:rPr>
      </w:pPr>
      <w:r>
        <w:rPr>
          <w:rFonts w:hint="eastAsia" w:ascii="仿宋" w:hAnsi="仿宋" w:eastAsia="仿宋" w:cs="仿宋"/>
        </w:rPr>
        <w:t>3、供应商提供的相应证明材料复印件均应符合：内容完整、清晰、整洁，并由供应商加盖其单位公章。</w:t>
      </w:r>
    </w:p>
    <w:p>
      <w:pPr>
        <w:pStyle w:val="12"/>
        <w:widowControl/>
        <w:spacing w:line="460" w:lineRule="exact"/>
        <w:rPr>
          <w:rFonts w:ascii="仿宋" w:hAnsi="仿宋" w:eastAsia="仿宋" w:cs="仿宋"/>
        </w:rPr>
      </w:pPr>
      <w:r>
        <w:rPr>
          <w:rFonts w:hint="eastAsia" w:ascii="仿宋" w:hAnsi="仿宋" w:eastAsia="仿宋" w:cs="仿宋"/>
        </w:rPr>
        <w:t>4、对于接受联合体形式的谈判且供应商是联合体的，则联合体各成员都应当提交本资格证明文件。</w:t>
      </w:r>
    </w:p>
    <w:p>
      <w:pPr>
        <w:pStyle w:val="12"/>
        <w:widowControl/>
        <w:spacing w:line="460" w:lineRule="exact"/>
        <w:rPr>
          <w:rFonts w:ascii="仿宋" w:hAnsi="仿宋" w:eastAsia="仿宋" w:cs="仿宋"/>
        </w:rPr>
      </w:pPr>
      <w:r>
        <w:rPr>
          <w:rFonts w:hint="eastAsia" w:ascii="仿宋" w:hAnsi="仿宋" w:eastAsia="仿宋" w:cs="仿宋"/>
        </w:rPr>
        <w:t> </w:t>
      </w:r>
    </w:p>
    <w:p>
      <w:pPr>
        <w:pStyle w:val="12"/>
        <w:widowControl/>
        <w:spacing w:line="46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46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46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line="460" w:lineRule="exact"/>
        <w:rPr>
          <w:rFonts w:ascii="仿宋" w:hAnsi="仿宋" w:eastAsia="仿宋" w:cs="仿宋"/>
        </w:rPr>
      </w:pPr>
      <w:r>
        <w:rPr>
          <w:rFonts w:hint="eastAsia" w:ascii="仿宋" w:hAnsi="仿宋" w:eastAsia="仿宋" w:cs="仿宋"/>
        </w:rPr>
        <w:t>附件2-5</w:t>
      </w:r>
    </w:p>
    <w:p>
      <w:pPr>
        <w:pStyle w:val="12"/>
        <w:widowControl/>
        <w:spacing w:line="460" w:lineRule="exact"/>
        <w:jc w:val="center"/>
        <w:rPr>
          <w:rFonts w:ascii="仿宋" w:hAnsi="仿宋" w:eastAsia="仿宋" w:cs="仿宋"/>
          <w:sz w:val="32"/>
          <w:szCs w:val="32"/>
        </w:rPr>
      </w:pPr>
      <w:r>
        <w:rPr>
          <w:rStyle w:val="17"/>
          <w:rFonts w:hint="eastAsia" w:ascii="仿宋" w:hAnsi="仿宋" w:eastAsia="仿宋" w:cs="仿宋"/>
          <w:sz w:val="32"/>
          <w:szCs w:val="32"/>
        </w:rPr>
        <w:t>财务状况报告</w:t>
      </w:r>
    </w:p>
    <w:p>
      <w:pPr>
        <w:pStyle w:val="12"/>
        <w:widowControl/>
        <w:spacing w:line="460" w:lineRule="exact"/>
        <w:jc w:val="both"/>
        <w:rPr>
          <w:rFonts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(采购人或采购代理机构) </w:t>
      </w:r>
      <w:r>
        <w:rPr>
          <w:rFonts w:hint="eastAsia" w:ascii="仿宋" w:hAnsi="仿宋" w:eastAsia="仿宋" w:cs="仿宋"/>
        </w:rPr>
        <w:t>        </w:t>
      </w:r>
    </w:p>
    <w:p>
      <w:pPr>
        <w:pStyle w:val="12"/>
        <w:widowControl/>
        <w:spacing w:line="460" w:lineRule="exact"/>
        <w:ind w:firstLine="480"/>
        <w:jc w:val="both"/>
        <w:rPr>
          <w:rFonts w:ascii="仿宋" w:hAnsi="仿宋" w:eastAsia="仿宋" w:cs="仿宋"/>
        </w:rPr>
      </w:pPr>
      <w:r>
        <w:rPr>
          <w:rFonts w:hint="eastAsia" w:ascii="仿宋" w:hAnsi="仿宋" w:eastAsia="仿宋" w:cs="仿宋"/>
        </w:rPr>
        <w:t>（ ）供应商提供财务报告的</w:t>
      </w:r>
    </w:p>
    <w:p>
      <w:pPr>
        <w:pStyle w:val="12"/>
        <w:widowControl/>
        <w:spacing w:line="460" w:lineRule="exact"/>
        <w:ind w:firstLine="480"/>
        <w:jc w:val="both"/>
        <w:rPr>
          <w:rFonts w:ascii="仿宋" w:hAnsi="仿宋" w:eastAsia="仿宋" w:cs="仿宋"/>
        </w:rPr>
      </w:pPr>
      <w:r>
        <w:rPr>
          <w:rFonts w:hint="eastAsia" w:ascii="仿宋" w:hAnsi="仿宋" w:eastAsia="仿宋" w:cs="仿宋"/>
        </w:rPr>
        <w:t>□企业适用：现附上我方（填写“具体的年度、或半年度、或季度”）财务报告复印件，包括资产负债表、利润表、现金流量表、所有者权益变动表及其附注（若有），上述证明材料真实有效，否则我方负全部责任。</w:t>
      </w:r>
    </w:p>
    <w:p>
      <w:pPr>
        <w:pStyle w:val="12"/>
        <w:widowControl/>
        <w:spacing w:line="460" w:lineRule="exact"/>
        <w:ind w:firstLine="480"/>
        <w:jc w:val="both"/>
        <w:rPr>
          <w:rFonts w:ascii="仿宋" w:hAnsi="仿宋" w:eastAsia="仿宋" w:cs="仿宋"/>
        </w:rPr>
      </w:pPr>
      <w:r>
        <w:rPr>
          <w:rFonts w:hint="eastAsia" w:ascii="仿宋" w:hAnsi="仿宋" w:eastAsia="仿宋" w:cs="仿宋"/>
        </w:rPr>
        <w:t>□事业单位适用：现附上我方（填写“具体的年度、或半年度、或季度”）财务报告复印件，包括资产负债表、收入支出表或收入费用表、财政补助收入支出表（若有），上述证明材料真实有效，否则我方负全部责任。</w:t>
      </w:r>
    </w:p>
    <w:p>
      <w:pPr>
        <w:pStyle w:val="12"/>
        <w:widowControl/>
        <w:spacing w:line="460" w:lineRule="exact"/>
        <w:ind w:firstLine="480"/>
        <w:jc w:val="both"/>
        <w:rPr>
          <w:rFonts w:ascii="仿宋" w:hAnsi="仿宋" w:eastAsia="仿宋" w:cs="仿宋"/>
        </w:rPr>
      </w:pPr>
      <w:r>
        <w:rPr>
          <w:rFonts w:hint="eastAsia" w:ascii="仿宋" w:hAnsi="仿宋" w:eastAsia="仿宋" w:cs="仿宋"/>
        </w:rPr>
        <w:t>□社会团体适用：现附上我方（填写“具体的年度、或半年度、或季度”）财务报告复印件，包括资产负债表、业务活动表、现金流量表，上述证明材料真实有效，否则我方负全部责任。</w:t>
      </w:r>
    </w:p>
    <w:p>
      <w:pPr>
        <w:pStyle w:val="12"/>
        <w:widowControl/>
        <w:spacing w:line="460" w:lineRule="exact"/>
        <w:ind w:firstLine="480"/>
        <w:jc w:val="both"/>
        <w:rPr>
          <w:rFonts w:ascii="仿宋" w:hAnsi="仿宋" w:eastAsia="仿宋" w:cs="仿宋"/>
        </w:rPr>
      </w:pPr>
      <w:r>
        <w:rPr>
          <w:rFonts w:hint="eastAsia" w:ascii="仿宋" w:hAnsi="仿宋" w:eastAsia="仿宋" w:cs="仿宋"/>
        </w:rPr>
        <w:t>（ ）供应商提供资信证明的</w:t>
      </w:r>
    </w:p>
    <w:p>
      <w:pPr>
        <w:pStyle w:val="12"/>
        <w:widowControl/>
        <w:spacing w:line="460" w:lineRule="exact"/>
        <w:ind w:firstLine="480"/>
        <w:jc w:val="both"/>
        <w:rPr>
          <w:rFonts w:ascii="仿宋" w:hAnsi="仿宋" w:eastAsia="仿宋" w:cs="仿宋"/>
        </w:rPr>
      </w:pPr>
      <w:r>
        <w:rPr>
          <w:rFonts w:hint="eastAsia" w:ascii="仿宋" w:hAnsi="仿宋" w:eastAsia="仿宋" w:cs="仿宋"/>
        </w:rPr>
        <w:t>□非自然人适用：现附上我方银行：（填写“基本户的开户银行全称”）出具的资信证明复印件，上述证明材料真实有效，否则我方负全部责任。</w:t>
      </w:r>
    </w:p>
    <w:p>
      <w:pPr>
        <w:pStyle w:val="12"/>
        <w:widowControl/>
        <w:spacing w:line="460" w:lineRule="exact"/>
        <w:ind w:firstLine="480"/>
        <w:jc w:val="both"/>
        <w:rPr>
          <w:rFonts w:ascii="仿宋" w:hAnsi="仿宋" w:eastAsia="仿宋" w:cs="仿宋"/>
        </w:rPr>
      </w:pPr>
      <w:r>
        <w:rPr>
          <w:rFonts w:hint="eastAsia" w:ascii="仿宋" w:hAnsi="仿宋" w:eastAsia="仿宋" w:cs="仿宋"/>
        </w:rPr>
        <w:t>□自然人适用：现附上我方银行：（填写自然人的“个人账户的开户银行全称”）出具的资信证明复印件，上述证明材料真实有效，否则我方负全部责任。</w:t>
      </w:r>
    </w:p>
    <w:p>
      <w:pPr>
        <w:pStyle w:val="12"/>
        <w:widowControl/>
        <w:spacing w:line="460" w:lineRule="exact"/>
        <w:ind w:firstLine="480"/>
        <w:jc w:val="both"/>
        <w:rPr>
          <w:rFonts w:ascii="仿宋" w:hAnsi="仿宋" w:eastAsia="仿宋" w:cs="仿宋"/>
        </w:rPr>
      </w:pPr>
      <w:r>
        <w:rPr>
          <w:rFonts w:hint="eastAsia" w:ascii="仿宋" w:hAnsi="仿宋" w:eastAsia="仿宋" w:cs="仿宋"/>
        </w:rPr>
        <w:t>（ ）供应商提供投标担保函的</w:t>
      </w:r>
    </w:p>
    <w:p>
      <w:pPr>
        <w:pStyle w:val="12"/>
        <w:widowControl/>
        <w:spacing w:line="460" w:lineRule="exact"/>
        <w:ind w:firstLine="480"/>
        <w:jc w:val="both"/>
        <w:rPr>
          <w:rFonts w:ascii="仿宋" w:hAnsi="仿宋" w:eastAsia="仿宋" w:cs="仿宋"/>
        </w:rPr>
      </w:pPr>
      <w:r>
        <w:rPr>
          <w:rFonts w:hint="eastAsia" w:ascii="仿宋" w:hAnsi="仿宋" w:eastAsia="仿宋" w:cs="仿宋"/>
        </w:rPr>
        <w:t>现附上由财政部门认可的政府采购专业担保机构：（填写“担保机构全称”）出具的投标担保函复印件，上述证明材料真实有效，否则我方负全部责任。</w:t>
      </w:r>
    </w:p>
    <w:p>
      <w:pPr>
        <w:pStyle w:val="12"/>
        <w:widowControl/>
        <w:spacing w:line="460" w:lineRule="exact"/>
        <w:rPr>
          <w:rFonts w:ascii="仿宋" w:hAnsi="仿宋" w:eastAsia="仿宋" w:cs="仿宋"/>
        </w:rPr>
      </w:pPr>
      <w:r>
        <w:rPr>
          <w:rFonts w:hint="eastAsia" w:ascii="仿宋" w:hAnsi="仿宋" w:eastAsia="仿宋" w:cs="仿宋"/>
          <w:sz w:val="21"/>
          <w:szCs w:val="21"/>
        </w:rPr>
        <w:t>★注意事项：</w:t>
      </w:r>
    </w:p>
    <w:p>
      <w:pPr>
        <w:pStyle w:val="12"/>
        <w:widowControl/>
        <w:spacing w:line="460" w:lineRule="exact"/>
        <w:ind w:firstLine="420"/>
        <w:rPr>
          <w:rFonts w:ascii="仿宋" w:hAnsi="仿宋" w:eastAsia="仿宋" w:cs="仿宋"/>
        </w:rPr>
      </w:pPr>
      <w:r>
        <w:rPr>
          <w:rFonts w:hint="eastAsia" w:ascii="仿宋" w:hAnsi="仿宋" w:eastAsia="仿宋" w:cs="仿宋"/>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2"/>
        <w:widowControl/>
        <w:spacing w:line="460" w:lineRule="exact"/>
        <w:ind w:firstLine="420"/>
        <w:rPr>
          <w:rFonts w:ascii="仿宋" w:hAnsi="仿宋" w:eastAsia="仿宋" w:cs="仿宋"/>
        </w:rPr>
      </w:pPr>
      <w:r>
        <w:rPr>
          <w:rFonts w:hint="eastAsia" w:ascii="仿宋" w:hAnsi="仿宋" w:eastAsia="仿宋" w:cs="仿宋"/>
          <w:sz w:val="21"/>
          <w:szCs w:val="21"/>
        </w:rPr>
        <w:t>2、供应商提供的财务报告复印件（成立年限按照首次提交响应文件截止时间推算）应符合下列规定：</w:t>
      </w:r>
    </w:p>
    <w:p>
      <w:pPr>
        <w:pStyle w:val="12"/>
        <w:widowControl/>
        <w:spacing w:line="460" w:lineRule="exact"/>
        <w:ind w:firstLine="420"/>
        <w:rPr>
          <w:rFonts w:ascii="仿宋" w:hAnsi="仿宋" w:eastAsia="仿宋" w:cs="仿宋"/>
        </w:rPr>
      </w:pPr>
      <w:r>
        <w:rPr>
          <w:rFonts w:hint="eastAsia" w:ascii="仿宋" w:hAnsi="仿宋" w:eastAsia="仿宋" w:cs="仿宋"/>
          <w:sz w:val="21"/>
          <w:szCs w:val="21"/>
        </w:rPr>
        <w:t>2.1成立年限满1年及以上的供应商，提供上一年度的年度财务报告。</w:t>
      </w:r>
    </w:p>
    <w:p>
      <w:pPr>
        <w:pStyle w:val="12"/>
        <w:widowControl/>
        <w:spacing w:line="460" w:lineRule="exact"/>
        <w:ind w:firstLine="420"/>
        <w:rPr>
          <w:rFonts w:ascii="仿宋" w:hAnsi="仿宋" w:eastAsia="仿宋" w:cs="仿宋"/>
        </w:rPr>
      </w:pPr>
      <w:r>
        <w:rPr>
          <w:rFonts w:hint="eastAsia" w:ascii="仿宋" w:hAnsi="仿宋" w:eastAsia="仿宋" w:cs="仿宋"/>
          <w:sz w:val="21"/>
          <w:szCs w:val="21"/>
        </w:rPr>
        <w:t>2.2成立年限满半年但不足1年的供应商，提供该半年度中任一季度的季度财务报告或该半年度的半年度财务报告。</w:t>
      </w:r>
    </w:p>
    <w:p>
      <w:pPr>
        <w:pStyle w:val="12"/>
        <w:widowControl/>
        <w:spacing w:line="460" w:lineRule="exact"/>
        <w:ind w:firstLine="420"/>
        <w:rPr>
          <w:rFonts w:ascii="仿宋" w:hAnsi="仿宋" w:eastAsia="仿宋" w:cs="仿宋"/>
        </w:rPr>
      </w:pPr>
      <w:r>
        <w:rPr>
          <w:rStyle w:val="17"/>
          <w:rFonts w:hint="eastAsia" w:ascii="仿宋" w:hAnsi="仿宋" w:eastAsia="仿宋" w:cs="仿宋"/>
          <w:sz w:val="21"/>
          <w:szCs w:val="21"/>
        </w:rPr>
        <w:t>※无法按照本格式注意事项第2.1、2.2条规定提供财务报告复印件的供应商，应按照本格式注意事项的要求选择提供资信证明复印件或投标担保函复印件。</w:t>
      </w:r>
    </w:p>
    <w:p>
      <w:pPr>
        <w:pStyle w:val="12"/>
        <w:widowControl/>
        <w:spacing w:line="460" w:lineRule="exact"/>
        <w:ind w:firstLine="420"/>
        <w:rPr>
          <w:rFonts w:ascii="仿宋" w:hAnsi="仿宋" w:eastAsia="仿宋" w:cs="仿宋"/>
        </w:rPr>
      </w:pPr>
      <w:r>
        <w:rPr>
          <w:rFonts w:hint="eastAsia" w:ascii="仿宋" w:hAnsi="仿宋" w:eastAsia="仿宋" w:cs="仿宋"/>
          <w:sz w:val="21"/>
          <w:szCs w:val="21"/>
        </w:rPr>
        <w:t>3、“财政部门认可的政府采购专业担保机构”应符合《财政部关于开展政府采购信用担保试点工作方案》（财库[2012]124号）的规定。</w:t>
      </w:r>
    </w:p>
    <w:p>
      <w:pPr>
        <w:pStyle w:val="12"/>
        <w:widowControl/>
        <w:spacing w:line="460" w:lineRule="exact"/>
        <w:ind w:firstLine="420"/>
        <w:rPr>
          <w:rFonts w:ascii="仿宋" w:hAnsi="仿宋" w:eastAsia="仿宋" w:cs="仿宋"/>
        </w:rPr>
      </w:pPr>
      <w:r>
        <w:rPr>
          <w:rFonts w:hint="eastAsia" w:ascii="仿宋" w:hAnsi="仿宋" w:eastAsia="仿宋" w:cs="仿宋"/>
          <w:sz w:val="21"/>
          <w:szCs w:val="21"/>
        </w:rPr>
        <w:t>4、供应商提供的相应证明材料复印件均应符合：内容完整、清晰、整洁，并由供应商加盖其单位公章。</w:t>
      </w:r>
    </w:p>
    <w:p>
      <w:pPr>
        <w:pStyle w:val="12"/>
        <w:widowControl/>
        <w:spacing w:line="460" w:lineRule="exact"/>
        <w:ind w:firstLine="420"/>
        <w:rPr>
          <w:rFonts w:ascii="仿宋" w:hAnsi="仿宋" w:eastAsia="仿宋" w:cs="仿宋"/>
        </w:rPr>
      </w:pPr>
      <w:r>
        <w:rPr>
          <w:rFonts w:hint="eastAsia" w:ascii="仿宋" w:hAnsi="仿宋" w:eastAsia="仿宋" w:cs="仿宋"/>
          <w:sz w:val="21"/>
          <w:szCs w:val="21"/>
        </w:rPr>
        <w:t>5、对于接受联合体形式的谈判且供应商是联合体的，则联合体各成员都应当提交本资格证明文件。</w:t>
      </w:r>
    </w:p>
    <w:p>
      <w:pPr>
        <w:pStyle w:val="12"/>
        <w:widowControl/>
        <w:spacing w:line="500" w:lineRule="exact"/>
        <w:jc w:val="both"/>
        <w:rPr>
          <w:rFonts w:ascii="仿宋" w:hAnsi="仿宋" w:eastAsia="仿宋" w:cs="仿宋"/>
        </w:rPr>
      </w:pPr>
    </w:p>
    <w:p>
      <w:pPr>
        <w:pStyle w:val="12"/>
        <w:widowControl/>
        <w:spacing w:line="500" w:lineRule="exact"/>
        <w:jc w:val="both"/>
        <w:rPr>
          <w:rFonts w:ascii="仿宋" w:hAnsi="仿宋" w:eastAsia="仿宋" w:cs="仿宋"/>
        </w:rPr>
      </w:pPr>
    </w:p>
    <w:p>
      <w:pPr>
        <w:pStyle w:val="12"/>
        <w:widowControl/>
        <w:spacing w:line="500" w:lineRule="exact"/>
        <w:jc w:val="both"/>
        <w:rPr>
          <w:rFonts w:ascii="仿宋" w:hAnsi="仿宋" w:eastAsia="仿宋" w:cs="仿宋"/>
        </w:rPr>
      </w:pP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r>
        <w:rPr>
          <w:rFonts w:hint="eastAsia" w:ascii="仿宋" w:hAnsi="仿宋" w:eastAsia="仿宋" w:cs="仿宋"/>
        </w:rPr>
        <w:t>附件2-6</w:t>
      </w:r>
    </w:p>
    <w:p>
      <w:pPr>
        <w:pStyle w:val="12"/>
        <w:widowControl/>
        <w:spacing w:before="76" w:after="76" w:line="435" w:lineRule="atLeast"/>
        <w:jc w:val="center"/>
        <w:rPr>
          <w:rFonts w:ascii="仿宋" w:hAnsi="仿宋" w:eastAsia="仿宋" w:cs="仿宋"/>
          <w:sz w:val="32"/>
          <w:szCs w:val="32"/>
        </w:rPr>
      </w:pPr>
      <w:r>
        <w:rPr>
          <w:rStyle w:val="17"/>
          <w:rFonts w:hint="eastAsia" w:ascii="仿宋" w:hAnsi="仿宋" w:eastAsia="仿宋" w:cs="仿宋"/>
          <w:sz w:val="32"/>
          <w:szCs w:val="32"/>
        </w:rPr>
        <w:t>依法缴纳税收证明材料</w:t>
      </w:r>
    </w:p>
    <w:p>
      <w:pPr>
        <w:pStyle w:val="12"/>
        <w:widowControl/>
        <w:spacing w:before="76" w:after="76" w:line="18"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   </w:t>
      </w:r>
      <w:r>
        <w:rPr>
          <w:rFonts w:hint="eastAsia" w:ascii="仿宋" w:hAnsi="仿宋" w:eastAsia="仿宋" w:cs="仿宋"/>
          <w:sz w:val="21"/>
          <w:szCs w:val="21"/>
          <w:u w:val="single"/>
        </w:rPr>
        <w:t>   </w:t>
      </w:r>
    </w:p>
    <w:p>
      <w:pPr>
        <w:pStyle w:val="12"/>
        <w:widowControl/>
        <w:spacing w:before="76" w:after="76" w:line="18" w:lineRule="atLeast"/>
        <w:ind w:firstLine="420"/>
        <w:rPr>
          <w:rFonts w:ascii="仿宋" w:hAnsi="仿宋" w:eastAsia="仿宋" w:cs="仿宋"/>
        </w:rPr>
      </w:pPr>
      <w:r>
        <w:rPr>
          <w:rStyle w:val="17"/>
          <w:rFonts w:hint="eastAsia" w:ascii="仿宋" w:hAnsi="仿宋" w:eastAsia="仿宋" w:cs="仿宋"/>
        </w:rPr>
        <w:t>1、依法缴纳税收的供应商</w:t>
      </w:r>
    </w:p>
    <w:p>
      <w:pPr>
        <w:pStyle w:val="12"/>
        <w:widowControl/>
        <w:spacing w:before="76" w:after="76" w:line="18" w:lineRule="atLeast"/>
        <w:ind w:firstLine="420"/>
        <w:rPr>
          <w:rFonts w:ascii="仿宋" w:hAnsi="仿宋" w:eastAsia="仿宋" w:cs="仿宋"/>
        </w:rPr>
      </w:pPr>
      <w:r>
        <w:rPr>
          <w:rFonts w:hint="eastAsia" w:ascii="仿宋" w:hAnsi="仿宋" w:eastAsia="仿宋" w:cs="仿宋"/>
        </w:rPr>
        <w:t>（ ）法人（包括企业、事业单位和社会团体）的</w:t>
      </w:r>
    </w:p>
    <w:p>
      <w:pPr>
        <w:pStyle w:val="12"/>
        <w:widowControl/>
        <w:spacing w:before="76" w:after="76" w:line="18" w:lineRule="atLeast"/>
        <w:ind w:firstLine="420"/>
        <w:rPr>
          <w:rFonts w:ascii="仿宋" w:hAnsi="仿宋" w:eastAsia="仿宋" w:cs="仿宋"/>
        </w:rPr>
      </w:pPr>
      <w:r>
        <w:rPr>
          <w:rFonts w:hint="eastAsia" w:ascii="仿宋" w:hAnsi="仿宋" w:eastAsia="仿宋" w:cs="仿宋"/>
        </w:rPr>
        <w:t>现附上自    年   月   日至    年   月   日期间我方缴纳的（按照供应商实际缴纳的税种名称填写，如：增值税、所得税等）税收凭据复印件，上述证明材料真实有效，否则我方负全部责任。</w:t>
      </w:r>
    </w:p>
    <w:p>
      <w:pPr>
        <w:pStyle w:val="12"/>
        <w:widowControl/>
        <w:spacing w:before="76" w:after="76" w:line="18" w:lineRule="atLeast"/>
        <w:ind w:firstLine="420"/>
        <w:rPr>
          <w:rFonts w:ascii="仿宋" w:hAnsi="仿宋" w:eastAsia="仿宋" w:cs="仿宋"/>
        </w:rPr>
      </w:pPr>
      <w:r>
        <w:rPr>
          <w:rFonts w:hint="eastAsia" w:ascii="仿宋" w:hAnsi="仿宋" w:eastAsia="仿宋" w:cs="仿宋"/>
        </w:rPr>
        <w:t>（ ）非法人（包括其他组织、自然人）的</w:t>
      </w:r>
    </w:p>
    <w:p>
      <w:pPr>
        <w:pStyle w:val="12"/>
        <w:widowControl/>
        <w:spacing w:before="76" w:after="76" w:line="18" w:lineRule="atLeast"/>
        <w:ind w:firstLine="420"/>
        <w:rPr>
          <w:rFonts w:ascii="仿宋" w:hAnsi="仿宋" w:eastAsia="仿宋" w:cs="仿宋"/>
        </w:rPr>
      </w:pPr>
      <w:r>
        <w:rPr>
          <w:rFonts w:hint="eastAsia" w:ascii="仿宋" w:hAnsi="仿宋" w:eastAsia="仿宋" w:cs="仿宋"/>
        </w:rPr>
        <w:t>现附上自    年   月   日至    年   月   日期间我方缴纳的（按照供应商实际缴纳的税种名称填写）税收凭据复印件，上述证明材料真实有效，否则我方负全部责任。</w:t>
      </w:r>
    </w:p>
    <w:p>
      <w:pPr>
        <w:pStyle w:val="12"/>
        <w:widowControl/>
        <w:spacing w:before="76" w:after="76" w:line="18" w:lineRule="atLeast"/>
        <w:ind w:firstLine="420"/>
        <w:rPr>
          <w:rFonts w:ascii="仿宋" w:hAnsi="仿宋" w:eastAsia="仿宋" w:cs="仿宋"/>
        </w:rPr>
      </w:pPr>
      <w:r>
        <w:rPr>
          <w:rStyle w:val="17"/>
          <w:rFonts w:hint="eastAsia" w:ascii="仿宋" w:hAnsi="仿宋" w:eastAsia="仿宋" w:cs="仿宋"/>
        </w:rPr>
        <w:t>2、依法免税的供应商</w:t>
      </w:r>
    </w:p>
    <w:p>
      <w:pPr>
        <w:pStyle w:val="12"/>
        <w:widowControl/>
        <w:spacing w:before="76" w:after="76" w:line="18" w:lineRule="atLeast"/>
        <w:ind w:firstLine="420"/>
        <w:rPr>
          <w:rFonts w:ascii="仿宋" w:hAnsi="仿宋" w:eastAsia="仿宋" w:cs="仿宋"/>
        </w:rPr>
      </w:pPr>
      <w:r>
        <w:rPr>
          <w:rFonts w:hint="eastAsia" w:ascii="仿宋" w:hAnsi="仿宋" w:eastAsia="仿宋" w:cs="仿宋"/>
        </w:rPr>
        <w:t>（ ）现附上我方依法免税证明材料复印件，上述证明材料真实有效，否则我方负全部责任。</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★注意：</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1、请供应商根据实际情况填写，在相应的（）中打“√”，并按照本格式的要求提供相应证明材料的复印件。</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2、供应商提供的税收凭据复印件应符合下列规定：</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2.1首次提交响应文件截止时间前（不含截止时间的当月）已依法缴纳税收的供应商，提供首次提交响应文件截止时间前六个月（不含截止时间的当月）中任一月份的税收凭据复印件。</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2.2首次提交响应文件截止时间的当月成立且已依法缴纳税收的供应商，提供截止时间当月的税收凭据复印件。</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2.3首次提交响应文件截止时间的当月成立但因税务机关原因而尚未依法缴纳税收的供应商，提供依法缴纳税收承诺书原件（格式自拟），该承诺书视同税收凭据。</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3、供应商提供的相应证明材料复印件均应符合：内容完整、清晰、整洁，并由供应商加盖其单位公章。</w:t>
      </w:r>
    </w:p>
    <w:p>
      <w:pPr>
        <w:pStyle w:val="12"/>
        <w:widowControl/>
        <w:spacing w:before="76" w:after="76" w:line="18" w:lineRule="atLeast"/>
        <w:rPr>
          <w:rFonts w:ascii="仿宋" w:hAnsi="仿宋" w:eastAsia="仿宋" w:cs="仿宋"/>
        </w:rPr>
      </w:pPr>
      <w:r>
        <w:rPr>
          <w:rFonts w:hint="eastAsia" w:ascii="仿宋" w:hAnsi="仿宋" w:eastAsia="仿宋" w:cs="仿宋"/>
          <w:sz w:val="21"/>
          <w:szCs w:val="21"/>
        </w:rPr>
        <w:t>4、</w:t>
      </w:r>
      <w:r>
        <w:rPr>
          <w:rStyle w:val="17"/>
          <w:rFonts w:hint="eastAsia" w:ascii="仿宋" w:hAnsi="仿宋" w:eastAsia="仿宋" w:cs="仿宋"/>
          <w:sz w:val="21"/>
          <w:szCs w:val="21"/>
        </w:rPr>
        <w:t>“依法缴纳税收证明材料”</w:t>
      </w:r>
      <w:r>
        <w:rPr>
          <w:rFonts w:hint="eastAsia" w:ascii="仿宋" w:hAnsi="仿宋" w:eastAsia="仿宋" w:cs="仿宋"/>
          <w:sz w:val="21"/>
          <w:szCs w:val="21"/>
        </w:rPr>
        <w:t>有欠缴记录的，视为</w:t>
      </w:r>
      <w:r>
        <w:rPr>
          <w:rStyle w:val="17"/>
          <w:rFonts w:hint="eastAsia" w:ascii="仿宋" w:hAnsi="仿宋" w:eastAsia="仿宋" w:cs="仿宋"/>
          <w:sz w:val="21"/>
          <w:szCs w:val="21"/>
        </w:rPr>
        <w:t>未依法缴纳税收</w:t>
      </w:r>
      <w:r>
        <w:rPr>
          <w:rFonts w:hint="eastAsia" w:ascii="仿宋" w:hAnsi="仿宋" w:eastAsia="仿宋" w:cs="仿宋"/>
          <w:sz w:val="21"/>
          <w:szCs w:val="21"/>
        </w:rPr>
        <w:t>。</w:t>
      </w:r>
    </w:p>
    <w:p>
      <w:pPr>
        <w:pStyle w:val="12"/>
        <w:widowControl/>
        <w:spacing w:before="76" w:after="76" w:line="315" w:lineRule="atLeast"/>
        <w:rPr>
          <w:rFonts w:ascii="仿宋" w:hAnsi="仿宋" w:eastAsia="仿宋" w:cs="仿宋"/>
        </w:rPr>
      </w:pPr>
      <w:r>
        <w:rPr>
          <w:rFonts w:hint="eastAsia" w:ascii="仿宋" w:hAnsi="仿宋" w:eastAsia="仿宋" w:cs="仿宋"/>
          <w:sz w:val="21"/>
          <w:szCs w:val="21"/>
        </w:rPr>
        <w:t>5、对于接受联合体形式的谈判且供应商是联合体的，则联合体各成员都应当提交本资格证明文件。</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附件2-7</w:t>
      </w:r>
    </w:p>
    <w:p>
      <w:pPr>
        <w:pStyle w:val="12"/>
        <w:widowControl/>
        <w:spacing w:line="500" w:lineRule="exact"/>
        <w:jc w:val="center"/>
        <w:rPr>
          <w:rFonts w:ascii="仿宋" w:hAnsi="仿宋" w:eastAsia="仿宋" w:cs="仿宋"/>
          <w:sz w:val="32"/>
          <w:szCs w:val="32"/>
        </w:rPr>
      </w:pPr>
      <w:r>
        <w:rPr>
          <w:rStyle w:val="17"/>
          <w:rFonts w:hint="eastAsia" w:ascii="仿宋" w:hAnsi="仿宋" w:eastAsia="仿宋" w:cs="仿宋"/>
          <w:sz w:val="32"/>
          <w:szCs w:val="32"/>
        </w:rPr>
        <w:t>具备履行合同所必需设备和专业技术能力证明材料</w:t>
      </w:r>
    </w:p>
    <w:p>
      <w:pPr>
        <w:pStyle w:val="12"/>
        <w:widowControl/>
        <w:spacing w:line="500" w:lineRule="exact"/>
        <w:jc w:val="center"/>
        <w:rPr>
          <w:rFonts w:ascii="仿宋" w:hAnsi="仿宋" w:eastAsia="仿宋" w:cs="仿宋"/>
          <w:sz w:val="28"/>
          <w:szCs w:val="28"/>
        </w:rPr>
      </w:pPr>
      <w:r>
        <w:rPr>
          <w:rStyle w:val="17"/>
          <w:rFonts w:hint="eastAsia" w:ascii="仿宋" w:hAnsi="仿宋" w:eastAsia="仿宋" w:cs="仿宋"/>
          <w:sz w:val="28"/>
          <w:szCs w:val="28"/>
        </w:rPr>
        <w:t>声 明 函</w:t>
      </w:r>
    </w:p>
    <w:p>
      <w:pPr>
        <w:pStyle w:val="12"/>
        <w:widowControl/>
        <w:spacing w:line="500" w:lineRule="exac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r>
        <w:rPr>
          <w:rFonts w:hint="eastAsia" w:ascii="仿宋" w:hAnsi="仿宋" w:eastAsia="仿宋" w:cs="仿宋"/>
        </w:rPr>
        <w:t xml:space="preserve">       </w:t>
      </w:r>
    </w:p>
    <w:p>
      <w:pPr>
        <w:pStyle w:val="12"/>
        <w:widowControl/>
        <w:spacing w:line="500" w:lineRule="exact"/>
        <w:ind w:firstLine="480"/>
        <w:rPr>
          <w:rFonts w:ascii="仿宋" w:hAnsi="仿宋" w:eastAsia="仿宋" w:cs="仿宋"/>
        </w:rPr>
      </w:pPr>
      <w:r>
        <w:rPr>
          <w:rFonts w:hint="eastAsia" w:ascii="仿宋" w:hAnsi="仿宋" w:eastAsia="仿宋" w:cs="仿宋"/>
        </w:rPr>
        <w:t>我方具备履行合同所必需的设备和专业技术能力，并对本声明承诺的真实性负责，否则产生不利后果由我方承担责任。</w:t>
      </w:r>
    </w:p>
    <w:p>
      <w:pPr>
        <w:pStyle w:val="12"/>
        <w:widowControl/>
        <w:spacing w:line="500" w:lineRule="exact"/>
        <w:ind w:firstLine="480"/>
        <w:rPr>
          <w:rFonts w:ascii="仿宋" w:hAnsi="仿宋" w:eastAsia="仿宋" w:cs="仿宋"/>
        </w:rPr>
      </w:pPr>
      <w:r>
        <w:rPr>
          <w:rFonts w:hint="eastAsia" w:ascii="仿宋" w:hAnsi="仿宋" w:eastAsia="仿宋" w:cs="仿宋"/>
        </w:rPr>
        <w:t>特此声明。</w:t>
      </w:r>
    </w:p>
    <w:p>
      <w:pPr>
        <w:pStyle w:val="12"/>
        <w:widowControl/>
        <w:spacing w:line="500" w:lineRule="exact"/>
        <w:rPr>
          <w:rFonts w:ascii="仿宋" w:hAnsi="仿宋" w:eastAsia="仿宋" w:cs="仿宋"/>
        </w:rPr>
      </w:pPr>
      <w:r>
        <w:rPr>
          <w:rFonts w:hint="eastAsia" w:ascii="仿宋" w:hAnsi="仿宋" w:eastAsia="仿宋" w:cs="仿宋"/>
        </w:rPr>
        <w:t> </w:t>
      </w:r>
    </w:p>
    <w:p>
      <w:pPr>
        <w:pStyle w:val="12"/>
        <w:widowControl/>
        <w:spacing w:line="500" w:lineRule="exact"/>
        <w:rPr>
          <w:rFonts w:ascii="仿宋" w:hAnsi="仿宋" w:eastAsia="仿宋" w:cs="仿宋"/>
        </w:rPr>
      </w:pPr>
      <w:r>
        <w:rPr>
          <w:rFonts w:hint="eastAsia" w:ascii="仿宋" w:hAnsi="仿宋" w:eastAsia="仿宋" w:cs="仿宋"/>
        </w:rPr>
        <w:t>★注意：</w:t>
      </w:r>
    </w:p>
    <w:p>
      <w:pPr>
        <w:pStyle w:val="12"/>
        <w:widowControl/>
        <w:spacing w:line="500" w:lineRule="exact"/>
        <w:ind w:firstLine="480"/>
        <w:rPr>
          <w:rFonts w:ascii="仿宋" w:hAnsi="仿宋" w:eastAsia="仿宋" w:cs="仿宋"/>
        </w:rPr>
      </w:pPr>
      <w:r>
        <w:rPr>
          <w:rFonts w:hint="eastAsia" w:ascii="仿宋" w:hAnsi="仿宋" w:eastAsia="仿宋" w:cs="仿宋"/>
        </w:rPr>
        <w:t>1.</w:t>
      </w:r>
      <w:r>
        <w:rPr>
          <w:rStyle w:val="17"/>
          <w:rFonts w:hint="eastAsia" w:ascii="仿宋" w:hAnsi="仿宋" w:eastAsia="仿宋" w:cs="仿宋"/>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2"/>
        <w:widowControl/>
        <w:spacing w:line="500" w:lineRule="exact"/>
        <w:ind w:firstLine="480"/>
        <w:rPr>
          <w:rFonts w:ascii="仿宋" w:hAnsi="仿宋" w:eastAsia="仿宋" w:cs="仿宋"/>
        </w:rPr>
      </w:pPr>
      <w:r>
        <w:rPr>
          <w:rStyle w:val="17"/>
          <w:rFonts w:hint="eastAsia" w:ascii="仿宋" w:hAnsi="仿宋" w:eastAsia="仿宋" w:cs="仿宋"/>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2"/>
        <w:widowControl/>
        <w:spacing w:line="500" w:lineRule="exact"/>
        <w:jc w:val="both"/>
        <w:rPr>
          <w:rFonts w:ascii="仿宋" w:hAnsi="仿宋" w:eastAsia="仿宋" w:cs="仿宋"/>
        </w:rPr>
      </w:pPr>
      <w:r>
        <w:rPr>
          <w:rFonts w:hint="eastAsia" w:ascii="仿宋" w:hAnsi="仿宋" w:eastAsia="仿宋" w:cs="仿宋"/>
        </w:rPr>
        <w:t>  </w:t>
      </w:r>
      <w:r>
        <w:rPr>
          <w:rStyle w:val="17"/>
          <w:rFonts w:hint="eastAsia" w:ascii="仿宋" w:hAnsi="仿宋" w:eastAsia="仿宋" w:cs="仿宋"/>
        </w:rPr>
        <w:t>3.对于接受联合体形式的谈判且供应商是联合体的，则联合体各成员都应当提交本资格证明文件。</w:t>
      </w:r>
    </w:p>
    <w:p>
      <w:pPr>
        <w:pStyle w:val="12"/>
        <w:widowControl/>
        <w:spacing w:line="500" w:lineRule="exact"/>
        <w:rPr>
          <w:rFonts w:ascii="仿宋" w:hAnsi="仿宋" w:eastAsia="仿宋" w:cs="仿宋"/>
        </w:rPr>
      </w:pPr>
      <w:r>
        <w:rPr>
          <w:rFonts w:hint="eastAsia" w:ascii="仿宋" w:hAnsi="仿宋" w:eastAsia="仿宋" w:cs="仿宋"/>
        </w:rPr>
        <w:t> </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 </w:t>
      </w: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附件2-8    </w:t>
      </w:r>
    </w:p>
    <w:p>
      <w:pPr>
        <w:pStyle w:val="12"/>
        <w:widowControl/>
        <w:spacing w:before="76" w:after="76" w:line="435" w:lineRule="atLeast"/>
        <w:jc w:val="center"/>
        <w:rPr>
          <w:rStyle w:val="17"/>
          <w:rFonts w:ascii="仿宋" w:hAnsi="仿宋" w:eastAsia="仿宋" w:cs="仿宋"/>
          <w:sz w:val="32"/>
          <w:szCs w:val="32"/>
        </w:rPr>
      </w:pPr>
      <w:r>
        <w:rPr>
          <w:rStyle w:val="17"/>
          <w:rFonts w:hint="eastAsia" w:ascii="仿宋" w:hAnsi="仿宋" w:eastAsia="仿宋" w:cs="仿宋"/>
          <w:sz w:val="32"/>
          <w:szCs w:val="32"/>
        </w:rPr>
        <w:t>参加采购活动前三年内在经营活动中</w:t>
      </w:r>
    </w:p>
    <w:p>
      <w:pPr>
        <w:pStyle w:val="12"/>
        <w:widowControl/>
        <w:spacing w:before="76" w:after="76" w:line="435" w:lineRule="atLeast"/>
        <w:jc w:val="center"/>
        <w:rPr>
          <w:rFonts w:ascii="仿宋" w:hAnsi="仿宋" w:eastAsia="仿宋" w:cs="仿宋"/>
          <w:sz w:val="28"/>
          <w:szCs w:val="28"/>
        </w:rPr>
      </w:pPr>
      <w:r>
        <w:rPr>
          <w:rStyle w:val="17"/>
          <w:rFonts w:hint="eastAsia" w:ascii="仿宋" w:hAnsi="仿宋" w:eastAsia="仿宋" w:cs="仿宋"/>
          <w:sz w:val="28"/>
          <w:szCs w:val="28"/>
        </w:rPr>
        <w:t>没有重大违法记录书面声明</w:t>
      </w:r>
    </w:p>
    <w:p>
      <w:pPr>
        <w:pStyle w:val="12"/>
        <w:widowControl/>
        <w:spacing w:before="76" w:after="76" w:line="435"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     </w:t>
      </w:r>
      <w:r>
        <w:rPr>
          <w:rFonts w:hint="eastAsia" w:ascii="仿宋" w:hAnsi="仿宋" w:eastAsia="仿宋" w:cs="仿宋"/>
        </w:rPr>
        <w:t>  </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参加采购活动前三年内，我方在经营活动中没有重大违法记录。</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特此声明。</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★注意：</w:t>
      </w:r>
    </w:p>
    <w:p>
      <w:pPr>
        <w:pStyle w:val="12"/>
        <w:widowControl/>
        <w:spacing w:before="76" w:after="76" w:line="435" w:lineRule="atLeast"/>
        <w:rPr>
          <w:rFonts w:ascii="仿宋" w:hAnsi="仿宋" w:eastAsia="仿宋" w:cs="仿宋"/>
        </w:rPr>
      </w:pPr>
      <w:r>
        <w:rPr>
          <w:rFonts w:hint="eastAsia" w:ascii="仿宋" w:hAnsi="仿宋" w:eastAsia="仿宋" w:cs="仿宋"/>
        </w:rPr>
        <w:t>1、“重大违法记录”指供应商因违法经营受到刑事处罚或责令停产停业、吊销许可证或执照、较大数额罚款等行政处罚。</w:t>
      </w:r>
    </w:p>
    <w:p>
      <w:pPr>
        <w:pStyle w:val="12"/>
        <w:widowControl/>
        <w:spacing w:before="76" w:after="76" w:line="435" w:lineRule="atLeast"/>
        <w:rPr>
          <w:rFonts w:ascii="仿宋" w:hAnsi="仿宋" w:eastAsia="仿宋" w:cs="仿宋"/>
        </w:rPr>
      </w:pPr>
      <w:r>
        <w:rPr>
          <w:rFonts w:hint="eastAsia" w:ascii="仿宋" w:hAnsi="仿宋" w:eastAsia="仿宋" w:cs="仿宋"/>
        </w:rPr>
        <w:t>2、请供应商根据实际情况进行声明，若声明不真实，视为提供虚假材料。</w:t>
      </w:r>
    </w:p>
    <w:p>
      <w:pPr>
        <w:pStyle w:val="12"/>
        <w:widowControl/>
        <w:spacing w:before="76" w:after="76" w:line="435" w:lineRule="atLeast"/>
        <w:rPr>
          <w:rFonts w:ascii="仿宋" w:hAnsi="仿宋" w:eastAsia="仿宋" w:cs="仿宋"/>
        </w:rPr>
      </w:pPr>
      <w:r>
        <w:rPr>
          <w:rFonts w:hint="eastAsia" w:ascii="仿宋" w:hAnsi="仿宋" w:eastAsia="仿宋" w:cs="仿宋"/>
        </w:rPr>
        <w:t>3、对于接受联合体形式的谈判且供应商是联合体的，则联合体各成员都应当提交本资格证明文件。</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r>
        <w:rPr>
          <w:rFonts w:hint="eastAsia" w:ascii="仿宋" w:hAnsi="仿宋" w:eastAsia="仿宋" w:cs="仿宋"/>
        </w:rPr>
        <w:t>附件2-9</w:t>
      </w:r>
    </w:p>
    <w:p>
      <w:pPr>
        <w:pStyle w:val="12"/>
        <w:widowControl/>
        <w:spacing w:before="76" w:after="76" w:line="435" w:lineRule="atLeast"/>
        <w:jc w:val="center"/>
        <w:rPr>
          <w:rFonts w:ascii="仿宋" w:hAnsi="仿宋" w:eastAsia="仿宋" w:cs="仿宋"/>
          <w:sz w:val="32"/>
          <w:szCs w:val="32"/>
        </w:rPr>
      </w:pPr>
      <w:r>
        <w:rPr>
          <w:rStyle w:val="17"/>
          <w:rFonts w:hint="eastAsia" w:ascii="仿宋" w:hAnsi="仿宋" w:eastAsia="仿宋" w:cs="仿宋"/>
          <w:sz w:val="32"/>
          <w:szCs w:val="32"/>
        </w:rPr>
        <w:t>信用记录查询结果</w:t>
      </w:r>
    </w:p>
    <w:p>
      <w:pPr>
        <w:pStyle w:val="12"/>
        <w:widowControl/>
        <w:spacing w:before="76" w:after="76" w:line="435"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     </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★注意：</w:t>
      </w:r>
    </w:p>
    <w:p>
      <w:pPr>
        <w:pStyle w:val="12"/>
        <w:widowControl/>
        <w:spacing w:before="76" w:after="76" w:line="435" w:lineRule="atLeast"/>
        <w:rPr>
          <w:rFonts w:ascii="仿宋" w:hAnsi="仿宋" w:eastAsia="仿宋" w:cs="仿宋"/>
        </w:rPr>
      </w:pPr>
      <w:r>
        <w:rPr>
          <w:rFonts w:hint="eastAsia" w:ascii="仿宋" w:hAnsi="仿宋" w:eastAsia="仿宋" w:cs="仿宋"/>
          <w:sz w:val="21"/>
          <w:szCs w:val="21"/>
        </w:rPr>
        <w:t>1、供应商应</w:t>
      </w:r>
      <w:r>
        <w:rPr>
          <w:rStyle w:val="17"/>
          <w:rFonts w:hint="eastAsia" w:ascii="仿宋" w:hAnsi="仿宋" w:eastAsia="仿宋" w:cs="仿宋"/>
          <w:sz w:val="21"/>
          <w:szCs w:val="21"/>
        </w:rPr>
        <w:t>同时提供</w:t>
      </w:r>
      <w:r>
        <w:rPr>
          <w:rFonts w:hint="eastAsia" w:ascii="仿宋" w:hAnsi="仿宋" w:eastAsia="仿宋" w:cs="仿宋"/>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7"/>
          <w:rFonts w:hint="eastAsia" w:ascii="仿宋" w:hAnsi="仿宋" w:eastAsia="仿宋" w:cs="仿宋"/>
          <w:sz w:val="21"/>
          <w:szCs w:val="21"/>
        </w:rPr>
        <w:t>否则其响应文件将被否决</w:t>
      </w:r>
      <w:r>
        <w:rPr>
          <w:rFonts w:hint="eastAsia" w:ascii="仿宋" w:hAnsi="仿宋" w:eastAsia="仿宋" w:cs="仿宋"/>
          <w:sz w:val="21"/>
          <w:szCs w:val="21"/>
        </w:rPr>
        <w:t>。</w:t>
      </w:r>
    </w:p>
    <w:p>
      <w:pPr>
        <w:pStyle w:val="12"/>
        <w:widowControl/>
        <w:spacing w:before="76" w:after="76" w:line="435" w:lineRule="atLeast"/>
        <w:rPr>
          <w:rFonts w:ascii="仿宋" w:hAnsi="仿宋" w:eastAsia="仿宋" w:cs="仿宋"/>
        </w:rPr>
      </w:pPr>
      <w:r>
        <w:rPr>
          <w:rFonts w:hint="eastAsia" w:ascii="仿宋" w:hAnsi="仿宋" w:eastAsia="仿宋" w:cs="仿宋"/>
          <w:sz w:val="21"/>
          <w:szCs w:val="21"/>
        </w:rPr>
        <w:t>2、若本项目接受联合体响应谈判且供应商为联合体，则联合体各成员均应</w:t>
      </w:r>
      <w:r>
        <w:rPr>
          <w:rStyle w:val="17"/>
          <w:rFonts w:hint="eastAsia" w:ascii="仿宋" w:hAnsi="仿宋" w:eastAsia="仿宋" w:cs="仿宋"/>
          <w:sz w:val="21"/>
          <w:szCs w:val="21"/>
        </w:rPr>
        <w:t>同时提供</w:t>
      </w:r>
      <w:r>
        <w:rPr>
          <w:rFonts w:hint="eastAsia" w:ascii="仿宋" w:hAnsi="仿宋" w:eastAsia="仿宋" w:cs="仿宋"/>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7"/>
          <w:rFonts w:hint="eastAsia" w:ascii="仿宋" w:hAnsi="仿宋" w:eastAsia="仿宋" w:cs="仿宋"/>
          <w:sz w:val="21"/>
          <w:szCs w:val="21"/>
        </w:rPr>
        <w:t>否则其响应文件将被否决</w:t>
      </w:r>
      <w:r>
        <w:rPr>
          <w:rFonts w:hint="eastAsia" w:ascii="仿宋" w:hAnsi="仿宋" w:eastAsia="仿宋" w:cs="仿宋"/>
          <w:sz w:val="21"/>
          <w:szCs w:val="21"/>
        </w:rPr>
        <w:t>。</w:t>
      </w:r>
    </w:p>
    <w:p>
      <w:pPr>
        <w:pStyle w:val="12"/>
        <w:widowControl/>
        <w:spacing w:before="76" w:after="76" w:line="435" w:lineRule="atLeast"/>
        <w:rPr>
          <w:rFonts w:ascii="仿宋" w:hAnsi="仿宋" w:eastAsia="仿宋" w:cs="仿宋"/>
        </w:rPr>
      </w:pPr>
      <w:r>
        <w:rPr>
          <w:rFonts w:hint="eastAsia" w:ascii="仿宋" w:hAnsi="仿宋" w:eastAsia="仿宋" w:cs="仿宋"/>
          <w:sz w:val="21"/>
          <w:szCs w:val="21"/>
        </w:rPr>
        <w:t>3、联合体成员存在不良信用记录的，视同联合体存在不良信用记录，</w:t>
      </w:r>
      <w:r>
        <w:rPr>
          <w:rStyle w:val="17"/>
          <w:rFonts w:hint="eastAsia" w:ascii="仿宋" w:hAnsi="仿宋" w:eastAsia="仿宋" w:cs="仿宋"/>
          <w:sz w:val="21"/>
          <w:szCs w:val="21"/>
        </w:rPr>
        <w:t>其响应文件将被否决</w:t>
      </w:r>
      <w:r>
        <w:rPr>
          <w:rFonts w:hint="eastAsia" w:ascii="仿宋" w:hAnsi="仿宋" w:eastAsia="仿宋" w:cs="仿宋"/>
          <w:sz w:val="21"/>
          <w:szCs w:val="21"/>
        </w:rPr>
        <w:t>。</w:t>
      </w:r>
    </w:p>
    <w:p>
      <w:pPr>
        <w:pStyle w:val="12"/>
        <w:widowControl/>
        <w:spacing w:before="76" w:after="76" w:line="435" w:lineRule="atLeast"/>
        <w:rPr>
          <w:rFonts w:ascii="仿宋" w:hAnsi="仿宋" w:eastAsia="仿宋" w:cs="仿宋"/>
        </w:rPr>
      </w:pPr>
      <w:r>
        <w:rPr>
          <w:rStyle w:val="17"/>
          <w:rFonts w:hint="eastAsia" w:ascii="仿宋" w:hAnsi="仿宋" w:eastAsia="仿宋" w:cs="仿宋"/>
          <w:sz w:val="21"/>
          <w:szCs w:val="21"/>
        </w:rPr>
        <w:t>※除上述规定外，信用记录的其他有关规定（包括但不限于：信用信息的查询渠道及截止时点、查询记录和证据留存的具体方式、使用规则等内容）详见谈判文件第一章。</w:t>
      </w: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r>
        <w:rPr>
          <w:rFonts w:hint="eastAsia" w:ascii="仿宋" w:hAnsi="仿宋" w:eastAsia="仿宋" w:cs="仿宋"/>
        </w:rPr>
        <w:t>附件2-10    </w:t>
      </w:r>
    </w:p>
    <w:p>
      <w:pPr>
        <w:pStyle w:val="12"/>
        <w:widowControl/>
        <w:spacing w:before="76" w:after="76" w:line="435" w:lineRule="atLeast"/>
        <w:jc w:val="center"/>
        <w:rPr>
          <w:rStyle w:val="17"/>
          <w:rFonts w:ascii="仿宋" w:hAnsi="仿宋" w:eastAsia="仿宋" w:cs="仿宋"/>
          <w:sz w:val="32"/>
          <w:szCs w:val="32"/>
        </w:rPr>
      </w:pPr>
      <w:r>
        <w:rPr>
          <w:rStyle w:val="17"/>
          <w:rFonts w:hint="eastAsia" w:ascii="仿宋" w:hAnsi="仿宋" w:eastAsia="仿宋" w:cs="仿宋"/>
          <w:sz w:val="32"/>
          <w:szCs w:val="32"/>
        </w:rPr>
        <w:t>参加采购活动前三年内在经营活动中</w:t>
      </w:r>
    </w:p>
    <w:p>
      <w:pPr>
        <w:pStyle w:val="12"/>
        <w:widowControl/>
        <w:spacing w:before="76" w:after="76" w:line="435" w:lineRule="atLeast"/>
        <w:jc w:val="center"/>
        <w:rPr>
          <w:rFonts w:ascii="仿宋" w:hAnsi="仿宋" w:eastAsia="仿宋" w:cs="仿宋"/>
          <w:sz w:val="28"/>
          <w:szCs w:val="28"/>
        </w:rPr>
      </w:pPr>
      <w:r>
        <w:rPr>
          <w:rStyle w:val="17"/>
          <w:rFonts w:hint="eastAsia" w:ascii="仿宋" w:hAnsi="仿宋" w:eastAsia="仿宋" w:cs="仿宋"/>
          <w:sz w:val="28"/>
          <w:szCs w:val="28"/>
        </w:rPr>
        <w:t>无行贿犯罪记录书面声明</w:t>
      </w:r>
    </w:p>
    <w:p>
      <w:pPr>
        <w:pStyle w:val="12"/>
        <w:widowControl/>
        <w:spacing w:before="76" w:after="76" w:line="435" w:lineRule="atLeast"/>
        <w:rPr>
          <w:rFonts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     </w:t>
      </w:r>
      <w:r>
        <w:rPr>
          <w:rFonts w:hint="eastAsia" w:ascii="仿宋" w:hAnsi="仿宋" w:eastAsia="仿宋" w:cs="仿宋"/>
        </w:rPr>
        <w:t>  </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参加采购活动前三年内，我方在经营活动中无行贿犯罪记录。</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特此声明。</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★注意：</w:t>
      </w:r>
    </w:p>
    <w:p>
      <w:pPr>
        <w:pStyle w:val="12"/>
        <w:widowControl/>
        <w:spacing w:before="76" w:after="76" w:line="435" w:lineRule="atLeast"/>
        <w:ind w:firstLine="480" w:firstLineChars="200"/>
        <w:rPr>
          <w:rFonts w:ascii="仿宋" w:hAnsi="仿宋" w:eastAsia="仿宋" w:cs="仿宋"/>
        </w:rPr>
      </w:pPr>
      <w:r>
        <w:rPr>
          <w:rFonts w:hint="eastAsia" w:ascii="仿宋" w:hAnsi="仿宋" w:eastAsia="仿宋" w:cs="仿宋"/>
        </w:rPr>
        <w:t>1、“行贿犯罪记录”指供应商因行贿受到刑事处罚。</w:t>
      </w:r>
    </w:p>
    <w:p>
      <w:pPr>
        <w:pStyle w:val="12"/>
        <w:widowControl/>
        <w:spacing w:before="76" w:after="76" w:line="435" w:lineRule="atLeast"/>
        <w:ind w:firstLine="480" w:firstLineChars="200"/>
        <w:rPr>
          <w:rFonts w:ascii="仿宋" w:hAnsi="仿宋" w:eastAsia="仿宋" w:cs="仿宋"/>
        </w:rPr>
      </w:pPr>
      <w:r>
        <w:rPr>
          <w:rFonts w:hint="eastAsia" w:ascii="仿宋" w:hAnsi="仿宋" w:eastAsia="仿宋" w:cs="仿宋"/>
        </w:rPr>
        <w:t>2、请供应商根据实际情况进行声明，若声明不真实，视为提供虚假材料。</w:t>
      </w:r>
    </w:p>
    <w:p>
      <w:pPr>
        <w:pStyle w:val="12"/>
        <w:widowControl/>
        <w:spacing w:before="76" w:after="76" w:line="435" w:lineRule="atLeast"/>
        <w:ind w:firstLine="480" w:firstLineChars="200"/>
        <w:rPr>
          <w:rFonts w:ascii="仿宋" w:hAnsi="仿宋" w:eastAsia="仿宋" w:cs="仿宋"/>
        </w:rPr>
      </w:pPr>
      <w:r>
        <w:rPr>
          <w:rFonts w:hint="eastAsia" w:ascii="仿宋" w:hAnsi="仿宋" w:eastAsia="仿宋" w:cs="仿宋"/>
        </w:rPr>
        <w:t>3、对于接受联合体形式的谈判且供应商是联合体的，则联合体各成员都应当提交本资格证明文件。</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before="76" w:after="76" w:line="435" w:lineRule="atLeas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20" w:lineRule="atLeast"/>
        <w:rPr>
          <w:rFonts w:ascii="仿宋" w:hAnsi="仿宋" w:eastAsia="仿宋" w:cs="仿宋"/>
        </w:rPr>
      </w:pPr>
      <w:r>
        <w:rPr>
          <w:rFonts w:hint="eastAsia" w:ascii="仿宋" w:hAnsi="仿宋" w:eastAsia="仿宋" w:cs="仿宋"/>
        </w:rPr>
        <w:t> </w:t>
      </w:r>
    </w:p>
    <w:p>
      <w:pPr>
        <w:pStyle w:val="12"/>
        <w:widowControl/>
        <w:spacing w:before="76" w:after="76" w:line="420" w:lineRule="atLeast"/>
        <w:rPr>
          <w:rFonts w:ascii="仿宋" w:hAnsi="仿宋" w:eastAsia="仿宋" w:cs="仿宋"/>
        </w:rPr>
      </w:pPr>
      <w:r>
        <w:rPr>
          <w:rFonts w:hint="eastAsia" w:ascii="仿宋" w:hAnsi="仿宋" w:eastAsia="仿宋" w:cs="仿宋"/>
        </w:rPr>
        <w:t> </w:t>
      </w:r>
    </w:p>
    <w:p>
      <w:pPr>
        <w:pStyle w:val="12"/>
        <w:widowControl/>
        <w:spacing w:before="76" w:after="76" w:line="420" w:lineRule="atLeast"/>
        <w:rPr>
          <w:rFonts w:ascii="仿宋" w:hAnsi="仿宋" w:eastAsia="仿宋" w:cs="仿宋"/>
        </w:rPr>
      </w:pPr>
      <w:r>
        <w:rPr>
          <w:rFonts w:hint="eastAsia" w:ascii="仿宋" w:hAnsi="仿宋" w:eastAsia="仿宋" w:cs="仿宋"/>
        </w:rPr>
        <w:t> </w:t>
      </w:r>
    </w:p>
    <w:p>
      <w:pPr>
        <w:pStyle w:val="12"/>
        <w:widowControl/>
        <w:spacing w:before="76" w:after="76" w:line="420" w:lineRule="atLeast"/>
        <w:rPr>
          <w:rFonts w:ascii="仿宋" w:hAnsi="仿宋" w:eastAsia="仿宋" w:cs="仿宋"/>
        </w:rPr>
      </w:pPr>
      <w:r>
        <w:rPr>
          <w:rFonts w:hint="eastAsia" w:ascii="仿宋" w:hAnsi="仿宋" w:eastAsia="仿宋" w:cs="仿宋"/>
        </w:rPr>
        <w:t> </w:t>
      </w:r>
    </w:p>
    <w:p>
      <w:pPr>
        <w:pStyle w:val="12"/>
        <w:widowControl/>
        <w:spacing w:before="76" w:after="76" w:line="420" w:lineRule="atLeast"/>
        <w:rPr>
          <w:rFonts w:ascii="仿宋" w:hAnsi="仿宋" w:eastAsia="仿宋" w:cs="仿宋"/>
        </w:rPr>
      </w:pPr>
      <w:r>
        <w:rPr>
          <w:rFonts w:hint="eastAsia" w:ascii="仿宋" w:hAnsi="仿宋" w:eastAsia="仿宋" w:cs="仿宋"/>
        </w:rPr>
        <w:t> </w:t>
      </w:r>
    </w:p>
    <w:p>
      <w:pPr>
        <w:pStyle w:val="12"/>
        <w:widowControl/>
        <w:spacing w:line="400" w:lineRule="exact"/>
        <w:rPr>
          <w:rFonts w:ascii="仿宋" w:hAnsi="仿宋" w:eastAsia="仿宋" w:cs="仿宋"/>
        </w:rPr>
      </w:pPr>
    </w:p>
    <w:p>
      <w:pPr>
        <w:pStyle w:val="12"/>
        <w:widowControl/>
        <w:spacing w:line="400" w:lineRule="exact"/>
        <w:rPr>
          <w:rFonts w:ascii="仿宋" w:hAnsi="仿宋" w:eastAsia="仿宋" w:cs="仿宋"/>
        </w:rPr>
      </w:pPr>
    </w:p>
    <w:p>
      <w:pPr>
        <w:pStyle w:val="12"/>
        <w:widowControl/>
        <w:spacing w:line="400" w:lineRule="exac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附件2-11</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其它资格证明文件</w:t>
      </w:r>
    </w:p>
    <w:p>
      <w:pPr>
        <w:pStyle w:val="12"/>
        <w:widowControl/>
        <w:spacing w:before="76" w:after="76" w:line="420" w:lineRule="atLeast"/>
        <w:jc w:val="center"/>
        <w:rPr>
          <w:rFonts w:ascii="仿宋" w:hAnsi="仿宋" w:eastAsia="仿宋" w:cs="仿宋"/>
        </w:rPr>
      </w:pPr>
      <w:r>
        <w:rPr>
          <w:rStyle w:val="17"/>
          <w:rFonts w:hint="eastAsia" w:ascii="仿宋" w:hAnsi="仿宋" w:eastAsia="仿宋" w:cs="仿宋"/>
        </w:rPr>
        <w:t>（如果有的话）</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说明：</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2、若谈判文件规定接受联合体形式且供应商为联合体的，涉及联合体成员的其它资格证明文件在此处提供相关证明材料，并加盖供应商单位公章。</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 </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 </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ind w:firstLine="480"/>
        <w:rPr>
          <w:rFonts w:ascii="仿宋" w:hAnsi="仿宋" w:eastAsia="仿宋" w:cs="仿宋"/>
        </w:rPr>
      </w:pPr>
      <w:r>
        <w:rPr>
          <w:rStyle w:val="17"/>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br w:type="textWrapping"/>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5" w:after="75"/>
        <w:rPr>
          <w:rStyle w:val="17"/>
          <w:rFonts w:ascii="仿宋" w:hAnsi="仿宋" w:eastAsia="仿宋" w:cs="仿宋"/>
          <w:sz w:val="28"/>
          <w:szCs w:val="28"/>
        </w:rPr>
      </w:pPr>
    </w:p>
    <w:p>
      <w:pPr>
        <w:pStyle w:val="12"/>
        <w:widowControl/>
        <w:spacing w:before="75" w:after="75"/>
        <w:jc w:val="center"/>
        <w:rPr>
          <w:rFonts w:ascii="仿宋" w:hAnsi="仿宋" w:eastAsia="仿宋" w:cs="仿宋"/>
        </w:rPr>
      </w:pPr>
      <w:r>
        <w:rPr>
          <w:rStyle w:val="17"/>
          <w:rFonts w:hint="eastAsia" w:ascii="仿宋" w:hAnsi="仿宋" w:eastAsia="仿宋" w:cs="仿宋"/>
          <w:sz w:val="28"/>
          <w:szCs w:val="28"/>
        </w:rPr>
        <w:t>封面格式</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84"/>
          <w:szCs w:val="84"/>
        </w:rPr>
      </w:pPr>
      <w:r>
        <w:rPr>
          <w:rStyle w:val="17"/>
          <w:rFonts w:hint="eastAsia" w:ascii="仿宋" w:hAnsi="仿宋" w:eastAsia="仿宋" w:cs="仿宋"/>
          <w:sz w:val="84"/>
          <w:szCs w:val="84"/>
        </w:rPr>
        <w:t>响 应 文 件</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rPr>
        <w:t>（报价部分）</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u w:val="single"/>
        </w:rPr>
        <w:t>（填写正本或副本）</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项目名称：</w:t>
      </w:r>
      <w:r>
        <w:rPr>
          <w:rStyle w:val="17"/>
          <w:rFonts w:hint="eastAsia" w:ascii="仿宋" w:hAnsi="仿宋" w:eastAsia="仿宋" w:cs="仿宋"/>
          <w:sz w:val="28"/>
          <w:szCs w:val="28"/>
          <w:u w:val="single"/>
        </w:rPr>
        <w:t>（由供应商填写）</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项目编号：</w:t>
      </w:r>
      <w:r>
        <w:rPr>
          <w:rStyle w:val="17"/>
          <w:rFonts w:hint="eastAsia" w:ascii="仿宋" w:hAnsi="仿宋" w:eastAsia="仿宋" w:cs="仿宋"/>
          <w:sz w:val="28"/>
          <w:szCs w:val="28"/>
          <w:u w:val="single"/>
        </w:rPr>
        <w:t>（由供应商填写）</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合 同 包：</w:t>
      </w:r>
      <w:r>
        <w:rPr>
          <w:rStyle w:val="17"/>
          <w:rFonts w:hint="eastAsia" w:ascii="仿宋" w:hAnsi="仿宋" w:eastAsia="仿宋" w:cs="仿宋"/>
          <w:sz w:val="28"/>
          <w:szCs w:val="28"/>
          <w:u w:val="single"/>
        </w:rPr>
        <w:t>（由供应商填写）</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rPr>
        <w:t>供应商：</w:t>
      </w:r>
      <w:r>
        <w:rPr>
          <w:rStyle w:val="17"/>
          <w:rFonts w:hint="eastAsia" w:ascii="仿宋" w:hAnsi="仿宋" w:eastAsia="仿宋" w:cs="仿宋"/>
          <w:sz w:val="32"/>
          <w:szCs w:val="32"/>
          <w:u w:val="single"/>
        </w:rPr>
        <w:t>（填写“全称”）</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u w:val="single"/>
        </w:rPr>
        <w:t>（由供应商填写）</w:t>
      </w:r>
      <w:r>
        <w:rPr>
          <w:rStyle w:val="17"/>
          <w:rFonts w:hint="eastAsia" w:ascii="仿宋" w:hAnsi="仿宋" w:eastAsia="仿宋" w:cs="仿宋"/>
          <w:sz w:val="32"/>
          <w:szCs w:val="32"/>
        </w:rPr>
        <w:t>年</w:t>
      </w:r>
      <w:r>
        <w:rPr>
          <w:rStyle w:val="17"/>
          <w:rFonts w:hint="eastAsia" w:ascii="仿宋" w:hAnsi="仿宋" w:eastAsia="仿宋" w:cs="仿宋"/>
          <w:sz w:val="32"/>
          <w:szCs w:val="32"/>
          <w:u w:val="single"/>
        </w:rPr>
        <w:t>（由供应商填写）</w:t>
      </w:r>
      <w:r>
        <w:rPr>
          <w:rStyle w:val="17"/>
          <w:rFonts w:hint="eastAsia" w:ascii="仿宋" w:hAnsi="仿宋" w:eastAsia="仿宋" w:cs="仿宋"/>
          <w:sz w:val="32"/>
          <w:szCs w:val="32"/>
        </w:rPr>
        <w:t>月</w:t>
      </w: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Fonts w:ascii="仿宋" w:hAnsi="仿宋" w:eastAsia="仿宋" w:cs="仿宋"/>
        </w:rPr>
      </w:pPr>
      <w:r>
        <w:rPr>
          <w:rStyle w:val="17"/>
          <w:rFonts w:hint="eastAsia" w:ascii="仿宋" w:hAnsi="仿宋" w:eastAsia="仿宋" w:cs="仿宋"/>
          <w:sz w:val="28"/>
          <w:szCs w:val="28"/>
        </w:rPr>
        <w:t>索 引</w:t>
      </w:r>
    </w:p>
    <w:p>
      <w:pPr>
        <w:pStyle w:val="12"/>
        <w:widowControl/>
        <w:spacing w:before="75" w:after="75" w:line="300" w:lineRule="exact"/>
        <w:rPr>
          <w:rFonts w:ascii="仿宋" w:hAnsi="仿宋" w:eastAsia="仿宋" w:cs="仿宋"/>
        </w:rPr>
      </w:pPr>
      <w:r>
        <w:rPr>
          <w:rFonts w:hint="eastAsia" w:ascii="仿宋" w:hAnsi="仿宋" w:eastAsia="仿宋" w:cs="仿宋"/>
        </w:rPr>
        <w:t>一、报价一览表</w:t>
      </w:r>
    </w:p>
    <w:p>
      <w:pPr>
        <w:pStyle w:val="12"/>
        <w:widowControl/>
        <w:spacing w:before="75" w:after="75" w:line="300" w:lineRule="exact"/>
        <w:rPr>
          <w:rFonts w:ascii="仿宋" w:hAnsi="仿宋" w:eastAsia="仿宋" w:cs="仿宋"/>
        </w:rPr>
      </w:pPr>
      <w:r>
        <w:rPr>
          <w:rFonts w:hint="eastAsia" w:ascii="仿宋" w:hAnsi="仿宋" w:eastAsia="仿宋" w:cs="仿宋"/>
        </w:rPr>
        <w:t>二、详细报价书</w:t>
      </w:r>
    </w:p>
    <w:p>
      <w:pPr>
        <w:pStyle w:val="12"/>
        <w:widowControl/>
        <w:spacing w:before="75" w:after="75" w:line="300" w:lineRule="exact"/>
        <w:rPr>
          <w:rFonts w:ascii="仿宋" w:hAnsi="仿宋" w:eastAsia="仿宋" w:cs="仿宋"/>
        </w:rPr>
      </w:pPr>
      <w:r>
        <w:rPr>
          <w:rFonts w:hint="eastAsia" w:ascii="仿宋" w:hAnsi="仿宋" w:eastAsia="仿宋" w:cs="仿宋"/>
        </w:rPr>
        <w:t>三、供应商提交符合政府采购政策的证明材料</w:t>
      </w:r>
    </w:p>
    <w:p>
      <w:pPr>
        <w:pStyle w:val="12"/>
        <w:widowControl/>
        <w:spacing w:before="75" w:after="75" w:line="300" w:lineRule="exact"/>
        <w:rPr>
          <w:rFonts w:ascii="仿宋" w:hAnsi="仿宋" w:eastAsia="仿宋" w:cs="仿宋"/>
        </w:rPr>
      </w:pPr>
      <w:r>
        <w:rPr>
          <w:rFonts w:hint="eastAsia" w:ascii="仿宋" w:hAnsi="仿宋" w:eastAsia="仿宋" w:cs="仿宋"/>
        </w:rPr>
        <w:t>四、要求作为响应文件组成部分的其他内容（若有）</w:t>
      </w:r>
    </w:p>
    <w:p>
      <w:pPr>
        <w:pStyle w:val="12"/>
        <w:widowControl/>
        <w:spacing w:before="76" w:after="76" w:line="435" w:lineRule="atLeast"/>
        <w:rPr>
          <w:rFonts w:ascii="仿宋" w:hAnsi="仿宋" w:eastAsia="仿宋" w:cs="仿宋"/>
        </w:rPr>
      </w:pPr>
    </w:p>
    <w:p>
      <w:pPr>
        <w:pStyle w:val="12"/>
        <w:widowControl/>
        <w:spacing w:before="76" w:after="76" w:line="18" w:lineRule="atLeast"/>
        <w:rPr>
          <w:rStyle w:val="17"/>
          <w:rFonts w:ascii="仿宋" w:hAnsi="仿宋" w:eastAsia="仿宋" w:cs="仿宋"/>
        </w:rPr>
      </w:pPr>
      <w:r>
        <w:rPr>
          <w:rStyle w:val="17"/>
          <w:rFonts w:hint="eastAsia" w:ascii="仿宋" w:hAnsi="仿宋" w:eastAsia="仿宋" w:cs="仿宋"/>
        </w:rPr>
        <w:br w:type="textWrapping"/>
      </w: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rPr>
      </w:pPr>
    </w:p>
    <w:p>
      <w:pPr>
        <w:pStyle w:val="12"/>
        <w:widowControl/>
        <w:spacing w:before="76" w:after="76" w:line="18" w:lineRule="atLeast"/>
        <w:rPr>
          <w:rStyle w:val="17"/>
          <w:rFonts w:ascii="仿宋" w:hAnsi="仿宋" w:eastAsia="仿宋" w:cs="仿宋"/>
          <w:sz w:val="36"/>
          <w:szCs w:val="36"/>
        </w:rPr>
      </w:pPr>
      <w:r>
        <w:rPr>
          <w:rFonts w:hint="eastAsia" w:ascii="仿宋" w:hAnsi="仿宋" w:eastAsia="仿宋" w:cs="仿宋"/>
          <w:sz w:val="28"/>
          <w:szCs w:val="28"/>
        </w:rPr>
        <w:t>              </w:t>
      </w:r>
      <w:r>
        <w:rPr>
          <w:rStyle w:val="17"/>
          <w:rFonts w:hint="eastAsia" w:ascii="仿宋" w:hAnsi="仿宋" w:eastAsia="仿宋" w:cs="仿宋"/>
          <w:sz w:val="36"/>
          <w:szCs w:val="36"/>
        </w:rPr>
        <w:t>   </w:t>
      </w:r>
    </w:p>
    <w:p>
      <w:pPr>
        <w:pStyle w:val="12"/>
        <w:widowControl/>
        <w:spacing w:before="76" w:after="76" w:line="18" w:lineRule="atLeast"/>
        <w:rPr>
          <w:rFonts w:ascii="仿宋" w:hAnsi="仿宋" w:eastAsia="仿宋" w:cs="仿宋"/>
        </w:rPr>
      </w:pPr>
      <w:r>
        <w:rPr>
          <w:rFonts w:hint="eastAsia" w:ascii="仿宋" w:hAnsi="仿宋" w:eastAsia="仿宋" w:cs="仿宋"/>
        </w:rPr>
        <w:t>附件1 </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报价一览表</w:t>
      </w:r>
    </w:p>
    <w:p>
      <w:pPr>
        <w:pStyle w:val="12"/>
        <w:widowControl/>
        <w:spacing w:before="76" w:after="76" w:line="375" w:lineRule="atLeast"/>
        <w:rPr>
          <w:rFonts w:ascii="仿宋" w:hAnsi="仿宋" w:eastAsia="仿宋" w:cs="仿宋"/>
        </w:rPr>
      </w:pPr>
      <w:r>
        <w:rPr>
          <w:rFonts w:hint="eastAsia" w:ascii="仿宋" w:hAnsi="仿宋" w:eastAsia="仿宋" w:cs="仿宋"/>
        </w:rPr>
        <w:t> </w:t>
      </w:r>
    </w:p>
    <w:p>
      <w:pPr>
        <w:pStyle w:val="12"/>
        <w:widowControl/>
        <w:spacing w:before="76" w:after="76" w:line="375" w:lineRule="atLeast"/>
        <w:rPr>
          <w:rFonts w:ascii="仿宋" w:hAnsi="仿宋" w:eastAsia="仿宋" w:cs="仿宋"/>
        </w:rPr>
      </w:pPr>
      <w:r>
        <w:rPr>
          <w:rFonts w:hint="eastAsia" w:ascii="仿宋" w:hAnsi="仿宋" w:eastAsia="仿宋" w:cs="仿宋"/>
        </w:rPr>
        <w:t>供应商名称：（全称加盖单位公章）项目编号∶                     货币单位：元人民币</w:t>
      </w:r>
    </w:p>
    <w:tbl>
      <w:tblPr>
        <w:tblStyle w:val="15"/>
        <w:tblW w:w="91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82"/>
        <w:gridCol w:w="2640"/>
        <w:gridCol w:w="3164"/>
        <w:gridCol w:w="1050"/>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6" w:hRule="atLeast"/>
          <w:jc w:val="center"/>
        </w:trPr>
        <w:tc>
          <w:tcPr>
            <w:tcW w:w="1082"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rPr>
              <w:t>合同包</w:t>
            </w:r>
          </w:p>
        </w:tc>
        <w:tc>
          <w:tcPr>
            <w:tcW w:w="2640"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rPr>
              <w:t>首次报价</w:t>
            </w:r>
          </w:p>
        </w:tc>
        <w:tc>
          <w:tcPr>
            <w:tcW w:w="3164"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rPr>
              <w:t>交货期/工期/项目完成时间/服务时间</w:t>
            </w:r>
          </w:p>
        </w:tc>
        <w:tc>
          <w:tcPr>
            <w:tcW w:w="1050"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rPr>
              <w:t>谈判保证金</w:t>
            </w:r>
          </w:p>
        </w:tc>
        <w:tc>
          <w:tcPr>
            <w:tcW w:w="1224"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1082"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sz w:val="21"/>
                <w:szCs w:val="21"/>
              </w:rPr>
              <w:t>*</w:t>
            </w:r>
          </w:p>
        </w:tc>
        <w:tc>
          <w:tcPr>
            <w:tcW w:w="264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316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05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2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1082"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sz w:val="21"/>
                <w:szCs w:val="21"/>
              </w:rPr>
              <w:t>…</w:t>
            </w:r>
          </w:p>
        </w:tc>
        <w:tc>
          <w:tcPr>
            <w:tcW w:w="264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316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05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2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1082"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sz w:val="21"/>
                <w:szCs w:val="21"/>
              </w:rPr>
              <w:t>…</w:t>
            </w:r>
          </w:p>
        </w:tc>
        <w:tc>
          <w:tcPr>
            <w:tcW w:w="264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316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05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2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1082"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sz w:val="21"/>
                <w:szCs w:val="21"/>
              </w:rPr>
              <w:t>…</w:t>
            </w:r>
          </w:p>
        </w:tc>
        <w:tc>
          <w:tcPr>
            <w:tcW w:w="264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316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05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2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1082" w:type="dxa"/>
            <w:tcBorders>
              <w:top w:val="nil"/>
              <w:left w:val="nil"/>
              <w:bottom w:val="nil"/>
              <w:right w:val="nil"/>
            </w:tcBorders>
            <w:tcMar>
              <w:left w:w="105" w:type="dxa"/>
              <w:right w:w="105" w:type="dxa"/>
            </w:tcMar>
            <w:vAlign w:val="center"/>
          </w:tcPr>
          <w:p>
            <w:pPr>
              <w:pStyle w:val="12"/>
              <w:widowControl/>
              <w:spacing w:line="465" w:lineRule="atLeast"/>
              <w:jc w:val="center"/>
              <w:rPr>
                <w:rFonts w:ascii="仿宋" w:hAnsi="仿宋" w:eastAsia="仿宋" w:cs="仿宋"/>
              </w:rPr>
            </w:pPr>
            <w:r>
              <w:rPr>
                <w:rFonts w:hint="eastAsia" w:ascii="仿宋" w:hAnsi="仿宋" w:eastAsia="仿宋" w:cs="仿宋"/>
                <w:sz w:val="21"/>
                <w:szCs w:val="21"/>
              </w:rPr>
              <w:t>…</w:t>
            </w:r>
          </w:p>
        </w:tc>
        <w:tc>
          <w:tcPr>
            <w:tcW w:w="264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316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05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22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bl>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t>备注：详细报价书另纸详列，格式自拟。</w:t>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375" w:lineRule="atLeast"/>
        <w:jc w:val="right"/>
        <w:rPr>
          <w:rFonts w:ascii="仿宋" w:hAnsi="仿宋" w:eastAsia="仿宋" w:cs="仿宋"/>
        </w:rPr>
      </w:pPr>
      <w:r>
        <w:rPr>
          <w:rFonts w:hint="eastAsia" w:ascii="仿宋" w:hAnsi="仿宋" w:eastAsia="仿宋" w:cs="仿宋"/>
        </w:rPr>
        <w:t>供应商代表：</w:t>
      </w:r>
      <w:r>
        <w:rPr>
          <w:rFonts w:hint="eastAsia" w:ascii="仿宋" w:hAnsi="仿宋" w:eastAsia="仿宋" w:cs="仿宋"/>
          <w:u w:val="single"/>
        </w:rPr>
        <w:t>             （签字）   </w:t>
      </w:r>
    </w:p>
    <w:p>
      <w:pPr>
        <w:pStyle w:val="12"/>
        <w:widowControl/>
        <w:spacing w:before="76" w:after="76" w:line="375" w:lineRule="atLeast"/>
        <w:rPr>
          <w:rFonts w:ascii="仿宋" w:hAnsi="仿宋" w:eastAsia="仿宋" w:cs="仿宋"/>
        </w:rPr>
      </w:pPr>
      <w:r>
        <w:rPr>
          <w:rFonts w:hint="eastAsia" w:ascii="仿宋" w:hAnsi="仿宋" w:eastAsia="仿宋" w:cs="仿宋"/>
        </w:rPr>
        <w:t> </w:t>
      </w:r>
    </w:p>
    <w:p>
      <w:pPr>
        <w:pStyle w:val="12"/>
        <w:widowControl/>
        <w:spacing w:before="76" w:after="76" w:line="375" w:lineRule="atLeast"/>
        <w:rPr>
          <w:rFonts w:ascii="仿宋" w:hAnsi="仿宋" w:eastAsia="仿宋" w:cs="仿宋"/>
        </w:rPr>
      </w:pPr>
      <w:r>
        <w:rPr>
          <w:rStyle w:val="17"/>
          <w:rFonts w:hint="eastAsia" w:ascii="仿宋" w:hAnsi="仿宋" w:eastAsia="仿宋" w:cs="仿宋"/>
        </w:rPr>
        <w:t> </w:t>
      </w:r>
    </w:p>
    <w:p>
      <w:pPr>
        <w:pStyle w:val="12"/>
        <w:widowControl/>
        <w:spacing w:before="76" w:after="76" w:line="375"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br w:type="textWrapping"/>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附件2 </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详细报价书</w:t>
      </w:r>
    </w:p>
    <w:p>
      <w:pPr>
        <w:pStyle w:val="12"/>
        <w:widowControl/>
        <w:spacing w:before="76" w:after="76" w:line="495" w:lineRule="atLeast"/>
        <w:rPr>
          <w:rFonts w:ascii="仿宋" w:hAnsi="仿宋" w:eastAsia="仿宋" w:cs="仿宋"/>
        </w:rPr>
      </w:pPr>
      <w:r>
        <w:rPr>
          <w:rStyle w:val="17"/>
          <w:rFonts w:hint="eastAsia" w:ascii="仿宋" w:hAnsi="仿宋" w:eastAsia="仿宋" w:cs="仿宋"/>
        </w:rPr>
        <w:t> </w:t>
      </w:r>
    </w:p>
    <w:p>
      <w:pPr>
        <w:pStyle w:val="12"/>
        <w:widowControl/>
        <w:spacing w:before="76" w:after="76" w:line="495" w:lineRule="atLeast"/>
        <w:rPr>
          <w:rFonts w:ascii="仿宋" w:hAnsi="仿宋" w:eastAsia="仿宋" w:cs="仿宋"/>
        </w:rPr>
      </w:pPr>
      <w:r>
        <w:rPr>
          <w:rStyle w:val="17"/>
          <w:rFonts w:hint="eastAsia" w:ascii="仿宋" w:hAnsi="仿宋" w:eastAsia="仿宋" w:cs="仿宋"/>
        </w:rPr>
        <w:t>说明：</w:t>
      </w:r>
    </w:p>
    <w:p>
      <w:pPr>
        <w:pStyle w:val="12"/>
        <w:widowControl/>
        <w:spacing w:before="76" w:after="76" w:line="465" w:lineRule="atLeast"/>
        <w:ind w:firstLine="480"/>
        <w:rPr>
          <w:rFonts w:ascii="仿宋" w:hAnsi="仿宋" w:eastAsia="仿宋" w:cs="仿宋"/>
        </w:rPr>
      </w:pPr>
      <w:r>
        <w:rPr>
          <w:rFonts w:hint="eastAsia" w:ascii="仿宋" w:hAnsi="仿宋" w:eastAsia="仿宋" w:cs="仿宋"/>
        </w:rPr>
        <w:t>1.各供应商应根据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2"/>
        <w:widowControl/>
        <w:spacing w:before="76" w:after="76" w:line="495" w:lineRule="atLeast"/>
        <w:ind w:firstLine="480"/>
        <w:rPr>
          <w:rFonts w:ascii="仿宋" w:hAnsi="仿宋" w:eastAsia="仿宋" w:cs="仿宋"/>
        </w:rPr>
      </w:pPr>
      <w:r>
        <w:rPr>
          <w:rFonts w:hint="eastAsia" w:ascii="仿宋" w:hAnsi="仿宋" w:eastAsia="仿宋" w:cs="仿宋"/>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2"/>
        <w:widowControl/>
        <w:spacing w:before="76" w:after="76" w:line="495" w:lineRule="atLeast"/>
        <w:ind w:firstLine="480"/>
        <w:jc w:val="both"/>
        <w:rPr>
          <w:rFonts w:ascii="仿宋" w:hAnsi="仿宋" w:eastAsia="仿宋" w:cs="仿宋"/>
        </w:rPr>
      </w:pPr>
      <w:r>
        <w:rPr>
          <w:rFonts w:hint="eastAsia" w:ascii="仿宋" w:hAnsi="仿宋" w:eastAsia="仿宋" w:cs="仿宋"/>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2"/>
        <w:widowControl/>
        <w:spacing w:before="76" w:after="76" w:line="495" w:lineRule="atLeast"/>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375" w:lineRule="atLeast"/>
        <w:rPr>
          <w:rFonts w:ascii="仿宋" w:hAnsi="仿宋" w:eastAsia="仿宋" w:cs="仿宋"/>
        </w:rPr>
      </w:pPr>
      <w:r>
        <w:rPr>
          <w:rFonts w:hint="eastAsia" w:ascii="宋体" w:hAnsi="宋体" w:cs="宋体"/>
        </w:rPr>
        <w:t> </w:t>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附件3 </w:t>
      </w:r>
    </w:p>
    <w:p>
      <w:pPr>
        <w:pStyle w:val="12"/>
        <w:widowControl/>
        <w:spacing w:line="400" w:lineRule="exact"/>
        <w:jc w:val="center"/>
        <w:rPr>
          <w:rFonts w:ascii="仿宋" w:hAnsi="仿宋" w:eastAsia="仿宋" w:cs="仿宋"/>
          <w:sz w:val="32"/>
          <w:szCs w:val="32"/>
        </w:rPr>
      </w:pPr>
      <w:r>
        <w:rPr>
          <w:rStyle w:val="17"/>
          <w:rFonts w:hint="eastAsia" w:ascii="仿宋" w:hAnsi="仿宋" w:eastAsia="仿宋" w:cs="仿宋"/>
          <w:sz w:val="32"/>
          <w:szCs w:val="32"/>
        </w:rPr>
        <w:t>供应商提交符合政府采购政策的证明材料（若有）</w:t>
      </w:r>
    </w:p>
    <w:p>
      <w:pPr>
        <w:pStyle w:val="12"/>
        <w:widowControl/>
        <w:spacing w:line="400" w:lineRule="exact"/>
        <w:jc w:val="both"/>
        <w:rPr>
          <w:rStyle w:val="17"/>
          <w:rFonts w:ascii="仿宋" w:hAnsi="仿宋" w:eastAsia="仿宋" w:cs="仿宋"/>
          <w:b w:val="0"/>
          <w:bCs/>
        </w:rPr>
      </w:pPr>
      <w:r>
        <w:rPr>
          <w:rStyle w:val="17"/>
          <w:rFonts w:hint="eastAsia" w:ascii="仿宋" w:hAnsi="仿宋" w:eastAsia="仿宋" w:cs="仿宋"/>
          <w:b w:val="0"/>
          <w:bCs/>
        </w:rPr>
        <w:t>附件3-1</w:t>
      </w:r>
    </w:p>
    <w:p>
      <w:pPr>
        <w:pStyle w:val="12"/>
        <w:widowControl/>
        <w:spacing w:line="400" w:lineRule="exact"/>
        <w:jc w:val="center"/>
        <w:rPr>
          <w:rFonts w:ascii="仿宋" w:hAnsi="仿宋" w:eastAsia="仿宋" w:cs="仿宋"/>
          <w:sz w:val="28"/>
          <w:szCs w:val="28"/>
        </w:rPr>
      </w:pPr>
      <w:r>
        <w:rPr>
          <w:rStyle w:val="17"/>
          <w:rFonts w:hint="eastAsia" w:ascii="仿宋" w:hAnsi="仿宋" w:eastAsia="仿宋" w:cs="仿宋"/>
          <w:sz w:val="28"/>
          <w:szCs w:val="28"/>
        </w:rPr>
        <w:t>中小企业声明函（若有）</w:t>
      </w:r>
    </w:p>
    <w:p>
      <w:pPr>
        <w:pStyle w:val="12"/>
        <w:widowControl/>
        <w:spacing w:line="400" w:lineRule="exact"/>
        <w:jc w:val="both"/>
        <w:rPr>
          <w:rFonts w:ascii="仿宋" w:hAnsi="仿宋" w:eastAsia="仿宋" w:cs="仿宋"/>
        </w:rPr>
      </w:pPr>
      <w:r>
        <w:rPr>
          <w:rFonts w:hint="eastAsia" w:ascii="仿宋" w:hAnsi="仿宋" w:eastAsia="仿宋" w:cs="仿宋"/>
        </w:rPr>
        <w:t> </w:t>
      </w:r>
    </w:p>
    <w:p>
      <w:pPr>
        <w:pStyle w:val="12"/>
        <w:widowControl/>
        <w:spacing w:line="400" w:lineRule="exact"/>
        <w:ind w:firstLine="480"/>
        <w:jc w:val="both"/>
        <w:rPr>
          <w:rFonts w:ascii="仿宋" w:hAnsi="仿宋" w:eastAsia="仿宋" w:cs="仿宋"/>
        </w:rPr>
      </w:pPr>
      <w:r>
        <w:rPr>
          <w:rFonts w:hint="eastAsia" w:ascii="仿宋" w:hAnsi="仿宋" w:eastAsia="仿宋" w:cs="仿宋"/>
        </w:rPr>
        <w:t>本公司郑重声明，根据《政府采购促进中小企业发展暂行办法》（财库〔2011〕181号）的规定，本公司为                （请填写：中型、小型、微型）企业。即，本公司同时满足以下条件：</w:t>
      </w:r>
    </w:p>
    <w:p>
      <w:pPr>
        <w:pStyle w:val="12"/>
        <w:widowControl/>
        <w:spacing w:line="400" w:lineRule="exact"/>
        <w:jc w:val="both"/>
        <w:rPr>
          <w:rFonts w:ascii="仿宋" w:hAnsi="仿宋" w:eastAsia="仿宋" w:cs="仿宋"/>
        </w:rPr>
      </w:pPr>
      <w:r>
        <w:rPr>
          <w:rFonts w:hint="eastAsia" w:ascii="仿宋" w:hAnsi="仿宋" w:eastAsia="仿宋" w:cs="仿宋"/>
        </w:rPr>
        <w:t>　　1.根据《工业和信息化部、国家统计局、国家发展和改革委员会、财政部关于印发中小企业划型标准规定的通知》（工信部联企业〔2011〕300号）规定的划分标准，本公司为           （请填写：中型、小型、微型）企业。</w:t>
      </w:r>
    </w:p>
    <w:p>
      <w:pPr>
        <w:pStyle w:val="12"/>
        <w:widowControl/>
        <w:spacing w:line="400" w:lineRule="exact"/>
        <w:jc w:val="both"/>
        <w:rPr>
          <w:rFonts w:ascii="仿宋" w:hAnsi="仿宋" w:eastAsia="仿宋" w:cs="仿宋"/>
        </w:rPr>
      </w:pPr>
      <w:r>
        <w:rPr>
          <w:rFonts w:hint="eastAsia" w:ascii="仿宋" w:hAnsi="仿宋" w:eastAsia="仿宋" w:cs="仿宋"/>
        </w:rPr>
        <w:t>　　2.本公司参加         单位的               项目采购活动提供本企业制造的货物，由本企业承担工程、提供服务，或者提供其他              （请填写：中型、小型、微型）企业制造的货物。本条所称货物不包括使用大型企业注册商标的货物。</w:t>
      </w:r>
    </w:p>
    <w:p>
      <w:pPr>
        <w:pStyle w:val="12"/>
        <w:widowControl/>
        <w:spacing w:line="400" w:lineRule="exact"/>
        <w:jc w:val="both"/>
        <w:rPr>
          <w:rFonts w:ascii="仿宋" w:hAnsi="仿宋" w:eastAsia="仿宋" w:cs="仿宋"/>
        </w:rPr>
      </w:pPr>
      <w:r>
        <w:rPr>
          <w:rFonts w:hint="eastAsia" w:ascii="仿宋" w:hAnsi="仿宋" w:eastAsia="仿宋" w:cs="仿宋"/>
        </w:rPr>
        <w:t>　　本公司对上述声明的真实性负责。如有虚假，将依法承担相应责任。</w:t>
      </w:r>
    </w:p>
    <w:p>
      <w:pPr>
        <w:pStyle w:val="12"/>
        <w:widowControl/>
        <w:spacing w:line="400" w:lineRule="exact"/>
        <w:jc w:val="both"/>
        <w:rPr>
          <w:rFonts w:ascii="仿宋" w:hAnsi="仿宋" w:eastAsia="仿宋" w:cs="仿宋"/>
          <w:u w:val="single"/>
        </w:rPr>
      </w:pPr>
      <w:r>
        <w:rPr>
          <w:rFonts w:hint="eastAsia" w:ascii="仿宋" w:hAnsi="仿宋" w:eastAsia="仿宋" w:cs="仿宋"/>
        </w:rPr>
        <w:t> 供应商代表： </w:t>
      </w:r>
      <w:r>
        <w:rPr>
          <w:rFonts w:hint="eastAsia" w:ascii="仿宋" w:hAnsi="仿宋" w:eastAsia="仿宋" w:cs="仿宋"/>
          <w:u w:val="single"/>
        </w:rPr>
        <w:t>            （签字） </w:t>
      </w:r>
    </w:p>
    <w:p>
      <w:pPr>
        <w:pStyle w:val="12"/>
        <w:widowControl/>
        <w:spacing w:line="4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4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line="400" w:lineRule="exact"/>
        <w:rPr>
          <w:rFonts w:ascii="仿宋" w:hAnsi="仿宋" w:eastAsia="仿宋" w:cs="仿宋"/>
        </w:rPr>
      </w:pPr>
      <w:r>
        <w:rPr>
          <w:rFonts w:hint="eastAsia" w:ascii="仿宋" w:hAnsi="仿宋" w:eastAsia="仿宋" w:cs="仿宋"/>
          <w:sz w:val="21"/>
          <w:szCs w:val="21"/>
        </w:rPr>
        <w:t>注：需另附下表</w:t>
      </w:r>
    </w:p>
    <w:tbl>
      <w:tblPr>
        <w:tblStyle w:val="15"/>
        <w:tblW w:w="937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15"/>
        <w:gridCol w:w="885"/>
        <w:gridCol w:w="706"/>
        <w:gridCol w:w="734"/>
        <w:gridCol w:w="885"/>
        <w:gridCol w:w="900"/>
        <w:gridCol w:w="1485"/>
        <w:gridCol w:w="27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rPr>
        <w:tc>
          <w:tcPr>
            <w:tcW w:w="1015" w:type="dxa"/>
            <w:tcBorders>
              <w:top w:val="nil"/>
              <w:left w:val="nil"/>
              <w:bottom w:val="nil"/>
              <w:right w:val="nil"/>
            </w:tcBorders>
            <w:tcMar>
              <w:left w:w="105" w:type="dxa"/>
              <w:right w:w="105" w:type="dxa"/>
            </w:tcMar>
            <w:vAlign w:val="center"/>
          </w:tcPr>
          <w:p>
            <w:pPr>
              <w:pStyle w:val="12"/>
              <w:widowControl/>
              <w:spacing w:line="300" w:lineRule="exact"/>
              <w:jc w:val="center"/>
              <w:rPr>
                <w:rFonts w:ascii="仿宋" w:hAnsi="仿宋" w:eastAsia="仿宋" w:cs="仿宋"/>
              </w:rPr>
            </w:pPr>
            <w:r>
              <w:rPr>
                <w:rFonts w:hint="eastAsia" w:ascii="仿宋" w:hAnsi="仿宋" w:eastAsia="仿宋" w:cs="仿宋"/>
                <w:sz w:val="21"/>
                <w:szCs w:val="21"/>
              </w:rPr>
              <w:t>合同包/品目号</w:t>
            </w:r>
          </w:p>
        </w:tc>
        <w:tc>
          <w:tcPr>
            <w:tcW w:w="885" w:type="dxa"/>
            <w:tcBorders>
              <w:top w:val="nil"/>
              <w:left w:val="nil"/>
              <w:bottom w:val="nil"/>
              <w:right w:val="nil"/>
            </w:tcBorders>
            <w:tcMar>
              <w:left w:w="105" w:type="dxa"/>
              <w:right w:w="105" w:type="dxa"/>
            </w:tcMar>
            <w:vAlign w:val="center"/>
          </w:tcPr>
          <w:p>
            <w:pPr>
              <w:pStyle w:val="12"/>
              <w:widowControl/>
              <w:spacing w:line="300" w:lineRule="exact"/>
              <w:jc w:val="center"/>
              <w:rPr>
                <w:rFonts w:ascii="仿宋" w:hAnsi="仿宋" w:eastAsia="仿宋" w:cs="仿宋"/>
              </w:rPr>
            </w:pPr>
            <w:r>
              <w:rPr>
                <w:rFonts w:hint="eastAsia" w:ascii="仿宋" w:hAnsi="仿宋" w:eastAsia="仿宋" w:cs="仿宋"/>
                <w:sz w:val="21"/>
                <w:szCs w:val="21"/>
              </w:rPr>
              <w:t>响应产品名称</w:t>
            </w:r>
          </w:p>
        </w:tc>
        <w:tc>
          <w:tcPr>
            <w:tcW w:w="706" w:type="dxa"/>
            <w:tcBorders>
              <w:top w:val="nil"/>
              <w:left w:val="nil"/>
              <w:bottom w:val="nil"/>
              <w:right w:val="nil"/>
            </w:tcBorders>
            <w:tcMar>
              <w:left w:w="105" w:type="dxa"/>
              <w:right w:w="105" w:type="dxa"/>
            </w:tcMar>
            <w:vAlign w:val="center"/>
          </w:tcPr>
          <w:p>
            <w:pPr>
              <w:pStyle w:val="12"/>
              <w:widowControl/>
              <w:spacing w:line="300" w:lineRule="exact"/>
              <w:ind w:left="15"/>
              <w:jc w:val="center"/>
              <w:rPr>
                <w:rFonts w:ascii="仿宋" w:hAnsi="仿宋" w:eastAsia="仿宋" w:cs="仿宋"/>
              </w:rPr>
            </w:pPr>
            <w:r>
              <w:rPr>
                <w:rFonts w:hint="eastAsia" w:ascii="仿宋" w:hAnsi="仿宋" w:eastAsia="仿宋" w:cs="仿宋"/>
                <w:sz w:val="21"/>
                <w:szCs w:val="21"/>
              </w:rPr>
              <w:t>品牌型号</w:t>
            </w:r>
          </w:p>
        </w:tc>
        <w:tc>
          <w:tcPr>
            <w:tcW w:w="734" w:type="dxa"/>
            <w:tcBorders>
              <w:top w:val="nil"/>
              <w:left w:val="nil"/>
              <w:bottom w:val="nil"/>
              <w:right w:val="nil"/>
            </w:tcBorders>
            <w:tcMar>
              <w:left w:w="105" w:type="dxa"/>
              <w:right w:w="105" w:type="dxa"/>
            </w:tcMar>
            <w:vAlign w:val="center"/>
          </w:tcPr>
          <w:p>
            <w:pPr>
              <w:pStyle w:val="12"/>
              <w:widowControl/>
              <w:spacing w:line="300" w:lineRule="exact"/>
              <w:ind w:left="15"/>
              <w:jc w:val="center"/>
              <w:rPr>
                <w:rFonts w:ascii="仿宋" w:hAnsi="仿宋" w:eastAsia="仿宋" w:cs="仿宋"/>
              </w:rPr>
            </w:pPr>
            <w:r>
              <w:rPr>
                <w:rFonts w:hint="eastAsia" w:ascii="仿宋" w:hAnsi="仿宋" w:eastAsia="仿宋" w:cs="仿宋"/>
                <w:sz w:val="21"/>
                <w:szCs w:val="21"/>
              </w:rPr>
              <w:t>数量</w:t>
            </w:r>
          </w:p>
        </w:tc>
        <w:tc>
          <w:tcPr>
            <w:tcW w:w="885" w:type="dxa"/>
            <w:tcBorders>
              <w:top w:val="nil"/>
              <w:left w:val="nil"/>
              <w:bottom w:val="nil"/>
              <w:right w:val="nil"/>
            </w:tcBorders>
            <w:tcMar>
              <w:left w:w="105" w:type="dxa"/>
              <w:right w:w="105" w:type="dxa"/>
            </w:tcMar>
            <w:vAlign w:val="center"/>
          </w:tcPr>
          <w:p>
            <w:pPr>
              <w:pStyle w:val="12"/>
              <w:widowControl/>
              <w:spacing w:line="300" w:lineRule="exact"/>
              <w:ind w:left="15"/>
              <w:jc w:val="center"/>
              <w:rPr>
                <w:rFonts w:ascii="仿宋" w:hAnsi="仿宋" w:eastAsia="仿宋" w:cs="仿宋"/>
              </w:rPr>
            </w:pPr>
            <w:r>
              <w:rPr>
                <w:rFonts w:hint="eastAsia" w:ascii="仿宋" w:hAnsi="仿宋" w:eastAsia="仿宋" w:cs="仿宋"/>
                <w:sz w:val="21"/>
                <w:szCs w:val="21"/>
              </w:rPr>
              <w:t>最后报价单价</w:t>
            </w:r>
          </w:p>
        </w:tc>
        <w:tc>
          <w:tcPr>
            <w:tcW w:w="900" w:type="dxa"/>
            <w:tcBorders>
              <w:top w:val="nil"/>
              <w:left w:val="nil"/>
              <w:bottom w:val="nil"/>
              <w:right w:val="nil"/>
            </w:tcBorders>
            <w:tcMar>
              <w:left w:w="105" w:type="dxa"/>
              <w:right w:w="105" w:type="dxa"/>
            </w:tcMar>
            <w:vAlign w:val="center"/>
          </w:tcPr>
          <w:p>
            <w:pPr>
              <w:pStyle w:val="12"/>
              <w:widowControl/>
              <w:spacing w:line="300" w:lineRule="exact"/>
              <w:ind w:left="15"/>
              <w:jc w:val="center"/>
              <w:rPr>
                <w:rFonts w:ascii="仿宋" w:hAnsi="仿宋" w:eastAsia="仿宋" w:cs="仿宋"/>
              </w:rPr>
            </w:pPr>
            <w:r>
              <w:rPr>
                <w:rFonts w:hint="eastAsia" w:ascii="仿宋" w:hAnsi="仿宋" w:eastAsia="仿宋" w:cs="仿宋"/>
                <w:sz w:val="21"/>
                <w:szCs w:val="21"/>
              </w:rPr>
              <w:t>最后报价总价</w:t>
            </w:r>
          </w:p>
        </w:tc>
        <w:tc>
          <w:tcPr>
            <w:tcW w:w="1485" w:type="dxa"/>
            <w:tcBorders>
              <w:top w:val="nil"/>
              <w:left w:val="nil"/>
              <w:bottom w:val="nil"/>
              <w:right w:val="nil"/>
            </w:tcBorders>
            <w:tcMar>
              <w:left w:w="105" w:type="dxa"/>
              <w:right w:w="105" w:type="dxa"/>
            </w:tcMar>
            <w:vAlign w:val="center"/>
          </w:tcPr>
          <w:p>
            <w:pPr>
              <w:pStyle w:val="12"/>
              <w:widowControl/>
              <w:spacing w:line="300" w:lineRule="exact"/>
              <w:jc w:val="center"/>
              <w:rPr>
                <w:rFonts w:ascii="仿宋" w:hAnsi="仿宋" w:eastAsia="仿宋" w:cs="仿宋"/>
              </w:rPr>
            </w:pPr>
            <w:r>
              <w:rPr>
                <w:rFonts w:hint="eastAsia" w:ascii="仿宋" w:hAnsi="仿宋" w:eastAsia="仿宋" w:cs="仿宋"/>
                <w:sz w:val="21"/>
                <w:szCs w:val="21"/>
              </w:rPr>
              <w:t>响应产品的生产或供应企业</w:t>
            </w:r>
          </w:p>
        </w:tc>
        <w:tc>
          <w:tcPr>
            <w:tcW w:w="2763" w:type="dxa"/>
            <w:tcBorders>
              <w:top w:val="nil"/>
              <w:left w:val="nil"/>
              <w:bottom w:val="nil"/>
              <w:right w:val="nil"/>
            </w:tcBorders>
            <w:tcMar>
              <w:left w:w="105" w:type="dxa"/>
              <w:right w:w="105" w:type="dxa"/>
            </w:tcMar>
            <w:vAlign w:val="center"/>
          </w:tcPr>
          <w:p>
            <w:pPr>
              <w:pStyle w:val="12"/>
              <w:widowControl/>
              <w:spacing w:line="300" w:lineRule="exact"/>
              <w:jc w:val="center"/>
              <w:rPr>
                <w:rFonts w:ascii="仿宋" w:hAnsi="仿宋" w:eastAsia="仿宋" w:cs="仿宋"/>
              </w:rPr>
            </w:pPr>
            <w:r>
              <w:rPr>
                <w:rFonts w:hint="eastAsia" w:ascii="仿宋" w:hAnsi="仿宋" w:eastAsia="仿宋" w:cs="仿宋"/>
                <w:sz w:val="21"/>
                <w:szCs w:val="21"/>
              </w:rPr>
              <w:t>生产供应企业的规模类型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015" w:type="dxa"/>
            <w:tcBorders>
              <w:top w:val="nil"/>
              <w:left w:val="nil"/>
              <w:bottom w:val="nil"/>
              <w:right w:val="nil"/>
            </w:tcBorders>
            <w:tcMar>
              <w:left w:w="105" w:type="dxa"/>
              <w:right w:w="105" w:type="dxa"/>
            </w:tcMar>
            <w:vAlign w:val="center"/>
          </w:tcPr>
          <w:p>
            <w:pPr>
              <w:widowControl/>
              <w:spacing w:line="300" w:lineRule="exact"/>
              <w:jc w:val="center"/>
              <w:textAlignment w:val="top"/>
              <w:rPr>
                <w:rFonts w:ascii="仿宋" w:hAnsi="仿宋" w:eastAsia="仿宋" w:cs="仿宋"/>
                <w:sz w:val="24"/>
              </w:rPr>
            </w:pPr>
          </w:p>
        </w:tc>
        <w:tc>
          <w:tcPr>
            <w:tcW w:w="885" w:type="dxa"/>
            <w:tcBorders>
              <w:top w:val="nil"/>
              <w:left w:val="nil"/>
              <w:bottom w:val="nil"/>
              <w:right w:val="nil"/>
            </w:tcBorders>
            <w:tcMar>
              <w:left w:w="105" w:type="dxa"/>
              <w:right w:w="105" w:type="dxa"/>
            </w:tcMar>
            <w:vAlign w:val="center"/>
          </w:tcPr>
          <w:p>
            <w:pPr>
              <w:widowControl/>
              <w:spacing w:line="300" w:lineRule="exact"/>
              <w:jc w:val="center"/>
              <w:textAlignment w:val="top"/>
              <w:rPr>
                <w:rFonts w:ascii="仿宋" w:hAnsi="仿宋" w:eastAsia="仿宋" w:cs="仿宋"/>
                <w:sz w:val="24"/>
              </w:rPr>
            </w:pPr>
          </w:p>
        </w:tc>
        <w:tc>
          <w:tcPr>
            <w:tcW w:w="706" w:type="dxa"/>
            <w:tcBorders>
              <w:top w:val="nil"/>
              <w:left w:val="nil"/>
              <w:bottom w:val="nil"/>
              <w:right w:val="nil"/>
            </w:tcBorders>
            <w:tcMar>
              <w:left w:w="105" w:type="dxa"/>
              <w:right w:w="105" w:type="dxa"/>
            </w:tcMar>
            <w:vAlign w:val="center"/>
          </w:tcPr>
          <w:p>
            <w:pPr>
              <w:widowControl/>
              <w:spacing w:line="300" w:lineRule="exact"/>
              <w:jc w:val="center"/>
              <w:textAlignment w:val="top"/>
              <w:rPr>
                <w:rFonts w:ascii="仿宋" w:hAnsi="仿宋" w:eastAsia="仿宋" w:cs="仿宋"/>
                <w:sz w:val="24"/>
              </w:rPr>
            </w:pPr>
          </w:p>
        </w:tc>
        <w:tc>
          <w:tcPr>
            <w:tcW w:w="734" w:type="dxa"/>
            <w:tcBorders>
              <w:top w:val="nil"/>
              <w:left w:val="nil"/>
              <w:bottom w:val="nil"/>
              <w:right w:val="nil"/>
            </w:tcBorders>
            <w:tcMar>
              <w:left w:w="105" w:type="dxa"/>
              <w:right w:w="105" w:type="dxa"/>
            </w:tcMar>
            <w:vAlign w:val="center"/>
          </w:tcPr>
          <w:p>
            <w:pPr>
              <w:widowControl/>
              <w:spacing w:line="300" w:lineRule="exact"/>
              <w:jc w:val="center"/>
              <w:textAlignment w:val="top"/>
              <w:rPr>
                <w:rFonts w:ascii="仿宋" w:hAnsi="仿宋" w:eastAsia="仿宋" w:cs="仿宋"/>
                <w:sz w:val="24"/>
              </w:rPr>
            </w:pPr>
          </w:p>
        </w:tc>
        <w:tc>
          <w:tcPr>
            <w:tcW w:w="885" w:type="dxa"/>
            <w:tcBorders>
              <w:top w:val="nil"/>
              <w:left w:val="nil"/>
              <w:bottom w:val="nil"/>
              <w:right w:val="nil"/>
            </w:tcBorders>
            <w:tcMar>
              <w:left w:w="105" w:type="dxa"/>
              <w:right w:w="105" w:type="dxa"/>
            </w:tcMar>
            <w:vAlign w:val="center"/>
          </w:tcPr>
          <w:p>
            <w:pPr>
              <w:widowControl/>
              <w:spacing w:line="300" w:lineRule="exact"/>
              <w:jc w:val="center"/>
              <w:textAlignment w:val="top"/>
              <w:rPr>
                <w:rFonts w:ascii="仿宋" w:hAnsi="仿宋" w:eastAsia="仿宋" w:cs="仿宋"/>
                <w:sz w:val="24"/>
              </w:rPr>
            </w:pPr>
          </w:p>
        </w:tc>
        <w:tc>
          <w:tcPr>
            <w:tcW w:w="900" w:type="dxa"/>
            <w:tcBorders>
              <w:top w:val="nil"/>
              <w:left w:val="nil"/>
              <w:bottom w:val="nil"/>
              <w:right w:val="nil"/>
            </w:tcBorders>
            <w:tcMar>
              <w:left w:w="105" w:type="dxa"/>
              <w:right w:w="105" w:type="dxa"/>
            </w:tcMar>
            <w:vAlign w:val="center"/>
          </w:tcPr>
          <w:p>
            <w:pPr>
              <w:widowControl/>
              <w:spacing w:line="300" w:lineRule="exact"/>
              <w:jc w:val="center"/>
              <w:textAlignment w:val="top"/>
              <w:rPr>
                <w:rFonts w:ascii="仿宋" w:hAnsi="仿宋" w:eastAsia="仿宋" w:cs="仿宋"/>
                <w:sz w:val="24"/>
              </w:rPr>
            </w:pPr>
          </w:p>
        </w:tc>
        <w:tc>
          <w:tcPr>
            <w:tcW w:w="1485" w:type="dxa"/>
            <w:tcBorders>
              <w:top w:val="nil"/>
              <w:left w:val="nil"/>
              <w:bottom w:val="nil"/>
              <w:right w:val="nil"/>
            </w:tcBorders>
            <w:tcMar>
              <w:left w:w="105" w:type="dxa"/>
              <w:right w:w="105" w:type="dxa"/>
            </w:tcMar>
            <w:vAlign w:val="center"/>
          </w:tcPr>
          <w:p>
            <w:pPr>
              <w:widowControl/>
              <w:spacing w:line="300" w:lineRule="exact"/>
              <w:jc w:val="center"/>
              <w:textAlignment w:val="top"/>
              <w:rPr>
                <w:rFonts w:ascii="仿宋" w:hAnsi="仿宋" w:eastAsia="仿宋" w:cs="仿宋"/>
                <w:sz w:val="24"/>
              </w:rPr>
            </w:pPr>
          </w:p>
        </w:tc>
        <w:tc>
          <w:tcPr>
            <w:tcW w:w="2763" w:type="dxa"/>
            <w:tcBorders>
              <w:top w:val="nil"/>
              <w:left w:val="nil"/>
              <w:bottom w:val="nil"/>
              <w:right w:val="nil"/>
            </w:tcBorders>
            <w:tcMar>
              <w:left w:w="105" w:type="dxa"/>
              <w:right w:w="105" w:type="dxa"/>
            </w:tcMar>
            <w:vAlign w:val="center"/>
          </w:tcPr>
          <w:p>
            <w:pPr>
              <w:pStyle w:val="12"/>
              <w:widowControl/>
              <w:spacing w:line="300" w:lineRule="exact"/>
              <w:jc w:val="center"/>
              <w:rPr>
                <w:rFonts w:ascii="仿宋" w:hAnsi="仿宋" w:eastAsia="仿宋" w:cs="仿宋"/>
              </w:rPr>
            </w:pPr>
            <w:r>
              <w:rPr>
                <w:rFonts w:hint="eastAsia" w:ascii="仿宋" w:hAnsi="仿宋" w:eastAsia="仿宋" w:cs="仿宋"/>
                <w:sz w:val="21"/>
                <w:szCs w:val="21"/>
              </w:rPr>
              <w:t>所报价产品的生产或供应企业类型为：     （请填写中型、小型、微型企业）</w:t>
            </w:r>
          </w:p>
        </w:tc>
      </w:tr>
    </w:tbl>
    <w:p>
      <w:pPr>
        <w:pStyle w:val="12"/>
        <w:widowControl/>
        <w:spacing w:line="340" w:lineRule="exact"/>
        <w:rPr>
          <w:rFonts w:ascii="仿宋" w:hAnsi="仿宋" w:eastAsia="仿宋" w:cs="仿宋"/>
          <w:sz w:val="21"/>
          <w:szCs w:val="21"/>
        </w:rPr>
      </w:pPr>
      <w:r>
        <w:rPr>
          <w:rFonts w:hint="eastAsia" w:ascii="仿宋" w:hAnsi="仿宋" w:eastAsia="仿宋" w:cs="仿宋"/>
          <w:sz w:val="21"/>
          <w:szCs w:val="21"/>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12"/>
        <w:widowControl/>
        <w:spacing w:line="340" w:lineRule="exact"/>
        <w:rPr>
          <w:rFonts w:ascii="仿宋" w:hAnsi="仿宋" w:eastAsia="仿宋" w:cs="仿宋"/>
          <w:sz w:val="21"/>
          <w:szCs w:val="21"/>
        </w:rPr>
      </w:pPr>
      <w:r>
        <w:rPr>
          <w:rFonts w:hint="eastAsia" w:ascii="仿宋" w:hAnsi="仿宋" w:eastAsia="仿宋" w:cs="仿宋"/>
          <w:sz w:val="21"/>
          <w:szCs w:val="21"/>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12"/>
        <w:widowControl/>
        <w:spacing w:line="340" w:lineRule="exact"/>
        <w:rPr>
          <w:rFonts w:ascii="仿宋" w:hAnsi="仿宋" w:eastAsia="仿宋" w:cs="仿宋"/>
          <w:sz w:val="21"/>
          <w:szCs w:val="21"/>
        </w:rPr>
      </w:pPr>
      <w:r>
        <w:rPr>
          <w:rFonts w:hint="eastAsia" w:ascii="仿宋" w:hAnsi="仿宋" w:eastAsia="仿宋" w:cs="仿宋"/>
          <w:sz w:val="21"/>
          <w:szCs w:val="21"/>
        </w:rPr>
        <w:t>（3）供应商为监狱企业的，可不填写本声明函。根据其提供的由省级以上监狱管理局、戒毒管理局（含新疆生产建设兵团）出具的属于监狱企业的证明文件进行认定，监狱企业视同小型、微型企业。 </w:t>
      </w:r>
    </w:p>
    <w:p>
      <w:pPr>
        <w:pStyle w:val="12"/>
        <w:widowControl/>
        <w:spacing w:line="340" w:lineRule="exact"/>
        <w:rPr>
          <w:rFonts w:ascii="仿宋" w:hAnsi="仿宋" w:eastAsia="仿宋" w:cs="仿宋"/>
          <w:sz w:val="21"/>
          <w:szCs w:val="21"/>
        </w:rPr>
      </w:pPr>
      <w:r>
        <w:rPr>
          <w:rFonts w:hint="eastAsia" w:ascii="仿宋" w:hAnsi="仿宋" w:eastAsia="仿宋" w:cs="仿宋"/>
          <w:sz w:val="21"/>
          <w:szCs w:val="21"/>
        </w:rPr>
        <w:t>（4）供应商为残疾人福利性单位的，可不填写本声明函，根据其提供的《残疾人福利性单位声明函》（格式附后）进行认定，残疾人福利性单位视同小型、微型企业。</w:t>
      </w:r>
    </w:p>
    <w:p>
      <w:pPr>
        <w:pStyle w:val="12"/>
        <w:widowControl/>
        <w:spacing w:before="76" w:after="76" w:line="18" w:lineRule="atLeast"/>
        <w:rPr>
          <w:rStyle w:val="17"/>
          <w:rFonts w:ascii="仿宋" w:hAnsi="仿宋" w:eastAsia="仿宋" w:cs="仿宋"/>
        </w:rPr>
      </w:pPr>
      <w:r>
        <w:rPr>
          <w:rStyle w:val="17"/>
          <w:rFonts w:hint="eastAsia" w:ascii="仿宋" w:hAnsi="仿宋" w:eastAsia="仿宋" w:cs="仿宋"/>
          <w:b w:val="0"/>
          <w:bCs/>
        </w:rPr>
        <w:t>附件3-2</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残疾人福利性单位声明函（若有）</w:t>
      </w:r>
    </w:p>
    <w:p>
      <w:pPr>
        <w:pStyle w:val="12"/>
        <w:widowControl/>
        <w:spacing w:before="76" w:after="76" w:line="18" w:lineRule="atLeast"/>
        <w:rPr>
          <w:rFonts w:ascii="仿宋" w:hAnsi="仿宋" w:eastAsia="仿宋" w:cs="仿宋"/>
        </w:rPr>
      </w:pPr>
      <w:r>
        <w:rPr>
          <w:rStyle w:val="17"/>
          <w:rFonts w:hint="eastAsia" w:ascii="仿宋" w:hAnsi="仿宋" w:eastAsia="仿宋" w:cs="仿宋"/>
        </w:rPr>
        <w:t> </w:t>
      </w:r>
    </w:p>
    <w:p>
      <w:pPr>
        <w:pStyle w:val="12"/>
        <w:widowControl/>
        <w:spacing w:before="76" w:after="76" w:line="435" w:lineRule="atLeast"/>
        <w:jc w:val="both"/>
        <w:rPr>
          <w:rFonts w:ascii="仿宋" w:hAnsi="仿宋" w:eastAsia="仿宋" w:cs="仿宋"/>
        </w:rPr>
      </w:pPr>
      <w:r>
        <w:rPr>
          <w:rStyle w:val="17"/>
          <w:rFonts w:hint="eastAsia" w:ascii="仿宋" w:hAnsi="仿宋" w:eastAsia="仿宋" w:cs="仿宋"/>
        </w:rPr>
        <w:t> </w:t>
      </w:r>
    </w:p>
    <w:p>
      <w:pPr>
        <w:pStyle w:val="12"/>
        <w:widowControl/>
        <w:spacing w:before="76" w:after="76" w:line="435" w:lineRule="atLeast"/>
        <w:ind w:firstLine="420"/>
        <w:jc w:val="both"/>
        <w:rPr>
          <w:rFonts w:ascii="仿宋" w:hAnsi="仿宋" w:eastAsia="仿宋" w:cs="仿宋"/>
        </w:rPr>
      </w:pPr>
      <w:r>
        <w:rPr>
          <w:rFonts w:hint="eastAsia" w:ascii="仿宋" w:hAnsi="仿宋" w:eastAsia="仿宋" w:cs="仿宋"/>
        </w:rPr>
        <w:t>本供应商郑重声明，根据《财政部 民政部 中国残疾人联合会关于促进残疾人就业政府采购政策的通知》（财库[2018]141号）的规定，本供应商为符合条件的残疾人福利性单位，且本供应商参加贵单位的（填写“项目名称”）项目采购活动：</w:t>
      </w:r>
    </w:p>
    <w:p>
      <w:pPr>
        <w:pStyle w:val="12"/>
        <w:widowControl/>
        <w:spacing w:before="76" w:after="76" w:line="435" w:lineRule="atLeast"/>
        <w:ind w:firstLine="420"/>
        <w:jc w:val="both"/>
        <w:rPr>
          <w:rFonts w:ascii="仿宋" w:hAnsi="仿宋" w:eastAsia="仿宋" w:cs="仿宋"/>
        </w:rPr>
      </w:pPr>
      <w:r>
        <w:rPr>
          <w:rFonts w:hint="eastAsia" w:ascii="仿宋" w:hAnsi="仿宋" w:eastAsia="仿宋" w:cs="仿宋"/>
        </w:rPr>
        <w:t>（ ）提供本供应商制造的（填写“所投合同包、品目号”）货物，</w:t>
      </w:r>
    </w:p>
    <w:p>
      <w:pPr>
        <w:pStyle w:val="12"/>
        <w:widowControl/>
        <w:spacing w:before="76" w:after="76" w:line="435" w:lineRule="atLeast"/>
        <w:ind w:firstLine="420"/>
        <w:jc w:val="both"/>
        <w:rPr>
          <w:rFonts w:ascii="仿宋" w:hAnsi="仿宋" w:eastAsia="仿宋" w:cs="仿宋"/>
        </w:rPr>
      </w:pPr>
      <w:r>
        <w:rPr>
          <w:rFonts w:hint="eastAsia" w:ascii="仿宋" w:hAnsi="仿宋" w:eastAsia="仿宋" w:cs="仿宋"/>
        </w:rPr>
        <w:t>（ ）由本供应商承担的（填写“所投合同包、品目号”）工程，</w:t>
      </w:r>
    </w:p>
    <w:p>
      <w:pPr>
        <w:pStyle w:val="12"/>
        <w:widowControl/>
        <w:spacing w:before="76" w:after="76" w:line="435" w:lineRule="atLeast"/>
        <w:ind w:firstLine="420"/>
        <w:jc w:val="both"/>
        <w:rPr>
          <w:rFonts w:ascii="仿宋" w:hAnsi="仿宋" w:eastAsia="仿宋" w:cs="仿宋"/>
        </w:rPr>
      </w:pPr>
      <w:r>
        <w:rPr>
          <w:rFonts w:hint="eastAsia" w:ascii="仿宋" w:hAnsi="仿宋" w:eastAsia="仿宋" w:cs="仿宋"/>
        </w:rPr>
        <w:t>（ ）由本供应商提供的（填写“所投合同包、品目号”）服务；或</w:t>
      </w:r>
    </w:p>
    <w:p>
      <w:pPr>
        <w:pStyle w:val="12"/>
        <w:widowControl/>
        <w:spacing w:before="76" w:after="76" w:line="435" w:lineRule="atLeast"/>
        <w:ind w:firstLine="420"/>
        <w:jc w:val="both"/>
        <w:rPr>
          <w:rFonts w:ascii="仿宋" w:hAnsi="仿宋" w:eastAsia="仿宋" w:cs="仿宋"/>
        </w:rPr>
      </w:pPr>
      <w:r>
        <w:rPr>
          <w:rFonts w:hint="eastAsia" w:ascii="仿宋" w:hAnsi="仿宋" w:eastAsia="仿宋" w:cs="仿宋"/>
        </w:rPr>
        <w:t>（ ）提供其他残疾人福利性单位制造的（填写“所投合同包、品目号”）货物（不包括使用非残疾人福利性单位注册商标的货物）。</w:t>
      </w:r>
    </w:p>
    <w:p>
      <w:pPr>
        <w:pStyle w:val="12"/>
        <w:widowControl/>
        <w:spacing w:before="76" w:after="76" w:line="435" w:lineRule="atLeast"/>
        <w:ind w:firstLine="420"/>
        <w:jc w:val="both"/>
        <w:rPr>
          <w:rFonts w:ascii="仿宋" w:hAnsi="仿宋" w:eastAsia="仿宋" w:cs="仿宋"/>
        </w:rPr>
      </w:pPr>
      <w:r>
        <w:rPr>
          <w:rFonts w:hint="eastAsia" w:ascii="仿宋" w:hAnsi="仿宋" w:eastAsia="仿宋" w:cs="仿宋"/>
        </w:rPr>
        <w:t>本供应商对上述声明的真实性负责。如有虚假，将依法承担相应责任。</w:t>
      </w:r>
    </w:p>
    <w:p>
      <w:pPr>
        <w:pStyle w:val="12"/>
        <w:widowControl/>
        <w:spacing w:before="76" w:after="76" w:line="435" w:lineRule="atLeast"/>
        <w:ind w:firstLine="420"/>
        <w:jc w:val="both"/>
        <w:rPr>
          <w:rFonts w:ascii="仿宋" w:hAnsi="仿宋" w:eastAsia="仿宋" w:cs="仿宋"/>
        </w:rPr>
      </w:pPr>
      <w:r>
        <w:rPr>
          <w:rFonts w:hint="eastAsia" w:ascii="仿宋" w:hAnsi="仿宋" w:eastAsia="仿宋" w:cs="仿宋"/>
        </w:rPr>
        <w:t> </w:t>
      </w:r>
    </w:p>
    <w:p>
      <w:pPr>
        <w:pStyle w:val="12"/>
        <w:widowControl/>
        <w:spacing w:before="76" w:after="76" w:line="435" w:lineRule="atLeast"/>
        <w:jc w:val="both"/>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20" w:lineRule="atLeast"/>
        <w:ind w:firstLine="480"/>
        <w:rPr>
          <w:rFonts w:ascii="仿宋" w:hAnsi="仿宋" w:eastAsia="仿宋" w:cs="仿宋"/>
          <w:sz w:val="21"/>
          <w:szCs w:val="21"/>
        </w:rPr>
      </w:pPr>
    </w:p>
    <w:p>
      <w:pPr>
        <w:pStyle w:val="12"/>
        <w:widowControl/>
        <w:spacing w:before="76" w:after="76" w:line="420" w:lineRule="atLeast"/>
        <w:ind w:firstLine="480"/>
        <w:rPr>
          <w:rFonts w:ascii="仿宋" w:hAnsi="仿宋" w:eastAsia="仿宋" w:cs="仿宋"/>
          <w:sz w:val="21"/>
          <w:szCs w:val="21"/>
        </w:rPr>
      </w:pPr>
    </w:p>
    <w:p>
      <w:pPr>
        <w:pStyle w:val="12"/>
        <w:widowControl/>
        <w:spacing w:before="76" w:after="76" w:line="420" w:lineRule="atLeast"/>
        <w:ind w:firstLine="480"/>
        <w:rPr>
          <w:rFonts w:ascii="仿宋" w:hAnsi="仿宋" w:eastAsia="仿宋" w:cs="仿宋"/>
        </w:rPr>
      </w:pPr>
      <w:r>
        <w:rPr>
          <w:rFonts w:hint="eastAsia" w:ascii="仿宋" w:hAnsi="仿宋" w:eastAsia="仿宋" w:cs="仿宋"/>
          <w:sz w:val="21"/>
          <w:szCs w:val="21"/>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12"/>
        <w:widowControl/>
        <w:spacing w:before="76" w:after="76" w:line="420" w:lineRule="atLeast"/>
        <w:ind w:firstLine="480"/>
        <w:rPr>
          <w:rFonts w:ascii="仿宋" w:hAnsi="仿宋" w:eastAsia="仿宋" w:cs="仿宋"/>
        </w:rPr>
      </w:pPr>
      <w:r>
        <w:rPr>
          <w:rFonts w:hint="eastAsia" w:ascii="仿宋" w:hAnsi="仿宋" w:eastAsia="仿宋" w:cs="仿宋"/>
          <w:sz w:val="21"/>
          <w:szCs w:val="21"/>
        </w:rPr>
        <w:t>（2）请供应商按照实际情况编制填写本声明函，并在相应的（）中打“√”。</w:t>
      </w:r>
    </w:p>
    <w:p>
      <w:pPr>
        <w:pStyle w:val="12"/>
        <w:widowControl/>
        <w:spacing w:before="76" w:after="76" w:line="420" w:lineRule="atLeast"/>
        <w:ind w:firstLine="480"/>
        <w:rPr>
          <w:rFonts w:ascii="仿宋" w:hAnsi="仿宋" w:eastAsia="仿宋" w:cs="仿宋"/>
        </w:rPr>
      </w:pPr>
      <w:r>
        <w:rPr>
          <w:rFonts w:hint="eastAsia" w:ascii="仿宋" w:hAnsi="仿宋" w:eastAsia="仿宋" w:cs="仿宋"/>
          <w:sz w:val="21"/>
          <w:szCs w:val="21"/>
        </w:rPr>
        <w:t>（3）纸质响应文件正本中的本声明函（若有）应为原件。</w:t>
      </w:r>
    </w:p>
    <w:p>
      <w:pPr>
        <w:pStyle w:val="12"/>
        <w:widowControl/>
        <w:spacing w:before="76" w:after="76" w:line="420" w:lineRule="atLeast"/>
        <w:ind w:firstLine="480"/>
        <w:rPr>
          <w:rFonts w:ascii="仿宋" w:hAnsi="仿宋" w:eastAsia="仿宋" w:cs="仿宋"/>
        </w:rPr>
      </w:pPr>
      <w:r>
        <w:rPr>
          <w:rFonts w:hint="eastAsia" w:ascii="仿宋" w:hAnsi="仿宋" w:eastAsia="仿宋" w:cs="仿宋"/>
          <w:sz w:val="21"/>
          <w:szCs w:val="21"/>
        </w:rPr>
        <w:t>（4）若《残疾人福利性单位声明函》内容不真实，视为提供虚假材料。</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附件3-3</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节能产品（非强制类）、环境标志产品价格扣除证明材料（若有）</w:t>
      </w:r>
    </w:p>
    <w:p>
      <w:pPr>
        <w:pStyle w:val="12"/>
        <w:widowControl/>
        <w:spacing w:before="76" w:after="76" w:line="18" w:lineRule="atLeast"/>
        <w:jc w:val="both"/>
        <w:rPr>
          <w:rFonts w:ascii="仿宋" w:hAnsi="仿宋" w:eastAsia="仿宋" w:cs="仿宋"/>
        </w:rPr>
      </w:pPr>
      <w:r>
        <w:rPr>
          <w:rFonts w:hint="eastAsia" w:ascii="仿宋" w:hAnsi="仿宋" w:eastAsia="仿宋" w:cs="仿宋"/>
        </w:rPr>
        <w:t>              </w:t>
      </w:r>
    </w:p>
    <w:tbl>
      <w:tblPr>
        <w:tblStyle w:val="15"/>
        <w:tblW w:w="93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0"/>
        <w:gridCol w:w="990"/>
        <w:gridCol w:w="1545"/>
        <w:gridCol w:w="1470"/>
        <w:gridCol w:w="795"/>
        <w:gridCol w:w="1575"/>
        <w:gridCol w:w="1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trPr>
        <w:tc>
          <w:tcPr>
            <w:tcW w:w="1030"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8270" w:type="dxa"/>
            <w:gridSpan w:val="6"/>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1" w:hRule="atLeast"/>
        </w:trPr>
        <w:tc>
          <w:tcPr>
            <w:tcW w:w="1030"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合同包</w:t>
            </w:r>
          </w:p>
        </w:tc>
        <w:tc>
          <w:tcPr>
            <w:tcW w:w="990"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品目号</w:t>
            </w:r>
          </w:p>
        </w:tc>
        <w:tc>
          <w:tcPr>
            <w:tcW w:w="1545"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产品名称</w:t>
            </w:r>
          </w:p>
        </w:tc>
        <w:tc>
          <w:tcPr>
            <w:tcW w:w="1470"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最后报价单价</w:t>
            </w:r>
          </w:p>
          <w:p>
            <w:pPr>
              <w:pStyle w:val="12"/>
              <w:widowControl/>
              <w:spacing w:line="18" w:lineRule="atLeast"/>
              <w:jc w:val="center"/>
              <w:rPr>
                <w:rFonts w:ascii="仿宋" w:hAnsi="仿宋" w:eastAsia="仿宋" w:cs="仿宋"/>
              </w:rPr>
            </w:pPr>
            <w:r>
              <w:rPr>
                <w:rFonts w:hint="eastAsia" w:ascii="仿宋" w:hAnsi="仿宋" w:eastAsia="仿宋" w:cs="仿宋"/>
                <w:sz w:val="21"/>
                <w:szCs w:val="21"/>
              </w:rPr>
              <w:t>（现场）</w:t>
            </w:r>
          </w:p>
        </w:tc>
        <w:tc>
          <w:tcPr>
            <w:tcW w:w="795"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数量</w:t>
            </w:r>
          </w:p>
        </w:tc>
        <w:tc>
          <w:tcPr>
            <w:tcW w:w="1575"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最后报价总价</w:t>
            </w:r>
          </w:p>
          <w:p>
            <w:pPr>
              <w:pStyle w:val="12"/>
              <w:widowControl/>
              <w:spacing w:line="18" w:lineRule="atLeast"/>
              <w:jc w:val="center"/>
              <w:rPr>
                <w:rFonts w:ascii="仿宋" w:hAnsi="仿宋" w:eastAsia="仿宋" w:cs="仿宋"/>
              </w:rPr>
            </w:pPr>
            <w:r>
              <w:rPr>
                <w:rFonts w:hint="eastAsia" w:ascii="仿宋" w:hAnsi="仿宋" w:eastAsia="仿宋" w:cs="仿宋"/>
                <w:sz w:val="21"/>
                <w:szCs w:val="21"/>
              </w:rPr>
              <w:t>（现场）</w:t>
            </w:r>
          </w:p>
        </w:tc>
        <w:tc>
          <w:tcPr>
            <w:tcW w:w="1895"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trPr>
        <w:tc>
          <w:tcPr>
            <w:tcW w:w="1030" w:type="dxa"/>
            <w:vMerge w:val="restart"/>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w:t>
            </w:r>
          </w:p>
        </w:tc>
        <w:tc>
          <w:tcPr>
            <w:tcW w:w="990"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*-1</w:t>
            </w:r>
          </w:p>
        </w:tc>
        <w:tc>
          <w:tcPr>
            <w:tcW w:w="154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1470"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79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157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189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7" w:hRule="atLeast"/>
        </w:trPr>
        <w:tc>
          <w:tcPr>
            <w:tcW w:w="1030" w:type="dxa"/>
            <w:vMerge w:val="continue"/>
            <w:tcBorders>
              <w:top w:val="nil"/>
              <w:left w:val="nil"/>
              <w:bottom w:val="nil"/>
              <w:right w:val="nil"/>
            </w:tcBorders>
            <w:tcMar>
              <w:left w:w="105" w:type="dxa"/>
              <w:right w:w="105" w:type="dxa"/>
            </w:tcMar>
          </w:tcPr>
          <w:p>
            <w:pPr>
              <w:rPr>
                <w:rFonts w:ascii="仿宋" w:hAnsi="仿宋" w:eastAsia="仿宋" w:cs="仿宋"/>
                <w:sz w:val="24"/>
              </w:rPr>
            </w:pPr>
          </w:p>
        </w:tc>
        <w:tc>
          <w:tcPr>
            <w:tcW w:w="990"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w:t>
            </w:r>
          </w:p>
        </w:tc>
        <w:tc>
          <w:tcPr>
            <w:tcW w:w="154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1470"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79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157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c>
          <w:tcPr>
            <w:tcW w:w="1895" w:type="dxa"/>
            <w:tcBorders>
              <w:top w:val="nil"/>
              <w:left w:val="nil"/>
              <w:bottom w:val="nil"/>
              <w:right w:val="nil"/>
            </w:tcBorders>
            <w:tcMar>
              <w:left w:w="105" w:type="dxa"/>
              <w:right w:w="105" w:type="dxa"/>
            </w:tcMar>
          </w:tcPr>
          <w:p>
            <w:pPr>
              <w:widowControl/>
              <w:spacing w:line="18" w:lineRule="atLeast"/>
              <w:jc w:val="left"/>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8" w:hRule="atLeast"/>
        </w:trPr>
        <w:tc>
          <w:tcPr>
            <w:tcW w:w="1030" w:type="dxa"/>
            <w:tcBorders>
              <w:top w:val="nil"/>
              <w:left w:val="nil"/>
              <w:bottom w:val="nil"/>
              <w:right w:val="nil"/>
            </w:tcBorders>
            <w:tcMar>
              <w:left w:w="105" w:type="dxa"/>
              <w:right w:w="105" w:type="dxa"/>
            </w:tcMar>
          </w:tcPr>
          <w:p>
            <w:pPr>
              <w:pStyle w:val="12"/>
              <w:widowControl/>
              <w:spacing w:line="18" w:lineRule="atLeast"/>
              <w:jc w:val="center"/>
              <w:rPr>
                <w:rFonts w:ascii="仿宋" w:hAnsi="仿宋" w:eastAsia="仿宋" w:cs="仿宋"/>
              </w:rPr>
            </w:pPr>
            <w:r>
              <w:rPr>
                <w:rFonts w:hint="eastAsia" w:ascii="仿宋" w:hAnsi="仿宋" w:eastAsia="仿宋" w:cs="仿宋"/>
                <w:sz w:val="21"/>
                <w:szCs w:val="21"/>
              </w:rPr>
              <w:t>备注</w:t>
            </w:r>
          </w:p>
        </w:tc>
        <w:tc>
          <w:tcPr>
            <w:tcW w:w="8270" w:type="dxa"/>
            <w:gridSpan w:val="6"/>
            <w:tcBorders>
              <w:top w:val="nil"/>
              <w:left w:val="nil"/>
              <w:bottom w:val="nil"/>
              <w:right w:val="nil"/>
            </w:tcBorders>
            <w:tcMar>
              <w:left w:w="105" w:type="dxa"/>
              <w:right w:w="105" w:type="dxa"/>
            </w:tcMar>
          </w:tcPr>
          <w:p>
            <w:pPr>
              <w:pStyle w:val="12"/>
              <w:widowControl/>
              <w:spacing w:line="18" w:lineRule="atLeast"/>
              <w:rPr>
                <w:rFonts w:ascii="仿宋" w:hAnsi="仿宋" w:eastAsia="仿宋" w:cs="仿宋"/>
              </w:rPr>
            </w:pPr>
            <w:r>
              <w:rPr>
                <w:rFonts w:hint="eastAsia" w:ascii="仿宋" w:hAnsi="仿宋" w:eastAsia="仿宋" w:cs="仿宋"/>
                <w:sz w:val="21"/>
                <w:szCs w:val="21"/>
              </w:rPr>
              <w:t>a.本合同包内属于节能、环境标志产品的合计最后报价总金额：      ；</w:t>
            </w:r>
          </w:p>
          <w:p>
            <w:pPr>
              <w:pStyle w:val="12"/>
              <w:widowControl/>
              <w:spacing w:line="18" w:lineRule="atLeast"/>
              <w:rPr>
                <w:rFonts w:ascii="仿宋" w:hAnsi="仿宋" w:eastAsia="仿宋" w:cs="仿宋"/>
              </w:rPr>
            </w:pPr>
            <w:r>
              <w:rPr>
                <w:rFonts w:hint="eastAsia" w:ascii="仿宋" w:hAnsi="仿宋" w:eastAsia="仿宋" w:cs="仿宋"/>
                <w:sz w:val="21"/>
                <w:szCs w:val="21"/>
              </w:rPr>
              <w:t>b.本合同包最后报价总价：            ；</w:t>
            </w:r>
          </w:p>
          <w:p>
            <w:pPr>
              <w:pStyle w:val="12"/>
              <w:widowControl/>
              <w:spacing w:line="18" w:lineRule="atLeast"/>
              <w:rPr>
                <w:rFonts w:ascii="仿宋" w:hAnsi="仿宋" w:eastAsia="仿宋" w:cs="仿宋"/>
              </w:rPr>
            </w:pPr>
            <w:r>
              <w:rPr>
                <w:rFonts w:hint="eastAsia" w:ascii="仿宋" w:hAnsi="仿宋" w:eastAsia="仿宋" w:cs="仿宋"/>
                <w:sz w:val="21"/>
                <w:szCs w:val="21"/>
              </w:rPr>
              <w:t>c.本合同包内属于节能、环境标志产品的合计最后报价总金额占本合同包最后报价总价的比例（以%列示）：           。</w:t>
            </w:r>
          </w:p>
        </w:tc>
      </w:tr>
    </w:tbl>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★注意：</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3、具体统计、计算：</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3.1若同一合同包内的单个或多个货物取得或同时取得节能、环境标志产品等两项或多项认证的，均按照单个货物对应一项认证的原则统计、计算1次。</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3.2计算结果若除不尽，可四舍五入保留到小数点后两位。</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3.3供应商应按照谈判文件上表要求认真统计、计算，否则谈判小组可不予认定。</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3.4若无节能、环境标志产品，不填写本表，否则，视为提供虚假材料。</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3.5属于政府强制采购的节能产品不享受价格扣除。</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12"/>
        <w:widowControl/>
        <w:spacing w:before="76" w:after="76" w:line="360" w:lineRule="atLeast"/>
        <w:rPr>
          <w:rFonts w:ascii="仿宋" w:hAnsi="仿宋" w:eastAsia="仿宋" w:cs="仿宋"/>
        </w:rPr>
      </w:pPr>
      <w:r>
        <w:rPr>
          <w:rFonts w:hint="eastAsia" w:ascii="仿宋" w:hAnsi="仿宋" w:eastAsia="仿宋" w:cs="仿宋"/>
          <w:sz w:val="21"/>
          <w:szCs w:val="21"/>
        </w:rPr>
        <w:t>5、纸质响应文件正本中的本表（若有）应为原件。</w:t>
      </w: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18" w:lineRule="atLeast"/>
        <w:rPr>
          <w:rFonts w:ascii="仿宋" w:hAnsi="仿宋" w:eastAsia="仿宋" w:cs="仿宋"/>
        </w:rPr>
      </w:pPr>
      <w:r>
        <w:rPr>
          <w:rFonts w:hint="eastAsia" w:ascii="仿宋" w:hAnsi="仿宋" w:eastAsia="仿宋" w:cs="仿宋"/>
        </w:rPr>
        <w:t> 附件4       </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要求作为响应文件组成部分的其他内容（若有）</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说明：</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2"/>
        <w:widowControl/>
        <w:spacing w:before="76" w:after="76" w:line="435" w:lineRule="atLeast"/>
        <w:ind w:firstLine="480"/>
        <w:rPr>
          <w:rFonts w:ascii="仿宋" w:hAnsi="仿宋" w:eastAsia="仿宋" w:cs="仿宋"/>
        </w:rPr>
      </w:pPr>
      <w:r>
        <w:rPr>
          <w:rFonts w:hint="eastAsia" w:ascii="仿宋" w:hAnsi="仿宋" w:eastAsia="仿宋" w:cs="仿宋"/>
        </w:rPr>
        <w:t>2、供应商根据自身实际情况编写有关资料包括如供应商单位简介、谈判文件要求提供或供应商自已认为体现自身优势，需要补充说明的其它资料，格式自拟。</w:t>
      </w:r>
    </w:p>
    <w:p>
      <w:pPr>
        <w:pStyle w:val="12"/>
        <w:widowControl/>
        <w:spacing w:line="500" w:lineRule="exact"/>
        <w:jc w:val="both"/>
        <w:rPr>
          <w:rFonts w:ascii="仿宋" w:hAnsi="仿宋" w:eastAsia="仿宋" w:cs="仿宋"/>
        </w:rPr>
      </w:pPr>
    </w:p>
    <w:p>
      <w:pPr>
        <w:pStyle w:val="12"/>
        <w:widowControl/>
        <w:spacing w:line="500" w:lineRule="exact"/>
        <w:jc w:val="both"/>
        <w:rPr>
          <w:rFonts w:ascii="仿宋" w:hAnsi="仿宋" w:eastAsia="仿宋" w:cs="仿宋"/>
        </w:rPr>
      </w:pPr>
    </w:p>
    <w:p>
      <w:pPr>
        <w:pStyle w:val="12"/>
        <w:widowControl/>
        <w:spacing w:line="500" w:lineRule="exact"/>
        <w:jc w:val="both"/>
        <w:rPr>
          <w:rFonts w:ascii="仿宋" w:hAnsi="仿宋" w:eastAsia="仿宋" w:cs="仿宋"/>
        </w:rPr>
      </w:pPr>
    </w:p>
    <w:p>
      <w:pPr>
        <w:pStyle w:val="12"/>
        <w:widowControl/>
        <w:spacing w:line="500" w:lineRule="exact"/>
        <w:jc w:val="both"/>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5" w:after="75"/>
        <w:jc w:val="both"/>
        <w:rPr>
          <w:rStyle w:val="17"/>
          <w:rFonts w:ascii="仿宋" w:hAnsi="仿宋" w:eastAsia="仿宋" w:cs="仿宋"/>
          <w:b w:val="0"/>
          <w:bCs/>
        </w:rPr>
      </w:pPr>
      <w:r>
        <w:rPr>
          <w:rFonts w:hint="eastAsia" w:ascii="仿宋" w:hAnsi="仿宋" w:eastAsia="仿宋" w:cs="仿宋"/>
        </w:rPr>
        <w:t>   </w:t>
      </w: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Fonts w:ascii="仿宋" w:hAnsi="仿宋" w:eastAsia="仿宋" w:cs="仿宋"/>
        </w:rPr>
      </w:pPr>
      <w:r>
        <w:rPr>
          <w:rStyle w:val="17"/>
          <w:rFonts w:hint="eastAsia" w:ascii="仿宋" w:hAnsi="仿宋" w:eastAsia="仿宋" w:cs="仿宋"/>
          <w:sz w:val="28"/>
          <w:szCs w:val="28"/>
        </w:rPr>
        <w:t>封面格式</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84"/>
          <w:szCs w:val="84"/>
        </w:rPr>
      </w:pPr>
      <w:r>
        <w:rPr>
          <w:rStyle w:val="17"/>
          <w:rFonts w:hint="eastAsia" w:ascii="仿宋" w:hAnsi="仿宋" w:eastAsia="仿宋" w:cs="仿宋"/>
          <w:sz w:val="84"/>
          <w:szCs w:val="84"/>
        </w:rPr>
        <w:t>响 应 文 件</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rPr>
        <w:t>（技术商务部分）</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u w:val="single"/>
        </w:rPr>
        <w:t>（填写正本或副本）</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项目名称：</w:t>
      </w:r>
      <w:r>
        <w:rPr>
          <w:rStyle w:val="17"/>
          <w:rFonts w:hint="eastAsia" w:ascii="仿宋" w:hAnsi="仿宋" w:eastAsia="仿宋" w:cs="仿宋"/>
          <w:sz w:val="28"/>
          <w:szCs w:val="28"/>
          <w:u w:val="single"/>
        </w:rPr>
        <w:t>（由供应商填写）</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项目编号：</w:t>
      </w:r>
      <w:r>
        <w:rPr>
          <w:rStyle w:val="17"/>
          <w:rFonts w:hint="eastAsia" w:ascii="仿宋" w:hAnsi="仿宋" w:eastAsia="仿宋" w:cs="仿宋"/>
          <w:sz w:val="28"/>
          <w:szCs w:val="28"/>
          <w:u w:val="single"/>
        </w:rPr>
        <w:t>（由供应商填写）</w:t>
      </w:r>
    </w:p>
    <w:p>
      <w:pPr>
        <w:pStyle w:val="12"/>
        <w:widowControl/>
        <w:spacing w:before="75" w:after="75"/>
        <w:ind w:firstLine="1920"/>
        <w:rPr>
          <w:rFonts w:ascii="仿宋" w:hAnsi="仿宋" w:eastAsia="仿宋" w:cs="仿宋"/>
          <w:sz w:val="28"/>
          <w:szCs w:val="28"/>
        </w:rPr>
      </w:pPr>
      <w:r>
        <w:rPr>
          <w:rStyle w:val="17"/>
          <w:rFonts w:hint="eastAsia" w:ascii="仿宋" w:hAnsi="仿宋" w:eastAsia="仿宋" w:cs="仿宋"/>
          <w:sz w:val="28"/>
          <w:szCs w:val="28"/>
        </w:rPr>
        <w:t>合 同 包：</w:t>
      </w:r>
      <w:r>
        <w:rPr>
          <w:rStyle w:val="17"/>
          <w:rFonts w:hint="eastAsia" w:ascii="仿宋" w:hAnsi="仿宋" w:eastAsia="仿宋" w:cs="仿宋"/>
          <w:sz w:val="28"/>
          <w:szCs w:val="28"/>
          <w:u w:val="single"/>
        </w:rPr>
        <w:t>（由供应商填写）</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rPr>
          <w:rFonts w:ascii="仿宋" w:hAnsi="仿宋" w:eastAsia="仿宋" w:cs="仿宋"/>
        </w:rPr>
      </w:pPr>
      <w:r>
        <w:rPr>
          <w:rFonts w:hint="eastAsia" w:ascii="仿宋" w:hAnsi="仿宋" w:eastAsia="仿宋" w:cs="仿宋"/>
          <w:sz w:val="36"/>
          <w:szCs w:val="36"/>
        </w:rPr>
        <w:t> </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rPr>
        <w:t>供应商：</w:t>
      </w:r>
      <w:r>
        <w:rPr>
          <w:rStyle w:val="17"/>
          <w:rFonts w:hint="eastAsia" w:ascii="仿宋" w:hAnsi="仿宋" w:eastAsia="仿宋" w:cs="仿宋"/>
          <w:sz w:val="32"/>
          <w:szCs w:val="32"/>
          <w:u w:val="single"/>
        </w:rPr>
        <w:t>（填写“全称”）</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u w:val="single"/>
        </w:rPr>
        <w:t>（由供应商填写）</w:t>
      </w:r>
      <w:r>
        <w:rPr>
          <w:rStyle w:val="17"/>
          <w:rFonts w:hint="eastAsia" w:ascii="仿宋" w:hAnsi="仿宋" w:eastAsia="仿宋" w:cs="仿宋"/>
          <w:sz w:val="32"/>
          <w:szCs w:val="32"/>
        </w:rPr>
        <w:t>年</w:t>
      </w:r>
      <w:r>
        <w:rPr>
          <w:rStyle w:val="17"/>
          <w:rFonts w:hint="eastAsia" w:ascii="仿宋" w:hAnsi="仿宋" w:eastAsia="仿宋" w:cs="仿宋"/>
          <w:sz w:val="32"/>
          <w:szCs w:val="32"/>
          <w:u w:val="single"/>
        </w:rPr>
        <w:t>（由供应商填写）</w:t>
      </w:r>
      <w:r>
        <w:rPr>
          <w:rStyle w:val="17"/>
          <w:rFonts w:hint="eastAsia" w:ascii="仿宋" w:hAnsi="仿宋" w:eastAsia="仿宋" w:cs="仿宋"/>
          <w:sz w:val="32"/>
          <w:szCs w:val="32"/>
        </w:rPr>
        <w:t>月</w:t>
      </w:r>
    </w:p>
    <w:p>
      <w:pPr>
        <w:pStyle w:val="12"/>
        <w:widowControl/>
        <w:spacing w:before="75" w:after="75"/>
        <w:jc w:val="center"/>
        <w:rPr>
          <w:rStyle w:val="17"/>
          <w:rFonts w:ascii="仿宋" w:hAnsi="仿宋" w:eastAsia="仿宋" w:cs="仿宋"/>
          <w:sz w:val="28"/>
          <w:szCs w:val="28"/>
        </w:rPr>
      </w:pPr>
    </w:p>
    <w:p>
      <w:pPr>
        <w:pStyle w:val="12"/>
        <w:widowControl/>
        <w:spacing w:before="75" w:after="75"/>
        <w:jc w:val="center"/>
        <w:rPr>
          <w:rFonts w:ascii="仿宋" w:hAnsi="仿宋" w:eastAsia="仿宋" w:cs="仿宋"/>
        </w:rPr>
      </w:pPr>
      <w:r>
        <w:rPr>
          <w:rStyle w:val="17"/>
          <w:rFonts w:hint="eastAsia" w:ascii="仿宋" w:hAnsi="仿宋" w:eastAsia="仿宋" w:cs="仿宋"/>
          <w:sz w:val="28"/>
          <w:szCs w:val="28"/>
        </w:rPr>
        <w:t>索 引</w:t>
      </w:r>
    </w:p>
    <w:p>
      <w:pPr>
        <w:pStyle w:val="12"/>
        <w:widowControl/>
        <w:spacing w:before="75" w:after="75" w:line="300" w:lineRule="exact"/>
        <w:rPr>
          <w:rFonts w:ascii="仿宋" w:hAnsi="仿宋" w:eastAsia="仿宋" w:cs="仿宋"/>
        </w:rPr>
      </w:pPr>
      <w:r>
        <w:rPr>
          <w:rFonts w:hint="eastAsia" w:ascii="仿宋" w:hAnsi="仿宋" w:eastAsia="仿宋" w:cs="仿宋"/>
        </w:rPr>
        <w:t>一、标的说明一览表</w:t>
      </w:r>
    </w:p>
    <w:p>
      <w:pPr>
        <w:pStyle w:val="12"/>
        <w:widowControl/>
        <w:spacing w:before="75" w:after="75" w:line="300" w:lineRule="exact"/>
        <w:rPr>
          <w:rFonts w:ascii="仿宋" w:hAnsi="仿宋" w:eastAsia="仿宋" w:cs="仿宋"/>
        </w:rPr>
      </w:pPr>
      <w:r>
        <w:rPr>
          <w:rFonts w:hint="eastAsia" w:ascii="仿宋" w:hAnsi="仿宋" w:eastAsia="仿宋" w:cs="仿宋"/>
        </w:rPr>
        <w:t>二、技术和服务要求响应表</w:t>
      </w:r>
    </w:p>
    <w:p>
      <w:pPr>
        <w:pStyle w:val="12"/>
        <w:widowControl/>
        <w:spacing w:before="75" w:after="75" w:line="300" w:lineRule="exact"/>
        <w:rPr>
          <w:rFonts w:ascii="仿宋" w:hAnsi="仿宋" w:eastAsia="仿宋" w:cs="仿宋"/>
        </w:rPr>
      </w:pPr>
      <w:r>
        <w:rPr>
          <w:rFonts w:hint="eastAsia" w:ascii="仿宋" w:hAnsi="仿宋" w:eastAsia="仿宋" w:cs="仿宋"/>
        </w:rPr>
        <w:t>三、商务条件和其它事项响应表</w:t>
      </w:r>
    </w:p>
    <w:p>
      <w:pPr>
        <w:pStyle w:val="12"/>
        <w:widowControl/>
        <w:spacing w:before="75" w:after="75" w:line="300" w:lineRule="exact"/>
        <w:rPr>
          <w:rFonts w:ascii="仿宋" w:hAnsi="仿宋" w:eastAsia="仿宋" w:cs="仿宋"/>
        </w:rPr>
      </w:pPr>
      <w:r>
        <w:rPr>
          <w:rFonts w:hint="eastAsia" w:ascii="仿宋" w:hAnsi="仿宋" w:eastAsia="仿宋" w:cs="仿宋"/>
        </w:rPr>
        <w:t>四、相关技术、商务、服务响应承诺及资料</w:t>
      </w:r>
    </w:p>
    <w:p>
      <w:pPr>
        <w:pStyle w:val="12"/>
        <w:widowControl/>
        <w:spacing w:before="75" w:after="75"/>
        <w:rPr>
          <w:rFonts w:ascii="仿宋" w:hAnsi="仿宋" w:eastAsia="仿宋" w:cs="仿宋"/>
        </w:rPr>
      </w:pPr>
      <w:r>
        <w:rPr>
          <w:rFonts w:hint="eastAsia" w:ascii="仿宋" w:hAnsi="仿宋" w:eastAsia="仿宋" w:cs="仿宋"/>
          <w:sz w:val="21"/>
          <w:szCs w:val="21"/>
        </w:rPr>
        <w:t> </w:t>
      </w:r>
    </w:p>
    <w:p>
      <w:pPr>
        <w:pStyle w:val="12"/>
        <w:widowControl/>
        <w:spacing w:before="75" w:after="75"/>
        <w:rPr>
          <w:rFonts w:ascii="仿宋" w:hAnsi="仿宋" w:eastAsia="仿宋" w:cs="仿宋"/>
        </w:rPr>
      </w:pPr>
      <w:r>
        <w:rPr>
          <w:rFonts w:hint="eastAsia" w:ascii="仿宋" w:hAnsi="仿宋" w:eastAsia="仿宋" w:cs="仿宋"/>
          <w:sz w:val="21"/>
          <w:szCs w:val="21"/>
        </w:rPr>
        <w:t> </w:t>
      </w:r>
    </w:p>
    <w:p>
      <w:pPr>
        <w:pStyle w:val="12"/>
        <w:widowControl/>
        <w:spacing w:before="75" w:after="75" w:line="300" w:lineRule="exact"/>
        <w:jc w:val="center"/>
        <w:rPr>
          <w:rFonts w:ascii="仿宋" w:hAnsi="仿宋" w:eastAsia="仿宋" w:cs="仿宋"/>
        </w:rPr>
      </w:pPr>
      <w:r>
        <w:rPr>
          <w:rFonts w:hint="eastAsia" w:ascii="仿宋" w:hAnsi="仿宋" w:eastAsia="仿宋" w:cs="仿宋"/>
        </w:rPr>
        <w:t>★注意</w:t>
      </w:r>
    </w:p>
    <w:p>
      <w:pPr>
        <w:pStyle w:val="12"/>
        <w:widowControl/>
        <w:spacing w:before="75" w:after="75" w:line="300" w:lineRule="exact"/>
        <w:ind w:firstLine="420"/>
        <w:rPr>
          <w:rFonts w:ascii="仿宋" w:hAnsi="仿宋" w:eastAsia="仿宋" w:cs="仿宋"/>
        </w:rPr>
      </w:pPr>
      <w:r>
        <w:rPr>
          <w:rFonts w:hint="eastAsia" w:ascii="仿宋" w:hAnsi="仿宋" w:eastAsia="仿宋" w:cs="仿宋"/>
        </w:rPr>
        <w:t>技术商务部分中不得出现报价部分的全部或部分的谈判报价信息（或组成资料），否则</w:t>
      </w:r>
      <w:r>
        <w:rPr>
          <w:rStyle w:val="17"/>
          <w:rFonts w:hint="eastAsia" w:ascii="仿宋" w:hAnsi="仿宋" w:eastAsia="仿宋" w:cs="仿宋"/>
        </w:rPr>
        <w:t>符合性审查不合格</w:t>
      </w:r>
      <w:r>
        <w:rPr>
          <w:rFonts w:hint="eastAsia" w:ascii="仿宋" w:hAnsi="仿宋" w:eastAsia="仿宋" w:cs="仿宋"/>
        </w:rPr>
        <w:t>。</w:t>
      </w:r>
    </w:p>
    <w:p>
      <w:pPr>
        <w:pStyle w:val="12"/>
        <w:widowControl/>
        <w:spacing w:before="76" w:after="76" w:line="435" w:lineRule="atLeast"/>
        <w:rPr>
          <w:rFonts w:ascii="仿宋" w:hAnsi="仿宋" w:eastAsia="仿宋" w:cs="仿宋"/>
        </w:rPr>
      </w:pPr>
      <w:r>
        <w:rPr>
          <w:rFonts w:hint="eastAsia" w:ascii="仿宋" w:hAnsi="仿宋" w:eastAsia="仿宋" w:cs="仿宋"/>
        </w:rPr>
        <w:br w:type="textWrapping"/>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375"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br w:type="textWrapping"/>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r>
        <w:rPr>
          <w:rFonts w:hint="eastAsia" w:ascii="仿宋" w:hAnsi="仿宋" w:eastAsia="仿宋" w:cs="仿宋"/>
        </w:rPr>
        <w:t> </w:t>
      </w: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435" w:lineRule="atLeas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附件1</w:t>
      </w:r>
    </w:p>
    <w:p>
      <w:pPr>
        <w:pStyle w:val="12"/>
        <w:widowControl/>
        <w:spacing w:before="75" w:after="75"/>
        <w:jc w:val="center"/>
        <w:rPr>
          <w:rFonts w:ascii="仿宋" w:hAnsi="仿宋" w:eastAsia="仿宋" w:cs="仿宋"/>
          <w:sz w:val="32"/>
          <w:szCs w:val="32"/>
        </w:rPr>
      </w:pPr>
      <w:r>
        <w:rPr>
          <w:rStyle w:val="17"/>
          <w:rFonts w:hint="eastAsia" w:ascii="仿宋" w:hAnsi="仿宋" w:eastAsia="仿宋" w:cs="仿宋"/>
          <w:sz w:val="32"/>
          <w:szCs w:val="32"/>
        </w:rPr>
        <w:t>一、标的说明一览表</w:t>
      </w:r>
    </w:p>
    <w:p>
      <w:pPr>
        <w:pStyle w:val="12"/>
        <w:widowControl/>
        <w:spacing w:before="75" w:after="75"/>
        <w:rPr>
          <w:rFonts w:ascii="仿宋" w:hAnsi="仿宋" w:eastAsia="仿宋" w:cs="仿宋"/>
        </w:rPr>
      </w:pPr>
      <w:r>
        <w:rPr>
          <w:rFonts w:hint="eastAsia" w:ascii="仿宋" w:hAnsi="仿宋" w:eastAsia="仿宋" w:cs="仿宋"/>
          <w:sz w:val="21"/>
          <w:szCs w:val="21"/>
        </w:rPr>
        <w:t> </w:t>
      </w:r>
    </w:p>
    <w:p>
      <w:pPr>
        <w:pStyle w:val="12"/>
        <w:widowControl/>
        <w:spacing w:before="75" w:after="75"/>
        <w:rPr>
          <w:rFonts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15"/>
        <w:tblW w:w="908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52"/>
        <w:gridCol w:w="932"/>
        <w:gridCol w:w="1795"/>
        <w:gridCol w:w="929"/>
        <w:gridCol w:w="1222"/>
        <w:gridCol w:w="1222"/>
        <w:gridCol w:w="19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3" w:hRule="atLeast"/>
          <w:tblCellSpacing w:w="15" w:type="dxa"/>
        </w:trPr>
        <w:tc>
          <w:tcPr>
            <w:tcW w:w="100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合同包</w:t>
            </w:r>
          </w:p>
        </w:tc>
        <w:tc>
          <w:tcPr>
            <w:tcW w:w="90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品目号</w:t>
            </w:r>
          </w:p>
        </w:tc>
        <w:tc>
          <w:tcPr>
            <w:tcW w:w="176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谈判标的</w:t>
            </w:r>
          </w:p>
        </w:tc>
        <w:tc>
          <w:tcPr>
            <w:tcW w:w="89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数量</w:t>
            </w:r>
          </w:p>
        </w:tc>
        <w:tc>
          <w:tcPr>
            <w:tcW w:w="11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规格</w:t>
            </w:r>
          </w:p>
        </w:tc>
        <w:tc>
          <w:tcPr>
            <w:tcW w:w="119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来源地</w:t>
            </w:r>
          </w:p>
        </w:tc>
        <w:tc>
          <w:tcPr>
            <w:tcW w:w="1883"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2" w:hRule="atLeast"/>
          <w:tblCellSpacing w:w="15" w:type="dxa"/>
        </w:trPr>
        <w:tc>
          <w:tcPr>
            <w:tcW w:w="1007"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w:t>
            </w:r>
          </w:p>
        </w:tc>
        <w:tc>
          <w:tcPr>
            <w:tcW w:w="902"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*-1</w:t>
            </w:r>
          </w:p>
        </w:tc>
        <w:tc>
          <w:tcPr>
            <w:tcW w:w="1765"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899"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883"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52" w:hRule="atLeast"/>
          <w:tblCellSpacing w:w="15" w:type="dxa"/>
        </w:trPr>
        <w:tc>
          <w:tcPr>
            <w:tcW w:w="1007" w:type="dxa"/>
            <w:vMerge w:val="continue"/>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rPr>
                <w:rFonts w:ascii="仿宋" w:hAnsi="仿宋" w:eastAsia="仿宋" w:cs="仿宋"/>
                <w:sz w:val="24"/>
              </w:rPr>
            </w:pPr>
          </w:p>
        </w:tc>
        <w:tc>
          <w:tcPr>
            <w:tcW w:w="902"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w:t>
            </w:r>
          </w:p>
        </w:tc>
        <w:tc>
          <w:tcPr>
            <w:tcW w:w="1765"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899"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883"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1" w:hRule="atLeast"/>
          <w:tblCellSpacing w:w="15" w:type="dxa"/>
        </w:trPr>
        <w:tc>
          <w:tcPr>
            <w:tcW w:w="1007"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ascii="仿宋" w:hAnsi="仿宋" w:eastAsia="仿宋" w:cs="仿宋"/>
              </w:rPr>
            </w:pPr>
            <w:r>
              <w:rPr>
                <w:rFonts w:hint="eastAsia" w:ascii="仿宋" w:hAnsi="仿宋" w:eastAsia="仿宋" w:cs="仿宋"/>
              </w:rPr>
              <w:t>…</w:t>
            </w:r>
          </w:p>
        </w:tc>
        <w:tc>
          <w:tcPr>
            <w:tcW w:w="90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jc w:val="left"/>
              <w:rPr>
                <w:rFonts w:ascii="仿宋" w:hAnsi="仿宋" w:eastAsia="仿宋" w:cs="仿宋"/>
                <w:sz w:val="24"/>
              </w:rPr>
            </w:pPr>
          </w:p>
        </w:tc>
        <w:tc>
          <w:tcPr>
            <w:tcW w:w="1765"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899"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192"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c>
          <w:tcPr>
            <w:tcW w:w="1883" w:type="dxa"/>
            <w:tcBorders>
              <w:top w:val="nil"/>
              <w:left w:val="nil"/>
              <w:bottom w:val="single" w:color="auto" w:sz="6" w:space="0"/>
              <w:right w:val="single" w:color="auto" w:sz="6" w:space="0"/>
            </w:tcBorders>
            <w:tcMar>
              <w:top w:w="0" w:type="dxa"/>
              <w:left w:w="105" w:type="dxa"/>
              <w:bottom w:w="0" w:type="dxa"/>
              <w:right w:w="105" w:type="dxa"/>
            </w:tcMar>
          </w:tcPr>
          <w:p>
            <w:pPr>
              <w:widowControl/>
              <w:jc w:val="left"/>
              <w:rPr>
                <w:rFonts w:ascii="仿宋" w:hAnsi="仿宋" w:eastAsia="仿宋" w:cs="仿宋"/>
                <w:sz w:val="24"/>
              </w:rPr>
            </w:pPr>
          </w:p>
        </w:tc>
      </w:tr>
    </w:tbl>
    <w:p>
      <w:pPr>
        <w:pStyle w:val="12"/>
        <w:widowControl/>
        <w:spacing w:before="75" w:after="75"/>
        <w:rPr>
          <w:rFonts w:ascii="仿宋" w:hAnsi="仿宋" w:eastAsia="仿宋" w:cs="仿宋"/>
        </w:rPr>
      </w:pPr>
    </w:p>
    <w:p>
      <w:pPr>
        <w:pStyle w:val="12"/>
        <w:widowControl/>
        <w:spacing w:before="75" w:after="75" w:line="300" w:lineRule="exact"/>
        <w:rPr>
          <w:rFonts w:ascii="仿宋" w:hAnsi="仿宋" w:eastAsia="仿宋" w:cs="仿宋"/>
        </w:rPr>
      </w:pPr>
      <w:r>
        <w:rPr>
          <w:rFonts w:hint="eastAsia" w:ascii="仿宋" w:hAnsi="仿宋" w:eastAsia="仿宋" w:cs="仿宋"/>
        </w:rPr>
        <w:t>★注意：</w:t>
      </w:r>
    </w:p>
    <w:p>
      <w:pPr>
        <w:pStyle w:val="12"/>
        <w:widowControl/>
        <w:spacing w:before="75" w:after="75" w:line="300" w:lineRule="exact"/>
        <w:rPr>
          <w:rFonts w:ascii="仿宋" w:hAnsi="仿宋" w:eastAsia="仿宋" w:cs="仿宋"/>
        </w:rPr>
      </w:pPr>
      <w:r>
        <w:rPr>
          <w:rFonts w:hint="eastAsia" w:ascii="仿宋" w:hAnsi="仿宋" w:eastAsia="仿宋" w:cs="仿宋"/>
        </w:rPr>
        <w:t>1、本表应按照下列规定填写：</w:t>
      </w:r>
    </w:p>
    <w:p>
      <w:pPr>
        <w:pStyle w:val="12"/>
        <w:widowControl/>
        <w:spacing w:before="75" w:after="75" w:line="300" w:lineRule="exact"/>
        <w:rPr>
          <w:rFonts w:ascii="仿宋" w:hAnsi="仿宋" w:eastAsia="仿宋" w:cs="仿宋"/>
        </w:rPr>
      </w:pPr>
      <w:r>
        <w:rPr>
          <w:rFonts w:hint="eastAsia" w:ascii="仿宋" w:hAnsi="仿宋" w:eastAsia="仿宋" w:cs="仿宋"/>
        </w:rPr>
        <w:t>1.1“合同包”、“品目号”、“投标标的”及“数量”应与谈判文件《采购标的一览表》中的有关内容（“合同包”、“品目号”、“采购标的”及“数量”）保持一致。</w:t>
      </w:r>
    </w:p>
    <w:p>
      <w:pPr>
        <w:pStyle w:val="12"/>
        <w:widowControl/>
        <w:spacing w:before="75" w:after="75" w:line="300" w:lineRule="exact"/>
        <w:rPr>
          <w:rFonts w:ascii="仿宋" w:hAnsi="仿宋" w:eastAsia="仿宋" w:cs="仿宋"/>
        </w:rPr>
      </w:pPr>
      <w:r>
        <w:rPr>
          <w:rFonts w:hint="eastAsia" w:ascii="仿宋" w:hAnsi="仿宋" w:eastAsia="仿宋" w:cs="仿宋"/>
        </w:rPr>
        <w:t>1.2“投标标的”为货物的：</w:t>
      </w:r>
      <w:r>
        <w:rPr>
          <w:rStyle w:val="17"/>
          <w:rFonts w:hint="eastAsia" w:ascii="仿宋" w:hAnsi="仿宋" w:eastAsia="仿宋" w:cs="仿宋"/>
        </w:rPr>
        <w:t>“规格”</w:t>
      </w:r>
      <w:r>
        <w:rPr>
          <w:rFonts w:hint="eastAsia" w:ascii="仿宋" w:hAnsi="仿宋" w:eastAsia="仿宋" w:cs="仿宋"/>
        </w:rPr>
        <w:t>项下应填写货物制造厂商赋予的品牌（属于节能、环保清单产品的货物，填写的品牌名称应与清单载明的品牌名称保持一致）及具体型号。</w:t>
      </w:r>
      <w:r>
        <w:rPr>
          <w:rStyle w:val="17"/>
          <w:rFonts w:hint="eastAsia" w:ascii="仿宋" w:hAnsi="仿宋" w:eastAsia="仿宋" w:cs="仿宋"/>
        </w:rPr>
        <w:t>“来源地”</w:t>
      </w:r>
      <w:r>
        <w:rPr>
          <w:rFonts w:hint="eastAsia" w:ascii="仿宋" w:hAnsi="仿宋" w:eastAsia="仿宋" w:cs="仿宋"/>
        </w:rPr>
        <w:t>应填写货物的原产地。</w:t>
      </w:r>
      <w:r>
        <w:rPr>
          <w:rStyle w:val="17"/>
          <w:rFonts w:hint="eastAsia" w:ascii="仿宋" w:hAnsi="仿宋" w:eastAsia="仿宋" w:cs="仿宋"/>
        </w:rPr>
        <w:t>“备注”</w:t>
      </w:r>
      <w:r>
        <w:rPr>
          <w:rFonts w:hint="eastAsia" w:ascii="仿宋" w:hAnsi="仿宋" w:eastAsia="仿宋" w:cs="仿宋"/>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2"/>
        <w:widowControl/>
        <w:spacing w:before="75" w:after="75" w:line="300" w:lineRule="exact"/>
        <w:rPr>
          <w:rFonts w:ascii="仿宋" w:hAnsi="仿宋" w:eastAsia="仿宋" w:cs="仿宋"/>
        </w:rPr>
      </w:pPr>
      <w:r>
        <w:rPr>
          <w:rFonts w:hint="eastAsia" w:ascii="仿宋" w:hAnsi="仿宋" w:eastAsia="仿宋" w:cs="仿宋"/>
        </w:rPr>
        <w:t>1.3“投标标的”为服务的：</w:t>
      </w:r>
      <w:r>
        <w:rPr>
          <w:rStyle w:val="17"/>
          <w:rFonts w:hint="eastAsia" w:ascii="仿宋" w:hAnsi="仿宋" w:eastAsia="仿宋" w:cs="仿宋"/>
        </w:rPr>
        <w:t>“规格”</w:t>
      </w:r>
      <w:r>
        <w:rPr>
          <w:rFonts w:hint="eastAsia" w:ascii="仿宋" w:hAnsi="仿宋" w:eastAsia="仿宋" w:cs="仿宋"/>
        </w:rPr>
        <w:t>项下应填写服务提供者提供的服务标准及品牌（若有）。</w:t>
      </w:r>
      <w:r>
        <w:rPr>
          <w:rStyle w:val="17"/>
          <w:rFonts w:hint="eastAsia" w:ascii="仿宋" w:hAnsi="仿宋" w:eastAsia="仿宋" w:cs="仿宋"/>
        </w:rPr>
        <w:t>“来源地”</w:t>
      </w:r>
      <w:r>
        <w:rPr>
          <w:rFonts w:hint="eastAsia" w:ascii="仿宋" w:hAnsi="仿宋" w:eastAsia="仿宋" w:cs="仿宋"/>
        </w:rPr>
        <w:t>应填写服务提供者的所在地。</w:t>
      </w:r>
      <w:r>
        <w:rPr>
          <w:rStyle w:val="17"/>
          <w:rFonts w:hint="eastAsia" w:ascii="仿宋" w:hAnsi="仿宋" w:eastAsia="仿宋" w:cs="仿宋"/>
        </w:rPr>
        <w:t>“备注”</w:t>
      </w:r>
      <w:r>
        <w:rPr>
          <w:rFonts w:hint="eastAsia" w:ascii="仿宋" w:hAnsi="仿宋" w:eastAsia="仿宋" w:cs="仿宋"/>
        </w:rPr>
        <w:t>项下应填写关于服务标准所涵盖的具体项目或内容的说明等。</w:t>
      </w:r>
    </w:p>
    <w:p>
      <w:pPr>
        <w:pStyle w:val="12"/>
        <w:widowControl/>
        <w:spacing w:before="75" w:after="75" w:line="300" w:lineRule="exact"/>
        <w:rPr>
          <w:rFonts w:ascii="仿宋" w:hAnsi="仿宋" w:eastAsia="仿宋" w:cs="仿宋"/>
        </w:rPr>
      </w:pPr>
      <w:r>
        <w:rPr>
          <w:rFonts w:hint="eastAsia" w:ascii="仿宋" w:hAnsi="仿宋" w:eastAsia="仿宋" w:cs="仿宋"/>
        </w:rPr>
        <w:t>2、供应商需要说明的内容若需特殊表达，应先在本表中进行相应说明，再另页应答，否则</w:t>
      </w:r>
      <w:r>
        <w:rPr>
          <w:rStyle w:val="17"/>
          <w:rFonts w:hint="eastAsia" w:ascii="仿宋" w:hAnsi="仿宋" w:eastAsia="仿宋" w:cs="仿宋"/>
        </w:rPr>
        <w:t>投标无效</w:t>
      </w:r>
      <w:r>
        <w:rPr>
          <w:rFonts w:hint="eastAsia" w:ascii="仿宋" w:hAnsi="仿宋" w:eastAsia="仿宋" w:cs="仿宋"/>
        </w:rPr>
        <w:t>。</w:t>
      </w:r>
    </w:p>
    <w:p>
      <w:pPr>
        <w:pStyle w:val="12"/>
        <w:widowControl/>
        <w:spacing w:before="75" w:after="75" w:line="300" w:lineRule="exact"/>
        <w:rPr>
          <w:rFonts w:ascii="仿宋" w:hAnsi="仿宋" w:eastAsia="仿宋" w:cs="仿宋"/>
        </w:rPr>
      </w:pPr>
      <w:r>
        <w:rPr>
          <w:rFonts w:hint="eastAsia" w:ascii="仿宋" w:hAnsi="仿宋" w:eastAsia="仿宋" w:cs="仿宋"/>
        </w:rPr>
        <w:t>3、响应文件中涉及</w:t>
      </w:r>
      <w:r>
        <w:rPr>
          <w:rStyle w:val="17"/>
          <w:rFonts w:hint="eastAsia" w:ascii="仿宋" w:hAnsi="仿宋" w:eastAsia="仿宋" w:cs="仿宋"/>
        </w:rPr>
        <w:t>“投标标的”、“数量”、“规格”、“来源地”</w:t>
      </w:r>
      <w:r>
        <w:rPr>
          <w:rFonts w:hint="eastAsia" w:ascii="仿宋" w:hAnsi="仿宋" w:eastAsia="仿宋" w:cs="仿宋"/>
        </w:rPr>
        <w:t>的内容若不一致，</w:t>
      </w:r>
      <w:r>
        <w:rPr>
          <w:rStyle w:val="17"/>
          <w:rFonts w:hint="eastAsia" w:ascii="仿宋" w:hAnsi="仿宋" w:eastAsia="仿宋" w:cs="仿宋"/>
        </w:rPr>
        <w:t>应以本表为准</w:t>
      </w:r>
      <w:r>
        <w:rPr>
          <w:rFonts w:hint="eastAsia" w:ascii="仿宋" w:hAnsi="仿宋" w:eastAsia="仿宋" w:cs="仿宋"/>
        </w:rPr>
        <w:t>。</w:t>
      </w:r>
    </w:p>
    <w:p>
      <w:pPr>
        <w:pStyle w:val="12"/>
        <w:widowControl/>
        <w:spacing w:before="75" w:after="75" w:line="300" w:lineRule="exact"/>
        <w:rPr>
          <w:rFonts w:ascii="仿宋" w:hAnsi="仿宋" w:eastAsia="仿宋" w:cs="仿宋"/>
        </w:rPr>
      </w:pPr>
      <w:r>
        <w:rPr>
          <w:rFonts w:hint="eastAsia" w:ascii="仿宋" w:hAnsi="仿宋" w:eastAsia="仿宋" w:cs="仿宋"/>
        </w:rPr>
        <w:t>4、纸质响应文件正本中的本表应为原件。</w:t>
      </w: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rPr>
      </w:pPr>
    </w:p>
    <w:p>
      <w:pPr>
        <w:pStyle w:val="12"/>
        <w:widowControl/>
        <w:spacing w:before="76" w:after="76" w:line="495" w:lineRule="atLeast"/>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18" w:lineRule="atLeast"/>
        <w:rPr>
          <w:rStyle w:val="17"/>
          <w:rFonts w:ascii="仿宋" w:hAnsi="仿宋" w:eastAsia="仿宋" w:cs="仿宋"/>
        </w:rPr>
      </w:pPr>
      <w:r>
        <w:rPr>
          <w:rFonts w:hint="eastAsia" w:ascii="仿宋" w:hAnsi="仿宋" w:eastAsia="仿宋" w:cs="仿宋"/>
        </w:rPr>
        <w:t> </w:t>
      </w:r>
      <w:r>
        <w:rPr>
          <w:rStyle w:val="17"/>
          <w:rFonts w:hint="eastAsia" w:ascii="仿宋" w:hAnsi="仿宋" w:eastAsia="仿宋" w:cs="仿宋"/>
        </w:rPr>
        <w:t>    </w:t>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r>
        <w:rPr>
          <w:rFonts w:hint="eastAsia" w:ascii="仿宋" w:hAnsi="仿宋" w:eastAsia="仿宋" w:cs="仿宋"/>
        </w:rPr>
        <w:t>附件2</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技术和服务要求响应表</w:t>
      </w:r>
    </w:p>
    <w:p>
      <w:pPr>
        <w:pStyle w:val="12"/>
        <w:widowControl/>
        <w:spacing w:before="76" w:after="76" w:line="375" w:lineRule="atLeast"/>
        <w:rPr>
          <w:rFonts w:ascii="仿宋" w:hAnsi="仿宋" w:eastAsia="仿宋" w:cs="仿宋"/>
        </w:rPr>
      </w:pPr>
      <w:r>
        <w:rPr>
          <w:rFonts w:hint="eastAsia" w:ascii="仿宋" w:hAnsi="仿宋" w:eastAsia="仿宋" w:cs="仿宋"/>
        </w:rPr>
        <w:t>供应商名称： （全称加盖单位公章）  项目编号∶       </w:t>
      </w:r>
    </w:p>
    <w:tbl>
      <w:tblPr>
        <w:tblStyle w:val="15"/>
        <w:tblW w:w="90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8"/>
        <w:gridCol w:w="1519"/>
        <w:gridCol w:w="2774"/>
        <w:gridCol w:w="2404"/>
        <w:gridCol w:w="14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0" w:hRule="atLeast"/>
          <w:jc w:val="center"/>
        </w:trPr>
        <w:tc>
          <w:tcPr>
            <w:tcW w:w="938"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合同包</w:t>
            </w:r>
          </w:p>
        </w:tc>
        <w:tc>
          <w:tcPr>
            <w:tcW w:w="1519"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章节条目号</w:t>
            </w:r>
          </w:p>
        </w:tc>
        <w:tc>
          <w:tcPr>
            <w:tcW w:w="2774"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谈判文件规定的技术和服务要求</w:t>
            </w:r>
          </w:p>
        </w:tc>
        <w:tc>
          <w:tcPr>
            <w:tcW w:w="2404"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响应文件响应承诺</w:t>
            </w:r>
          </w:p>
        </w:tc>
        <w:tc>
          <w:tcPr>
            <w:tcW w:w="1405"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93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519"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77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04"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05"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bl>
    <w:p>
      <w:pPr>
        <w:pStyle w:val="12"/>
        <w:widowControl/>
        <w:spacing w:before="76" w:after="76" w:line="375" w:lineRule="atLeast"/>
        <w:rPr>
          <w:rFonts w:ascii="仿宋" w:hAnsi="仿宋" w:eastAsia="仿宋" w:cs="仿宋"/>
        </w:rPr>
      </w:pPr>
      <w:r>
        <w:rPr>
          <w:rStyle w:val="17"/>
          <w:rFonts w:hint="eastAsia" w:ascii="仿宋" w:hAnsi="仿宋" w:eastAsia="仿宋" w:cs="仿宋"/>
          <w:sz w:val="21"/>
          <w:szCs w:val="21"/>
        </w:rPr>
        <w:t>注：（1）谈判文件（含技术和服务要求等）规定的各相关条款要求，如果供应商在响应文件中没有以书面方式对谈判文件规定的各项要求和条款提出不满足或不响应或负偏离，则视为供应商能够完全理解并满足本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2"/>
        <w:widowControl/>
        <w:spacing w:before="76" w:after="76" w:line="375" w:lineRule="atLeast"/>
        <w:rPr>
          <w:rFonts w:ascii="仿宋" w:hAnsi="仿宋" w:eastAsia="仿宋" w:cs="仿宋"/>
        </w:rPr>
      </w:pPr>
      <w:r>
        <w:rPr>
          <w:rStyle w:val="17"/>
          <w:rFonts w:hint="eastAsia" w:ascii="仿宋" w:hAnsi="仿宋" w:eastAsia="仿宋" w:cs="仿宋"/>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2"/>
        <w:widowControl/>
        <w:spacing w:before="76" w:after="76" w:line="375" w:lineRule="atLeast"/>
        <w:rPr>
          <w:rFonts w:ascii="仿宋" w:hAnsi="仿宋" w:eastAsia="仿宋" w:cs="仿宋"/>
        </w:rPr>
      </w:pPr>
      <w:r>
        <w:rPr>
          <w:rFonts w:hint="eastAsia" w:ascii="仿宋" w:hAnsi="仿宋" w:eastAsia="仿宋" w:cs="仿宋"/>
        </w:rPr>
        <w:t> </w:t>
      </w:r>
    </w:p>
    <w:p>
      <w:pPr>
        <w:pStyle w:val="12"/>
        <w:widowControl/>
        <w:spacing w:before="76" w:after="76" w:line="375" w:lineRule="atLeast"/>
        <w:rPr>
          <w:rFonts w:ascii="仿宋" w:hAnsi="仿宋" w:eastAsia="仿宋" w:cs="仿宋"/>
        </w:rPr>
      </w:pPr>
    </w:p>
    <w:p>
      <w:pPr>
        <w:pStyle w:val="12"/>
        <w:widowControl/>
        <w:spacing w:before="76" w:after="76" w:line="375" w:lineRule="atLeast"/>
        <w:rPr>
          <w:rFonts w:ascii="仿宋" w:hAnsi="仿宋" w:eastAsia="仿宋" w:cs="仿宋"/>
        </w:rPr>
      </w:pPr>
      <w:r>
        <w:rPr>
          <w:rFonts w:hint="eastAsia" w:ascii="仿宋" w:hAnsi="仿宋" w:eastAsia="仿宋" w:cs="仿宋"/>
        </w:rPr>
        <w:t>供应商代表签字： _________________</w:t>
      </w:r>
    </w:p>
    <w:p>
      <w:pPr>
        <w:pStyle w:val="12"/>
        <w:widowControl/>
        <w:spacing w:before="76" w:after="76" w:line="18" w:lineRule="atLeast"/>
        <w:rPr>
          <w:rFonts w:ascii="仿宋" w:hAnsi="仿宋" w:eastAsia="仿宋" w:cs="仿宋"/>
        </w:rPr>
      </w:pPr>
    </w:p>
    <w:p>
      <w:pPr>
        <w:pStyle w:val="12"/>
        <w:widowControl/>
        <w:spacing w:before="76" w:after="76" w:line="18" w:lineRule="atLeast"/>
        <w:rPr>
          <w:rFonts w:ascii="仿宋" w:hAnsi="仿宋" w:eastAsia="仿宋" w:cs="仿宋"/>
        </w:rPr>
      </w:pPr>
    </w:p>
    <w:p>
      <w:pPr>
        <w:pStyle w:val="12"/>
        <w:widowControl/>
        <w:spacing w:before="76" w:after="76" w:line="18" w:lineRule="atLeast"/>
        <w:rPr>
          <w:rStyle w:val="17"/>
          <w:rFonts w:ascii="仿宋" w:hAnsi="仿宋" w:eastAsia="仿宋" w:cs="仿宋"/>
        </w:rPr>
      </w:pPr>
      <w:r>
        <w:rPr>
          <w:rFonts w:hint="eastAsia" w:ascii="仿宋" w:hAnsi="仿宋" w:eastAsia="仿宋" w:cs="仿宋"/>
        </w:rPr>
        <w:t>附件3      </w:t>
      </w:r>
      <w:r>
        <w:rPr>
          <w:rStyle w:val="17"/>
          <w:rFonts w:hint="eastAsia" w:ascii="仿宋" w:hAnsi="仿宋" w:eastAsia="仿宋" w:cs="仿宋"/>
        </w:rPr>
        <w:t> </w:t>
      </w:r>
    </w:p>
    <w:p>
      <w:pPr>
        <w:pStyle w:val="12"/>
        <w:widowControl/>
        <w:spacing w:before="76" w:after="76" w:line="18" w:lineRule="atLeast"/>
        <w:jc w:val="center"/>
        <w:rPr>
          <w:rFonts w:ascii="仿宋" w:hAnsi="仿宋" w:eastAsia="仿宋" w:cs="仿宋"/>
          <w:sz w:val="32"/>
          <w:szCs w:val="32"/>
        </w:rPr>
      </w:pPr>
      <w:r>
        <w:rPr>
          <w:rStyle w:val="17"/>
          <w:rFonts w:hint="eastAsia" w:ascii="仿宋" w:hAnsi="仿宋" w:eastAsia="仿宋" w:cs="仿宋"/>
          <w:sz w:val="32"/>
          <w:szCs w:val="32"/>
        </w:rPr>
        <w:t>商务条件和其它事项响应表</w:t>
      </w:r>
    </w:p>
    <w:p>
      <w:pPr>
        <w:pStyle w:val="12"/>
        <w:widowControl/>
        <w:spacing w:before="76" w:after="76" w:line="375" w:lineRule="atLeast"/>
        <w:rPr>
          <w:rFonts w:ascii="仿宋" w:hAnsi="仿宋" w:eastAsia="仿宋" w:cs="仿宋"/>
        </w:rPr>
      </w:pPr>
      <w:r>
        <w:rPr>
          <w:rFonts w:hint="eastAsia" w:ascii="仿宋" w:hAnsi="仿宋" w:eastAsia="仿宋" w:cs="仿宋"/>
        </w:rPr>
        <w:t>供应商名称： （全称加盖单位公章）  项目编号∶       </w:t>
      </w:r>
    </w:p>
    <w:tbl>
      <w:tblPr>
        <w:tblStyle w:val="15"/>
        <w:tblW w:w="910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0"/>
        <w:gridCol w:w="1458"/>
        <w:gridCol w:w="2808"/>
        <w:gridCol w:w="2453"/>
        <w:gridCol w:w="13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12" w:hRule="atLeast"/>
        </w:trPr>
        <w:tc>
          <w:tcPr>
            <w:tcW w:w="1030"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合同包</w:t>
            </w:r>
          </w:p>
        </w:tc>
        <w:tc>
          <w:tcPr>
            <w:tcW w:w="1458"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章节条目号</w:t>
            </w:r>
          </w:p>
        </w:tc>
        <w:tc>
          <w:tcPr>
            <w:tcW w:w="2808"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谈判文件规定的商务条件要求</w:t>
            </w:r>
          </w:p>
        </w:tc>
        <w:tc>
          <w:tcPr>
            <w:tcW w:w="2453"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响应文件响应承诺</w:t>
            </w:r>
          </w:p>
        </w:tc>
        <w:tc>
          <w:tcPr>
            <w:tcW w:w="1351" w:type="dxa"/>
            <w:tcBorders>
              <w:top w:val="nil"/>
              <w:left w:val="nil"/>
              <w:bottom w:val="nil"/>
              <w:right w:val="nil"/>
            </w:tcBorders>
            <w:tcMar>
              <w:left w:w="105" w:type="dxa"/>
              <w:right w:w="105" w:type="dxa"/>
            </w:tcMar>
            <w:vAlign w:val="center"/>
          </w:tcPr>
          <w:p>
            <w:pPr>
              <w:pStyle w:val="12"/>
              <w:widowControl/>
              <w:spacing w:line="375" w:lineRule="atLeast"/>
              <w:jc w:val="center"/>
              <w:rPr>
                <w:rFonts w:ascii="仿宋" w:hAnsi="仿宋" w:eastAsia="仿宋" w:cs="仿宋"/>
              </w:rPr>
            </w:pPr>
            <w:r>
              <w:rPr>
                <w:rFonts w:hint="eastAsia" w:ascii="仿宋" w:hAnsi="仿宋" w:eastAsia="仿宋" w:cs="仿宋"/>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trPr>
        <w:tc>
          <w:tcPr>
            <w:tcW w:w="1030"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45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808"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2453"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c>
          <w:tcPr>
            <w:tcW w:w="1351" w:type="dxa"/>
            <w:tcBorders>
              <w:top w:val="nil"/>
              <w:left w:val="nil"/>
              <w:bottom w:val="nil"/>
              <w:right w:val="nil"/>
            </w:tcBorders>
            <w:tcMar>
              <w:left w:w="105" w:type="dxa"/>
              <w:right w:w="105" w:type="dxa"/>
            </w:tcMar>
            <w:vAlign w:val="center"/>
          </w:tcPr>
          <w:p>
            <w:pPr>
              <w:widowControl/>
              <w:spacing w:line="18" w:lineRule="atLeast"/>
              <w:jc w:val="center"/>
              <w:textAlignment w:val="top"/>
              <w:rPr>
                <w:rFonts w:ascii="仿宋" w:hAnsi="仿宋" w:eastAsia="仿宋" w:cs="仿宋"/>
                <w:sz w:val="24"/>
              </w:rPr>
            </w:pPr>
          </w:p>
        </w:tc>
      </w:tr>
    </w:tbl>
    <w:p>
      <w:pPr>
        <w:pStyle w:val="12"/>
        <w:widowControl/>
        <w:spacing w:before="76" w:after="76" w:line="375" w:lineRule="atLeast"/>
        <w:rPr>
          <w:rFonts w:ascii="仿宋" w:hAnsi="仿宋" w:eastAsia="仿宋" w:cs="仿宋"/>
        </w:rPr>
      </w:pPr>
      <w:r>
        <w:rPr>
          <w:rStyle w:val="17"/>
          <w:rFonts w:hint="eastAsia" w:ascii="仿宋" w:hAnsi="仿宋" w:eastAsia="仿宋" w:cs="仿宋"/>
          <w:sz w:val="21"/>
          <w:szCs w:val="21"/>
        </w:rPr>
        <w:t>注：（1）谈判文件（含技术和服务要求等）规定的各相关条款要求，如果供应商在响应文件中没有以书面方式对谈判文件规定的各项要求和条款提出不满足或不响应或负偏离，则视为供应商能够完全理解并满足本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2"/>
        <w:widowControl/>
        <w:spacing w:before="76" w:after="76" w:line="375" w:lineRule="atLeast"/>
        <w:rPr>
          <w:rFonts w:ascii="仿宋" w:hAnsi="仿宋" w:eastAsia="仿宋" w:cs="仿宋"/>
        </w:rPr>
      </w:pPr>
      <w:r>
        <w:rPr>
          <w:rStyle w:val="17"/>
          <w:rFonts w:hint="eastAsia" w:ascii="仿宋" w:hAnsi="仿宋" w:eastAsia="仿宋" w:cs="仿宋"/>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2"/>
        <w:widowControl/>
        <w:spacing w:before="76" w:after="76" w:line="375" w:lineRule="atLeast"/>
        <w:rPr>
          <w:rFonts w:ascii="仿宋" w:hAnsi="仿宋" w:eastAsia="仿宋" w:cs="仿宋"/>
        </w:rPr>
      </w:pPr>
    </w:p>
    <w:p>
      <w:pPr>
        <w:pStyle w:val="12"/>
        <w:widowControl/>
        <w:spacing w:before="76" w:after="76" w:line="375" w:lineRule="atLeast"/>
        <w:rPr>
          <w:rFonts w:ascii="仿宋" w:hAnsi="仿宋" w:eastAsia="仿宋" w:cs="仿宋"/>
        </w:rPr>
      </w:pPr>
      <w:r>
        <w:rPr>
          <w:rFonts w:hint="eastAsia" w:ascii="仿宋" w:hAnsi="仿宋" w:eastAsia="仿宋" w:cs="仿宋"/>
        </w:rPr>
        <w:t>供应商代表签字： _________________</w:t>
      </w:r>
    </w:p>
    <w:p>
      <w:pPr>
        <w:pStyle w:val="12"/>
        <w:widowControl/>
        <w:spacing w:before="76" w:after="76" w:line="420" w:lineRule="atLeast"/>
        <w:rPr>
          <w:rFonts w:ascii="仿宋" w:hAnsi="仿宋" w:eastAsia="仿宋" w:cs="仿宋"/>
        </w:rPr>
      </w:pPr>
      <w:r>
        <w:rPr>
          <w:rFonts w:hint="eastAsia" w:ascii="仿宋" w:hAnsi="仿宋" w:eastAsia="仿宋" w:cs="仿宋"/>
        </w:rPr>
        <w:t>附件4</w:t>
      </w:r>
    </w:p>
    <w:p>
      <w:pPr>
        <w:pStyle w:val="12"/>
        <w:widowControl/>
        <w:spacing w:before="76" w:after="76" w:line="420" w:lineRule="atLeast"/>
        <w:jc w:val="center"/>
        <w:rPr>
          <w:rFonts w:ascii="仿宋" w:hAnsi="仿宋" w:eastAsia="仿宋" w:cs="仿宋"/>
          <w:sz w:val="32"/>
          <w:szCs w:val="32"/>
        </w:rPr>
      </w:pPr>
      <w:r>
        <w:rPr>
          <w:rStyle w:val="17"/>
          <w:rFonts w:hint="eastAsia" w:ascii="仿宋" w:hAnsi="仿宋" w:eastAsia="仿宋" w:cs="仿宋"/>
          <w:sz w:val="32"/>
          <w:szCs w:val="32"/>
        </w:rPr>
        <w:t>相关技术、商务、服务响应承诺及资料</w:t>
      </w:r>
    </w:p>
    <w:p>
      <w:pPr>
        <w:pStyle w:val="12"/>
        <w:widowControl/>
        <w:spacing w:before="76" w:after="76" w:line="420" w:lineRule="atLeast"/>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rPr>
      </w:pPr>
      <w:r>
        <w:rPr>
          <w:rStyle w:val="17"/>
          <w:rFonts w:hint="eastAsia" w:ascii="仿宋" w:hAnsi="仿宋" w:eastAsia="仿宋" w:cs="仿宋"/>
        </w:rPr>
        <w:t>说明：    </w:t>
      </w:r>
    </w:p>
    <w:p>
      <w:pPr>
        <w:pStyle w:val="12"/>
        <w:widowControl/>
        <w:spacing w:before="76" w:after="76" w:line="495" w:lineRule="atLeast"/>
        <w:rPr>
          <w:rFonts w:ascii="仿宋" w:hAnsi="仿宋" w:eastAsia="仿宋" w:cs="仿宋"/>
        </w:rPr>
      </w:pPr>
      <w:r>
        <w:rPr>
          <w:rFonts w:hint="eastAsia" w:ascii="仿宋" w:hAnsi="仿宋" w:eastAsia="仿宋" w:cs="仿宋"/>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2"/>
        <w:widowControl/>
        <w:spacing w:before="76" w:after="76" w:line="495" w:lineRule="atLeast"/>
        <w:rPr>
          <w:rFonts w:ascii="仿宋" w:hAnsi="仿宋" w:eastAsia="仿宋" w:cs="仿宋"/>
        </w:rPr>
      </w:pPr>
      <w:r>
        <w:rPr>
          <w:rFonts w:hint="eastAsia" w:ascii="仿宋" w:hAnsi="仿宋" w:eastAsia="仿宋" w:cs="仿宋"/>
        </w:rPr>
        <w:t>  2.如果没有特别要求的，供应商根据谈判文件的要求以及特点，提供相关技术、商务、服务响应承诺及资料，格式自拟。</w:t>
      </w:r>
    </w:p>
    <w:p>
      <w:pPr>
        <w:pStyle w:val="12"/>
        <w:widowControl/>
        <w:spacing w:before="76" w:after="76" w:line="495" w:lineRule="atLeast"/>
        <w:rPr>
          <w:rFonts w:ascii="仿宋" w:hAnsi="仿宋" w:eastAsia="仿宋" w:cs="仿宋"/>
        </w:rPr>
      </w:pPr>
      <w:r>
        <w:rPr>
          <w:rStyle w:val="17"/>
          <w:rFonts w:hint="eastAsia" w:ascii="仿宋" w:hAnsi="仿宋" w:eastAsia="仿宋" w:cs="仿宋"/>
        </w:rPr>
        <w:t> </w:t>
      </w:r>
    </w:p>
    <w:p>
      <w:pPr>
        <w:pStyle w:val="12"/>
        <w:widowControl/>
        <w:spacing w:before="76" w:after="76" w:line="495" w:lineRule="atLeast"/>
        <w:rPr>
          <w:rFonts w:ascii="仿宋" w:hAnsi="仿宋" w:eastAsia="仿宋" w:cs="仿宋"/>
        </w:rPr>
      </w:pPr>
      <w:r>
        <w:rPr>
          <w:rStyle w:val="17"/>
          <w:rFonts w:hint="eastAsia" w:ascii="仿宋" w:hAnsi="仿宋" w:eastAsia="仿宋" w:cs="仿宋"/>
        </w:rPr>
        <w:t> </w:t>
      </w:r>
    </w:p>
    <w:p>
      <w:pPr>
        <w:pStyle w:val="12"/>
        <w:widowControl/>
        <w:spacing w:before="76" w:after="76" w:line="420" w:lineRule="atLeast"/>
        <w:ind w:firstLine="480"/>
        <w:rPr>
          <w:rFonts w:ascii="仿宋" w:hAnsi="仿宋" w:eastAsia="仿宋" w:cs="仿宋"/>
        </w:rPr>
      </w:pPr>
      <w:r>
        <w:rPr>
          <w:rFonts w:hint="eastAsia" w:ascii="仿宋" w:hAnsi="仿宋" w:eastAsia="仿宋" w:cs="仿宋"/>
        </w:rPr>
        <w:t> </w:t>
      </w:r>
    </w:p>
    <w:p>
      <w:pPr>
        <w:pStyle w:val="12"/>
        <w:widowControl/>
        <w:spacing w:before="76" w:after="76" w:line="420" w:lineRule="atLeast"/>
        <w:ind w:firstLine="480"/>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u w:val="single"/>
        </w:rPr>
      </w:pPr>
      <w:r>
        <w:rPr>
          <w:rFonts w:hint="eastAsia" w:ascii="仿宋" w:hAnsi="仿宋" w:eastAsia="仿宋" w:cs="仿宋"/>
        </w:rPr>
        <w:t>供应商代表： </w:t>
      </w:r>
      <w:r>
        <w:rPr>
          <w:rFonts w:hint="eastAsia" w:ascii="仿宋" w:hAnsi="仿宋" w:eastAsia="仿宋" w:cs="仿宋"/>
          <w:u w:val="single"/>
        </w:rPr>
        <w:t>            （签字） </w:t>
      </w:r>
    </w:p>
    <w:p>
      <w:pPr>
        <w:pStyle w:val="12"/>
        <w:widowControl/>
        <w:spacing w:line="500" w:lineRule="exact"/>
        <w:jc w:val="both"/>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（全称并加盖公章）</w:t>
      </w:r>
    </w:p>
    <w:p>
      <w:pPr>
        <w:pStyle w:val="12"/>
        <w:widowControl/>
        <w:spacing w:line="500" w:lineRule="exact"/>
        <w:rPr>
          <w:rFonts w:ascii="仿宋" w:hAnsi="仿宋" w:eastAsia="仿宋" w:cs="仿宋"/>
        </w:rPr>
      </w:pPr>
      <w:r>
        <w:rPr>
          <w:rFonts w:hint="eastAsia" w:ascii="仿宋" w:hAnsi="仿宋" w:eastAsia="仿宋" w:cs="仿宋"/>
        </w:rPr>
        <w:t>日  期：年</w:t>
      </w:r>
      <w:r>
        <w:rPr>
          <w:rFonts w:hint="eastAsia" w:ascii="仿宋" w:hAnsi="仿宋" w:eastAsia="仿宋" w:cs="仿宋"/>
          <w:u w:val="single"/>
        </w:rPr>
        <w:t>    </w:t>
      </w:r>
      <w:r>
        <w:rPr>
          <w:rFonts w:hint="eastAsia" w:ascii="仿宋" w:hAnsi="仿宋" w:eastAsia="仿宋" w:cs="仿宋"/>
        </w:rPr>
        <w:t>月</w:t>
      </w:r>
      <w:r>
        <w:rPr>
          <w:rFonts w:hint="eastAsia" w:ascii="仿宋" w:hAnsi="仿宋" w:eastAsia="仿宋" w:cs="仿宋"/>
          <w:u w:val="single"/>
        </w:rPr>
        <w:t>    </w:t>
      </w:r>
      <w:r>
        <w:rPr>
          <w:rFonts w:hint="eastAsia" w:ascii="仿宋" w:hAnsi="仿宋" w:eastAsia="仿宋" w:cs="仿宋"/>
        </w:rPr>
        <w:t>日</w:t>
      </w:r>
    </w:p>
    <w:p>
      <w:pPr>
        <w:pStyle w:val="12"/>
        <w:widowControl/>
        <w:spacing w:before="76" w:after="76" w:line="420" w:lineRule="atLeast"/>
        <w:ind w:firstLine="480"/>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rPr>
      </w:pPr>
      <w:r>
        <w:rPr>
          <w:rFonts w:hint="eastAsia" w:ascii="仿宋" w:hAnsi="仿宋" w:eastAsia="仿宋" w:cs="仿宋"/>
        </w:rPr>
        <w:t> </w:t>
      </w:r>
    </w:p>
    <w:p>
      <w:pPr>
        <w:pStyle w:val="12"/>
        <w:widowControl/>
        <w:spacing w:before="76" w:after="76" w:line="495" w:lineRule="atLeast"/>
        <w:rPr>
          <w:rFonts w:ascii="仿宋" w:hAnsi="仿宋" w:eastAsia="仿宋" w:cs="仿宋"/>
        </w:rPr>
      </w:pPr>
      <w:r>
        <w:rPr>
          <w:rStyle w:val="17"/>
          <w:rFonts w:hint="eastAsia" w:ascii="仿宋" w:hAnsi="仿宋" w:eastAsia="仿宋" w:cs="仿宋"/>
        </w:rPr>
        <w:t> </w:t>
      </w:r>
    </w:p>
    <w:p>
      <w:pPr>
        <w:pStyle w:val="12"/>
        <w:widowControl/>
        <w:spacing w:before="76" w:after="76" w:line="495" w:lineRule="atLeast"/>
        <w:rPr>
          <w:rFonts w:ascii="仿宋" w:hAnsi="仿宋" w:eastAsia="仿宋" w:cs="仿宋"/>
        </w:rPr>
      </w:pPr>
      <w:r>
        <w:rPr>
          <w:rStyle w:val="17"/>
          <w:rFonts w:hint="eastAsia" w:ascii="仿宋" w:hAnsi="仿宋" w:eastAsia="仿宋" w:cs="仿宋"/>
        </w:rPr>
        <w:t> </w:t>
      </w:r>
    </w:p>
    <w:p>
      <w:pPr>
        <w:pStyle w:val="12"/>
        <w:widowControl/>
        <w:spacing w:before="76" w:after="76" w:line="495" w:lineRule="atLeast"/>
        <w:rPr>
          <w:rFonts w:ascii="仿宋" w:hAnsi="仿宋" w:eastAsia="仿宋" w:cs="仿宋"/>
        </w:rPr>
      </w:pPr>
      <w:r>
        <w:rPr>
          <w:rStyle w:val="17"/>
          <w:rFonts w:hint="eastAsia" w:ascii="仿宋" w:hAnsi="仿宋" w:eastAsia="仿宋" w:cs="仿宋"/>
        </w:rPr>
        <w:t> </w:t>
      </w:r>
    </w:p>
    <w:p>
      <w:pPr>
        <w:pStyle w:val="12"/>
        <w:widowControl/>
        <w:spacing w:before="76" w:after="76" w:line="18" w:lineRule="atLeast"/>
        <w:rPr>
          <w:rFonts w:ascii="仿宋" w:hAnsi="仿宋" w:eastAsia="仿宋" w:cs="仿宋"/>
        </w:rPr>
      </w:pPr>
      <w:r>
        <w:rPr>
          <w:rFonts w:hint="eastAsia" w:ascii="仿宋" w:hAnsi="仿宋" w:eastAsia="仿宋" w:cs="仿宋"/>
        </w:rPr>
        <w:t> </w:t>
      </w:r>
    </w:p>
    <w:p>
      <w:pPr>
        <w:pStyle w:val="12"/>
        <w:widowControl/>
        <w:spacing w:before="76" w:after="76" w:line="420" w:lineRule="atLeast"/>
        <w:rPr>
          <w:rFonts w:ascii="仿宋" w:hAnsi="仿宋" w:eastAsia="仿宋" w:cs="仿宋"/>
        </w:rPr>
      </w:pPr>
      <w:r>
        <w:rPr>
          <w:rFonts w:hint="eastAsia" w:ascii="仿宋" w:hAnsi="仿宋" w:eastAsia="仿宋" w:cs="仿宋"/>
        </w:rPr>
        <w:t> </w:t>
      </w:r>
    </w:p>
    <w:p>
      <w:pPr>
        <w:pStyle w:val="12"/>
        <w:widowControl/>
        <w:spacing w:before="76" w:after="76" w:line="465" w:lineRule="atLeast"/>
        <w:rPr>
          <w:rFonts w:ascii="仿宋" w:hAnsi="仿宋" w:eastAsia="仿宋" w:cs="仿宋"/>
        </w:rPr>
      </w:pPr>
      <w:r>
        <w:rPr>
          <w:rFonts w:hint="eastAsia" w:ascii="仿宋" w:hAnsi="仿宋" w:eastAsia="仿宋" w:cs="仿宋"/>
        </w:rPr>
        <w:t> </w:t>
      </w:r>
    </w:p>
    <w:p>
      <w:pPr>
        <w:pStyle w:val="12"/>
        <w:widowControl/>
        <w:spacing w:before="76" w:after="76" w:line="465" w:lineRule="atLeast"/>
        <w:rPr>
          <w:rStyle w:val="17"/>
          <w:rFonts w:ascii="仿宋" w:hAnsi="仿宋" w:eastAsia="仿宋" w:cs="仿宋"/>
          <w:sz w:val="32"/>
          <w:szCs w:val="32"/>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raditional Arabic"/>
    <w:panose1 w:val="02020603050405020304"/>
    <w:charset w:val="00"/>
    <w:family w:val="roman"/>
    <w:pitch w:val="default"/>
    <w:sig w:usb0="00000000" w:usb1="00000000" w:usb2="00000000" w:usb3="00000000" w:csb0="00000000" w:csb1="00000000"/>
  </w:font>
  <w:font w:name="Traditional Arabic">
    <w:panose1 w:val="02020603050405020304"/>
    <w:charset w:val="00"/>
    <w:family w:val="auto"/>
    <w:pitch w:val="default"/>
    <w:sig w:usb0="00006003" w:usb1="80000000" w:usb2="00000008" w:usb3="00000000" w:csb0="00000041" w:csb1="20080000"/>
  </w:font>
  <w:font w:name="Bodoni BT">
    <w:altName w:val="Times New Roman"/>
    <w:panose1 w:val="00000000000000000000"/>
    <w:charset w:val="00"/>
    <w:family w:val="auto"/>
    <w:pitch w:val="default"/>
    <w:sig w:usb0="00000000" w:usb1="00000000" w:usb2="00000000" w:usb3="00000000" w:csb0="0000001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794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350578"/>
    <w:multiLevelType w:val="singleLevel"/>
    <w:tmpl w:val="3D350578"/>
    <w:lvl w:ilvl="0" w:tentative="0">
      <w:start w:val="1"/>
      <w:numFmt w:val="chineseCounting"/>
      <w:suff w:val="nothing"/>
      <w:lvlText w:val="%1、"/>
      <w:lvlJc w:val="left"/>
      <w:rPr>
        <w:rFonts w:hint="eastAsia"/>
        <w:color w:val="auto"/>
      </w:rPr>
    </w:lvl>
  </w:abstractNum>
  <w:abstractNum w:abstractNumId="1">
    <w:nsid w:val="5A0982AF"/>
    <w:multiLevelType w:val="singleLevel"/>
    <w:tmpl w:val="5A0982AF"/>
    <w:lvl w:ilvl="0" w:tentative="0">
      <w:start w:val="6"/>
      <w:numFmt w:val="decimal"/>
      <w:lvlText w:val="%1."/>
      <w:lvlJc w:val="left"/>
      <w:pPr>
        <w:tabs>
          <w:tab w:val="left" w:pos="312"/>
        </w:tabs>
      </w:pPr>
    </w:lvl>
  </w:abstractNum>
  <w:abstractNum w:abstractNumId="2">
    <w:nsid w:val="5A0986CE"/>
    <w:multiLevelType w:val="singleLevel"/>
    <w:tmpl w:val="5A0986CE"/>
    <w:lvl w:ilvl="0" w:tentative="0">
      <w:start w:val="1"/>
      <w:numFmt w:val="decimal"/>
      <w:suff w:val="space"/>
      <w:lvlText w:val="第%1节"/>
      <w:lvlJc w:val="left"/>
    </w:lvl>
  </w:abstractNum>
  <w:abstractNum w:abstractNumId="3">
    <w:nsid w:val="5A09988A"/>
    <w:multiLevelType w:val="singleLevel"/>
    <w:tmpl w:val="5A09988A"/>
    <w:lvl w:ilvl="0" w:tentative="0">
      <w:start w:val="1"/>
      <w:numFmt w:val="decimal"/>
      <w:suff w:val="nothing"/>
      <w:lvlText w:val="（%1）"/>
      <w:lvlJc w:val="left"/>
    </w:lvl>
  </w:abstractNum>
  <w:abstractNum w:abstractNumId="4">
    <w:nsid w:val="5A0BF136"/>
    <w:multiLevelType w:val="singleLevel"/>
    <w:tmpl w:val="5A0BF136"/>
    <w:lvl w:ilvl="0" w:tentative="0">
      <w:start w:val="1"/>
      <w:numFmt w:val="chineseCounting"/>
      <w:suff w:val="space"/>
      <w:lvlText w:val="第%1章"/>
      <w:lvlJc w:val="left"/>
    </w:lvl>
  </w:abstractNum>
  <w:abstractNum w:abstractNumId="5">
    <w:nsid w:val="5A0BF189"/>
    <w:multiLevelType w:val="singleLevel"/>
    <w:tmpl w:val="5A0BF189"/>
    <w:lvl w:ilvl="0" w:tentative="0">
      <w:start w:val="1"/>
      <w:numFmt w:val="decimal"/>
      <w:suff w:val="nothing"/>
      <w:lvlText w:val="第%1节"/>
      <w:lvlJc w:val="left"/>
    </w:lvl>
  </w:abstractNum>
  <w:abstractNum w:abstractNumId="6">
    <w:nsid w:val="5A0BF32D"/>
    <w:multiLevelType w:val="singleLevel"/>
    <w:tmpl w:val="5A0BF32D"/>
    <w:lvl w:ilvl="0" w:tentative="0">
      <w:start w:val="4"/>
      <w:numFmt w:val="chineseCounting"/>
      <w:suff w:val="space"/>
      <w:lvlText w:val="第%1章"/>
      <w:lvlJc w:val="left"/>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MGNiMDFkMGFhY2Y2MWVhOTczOTQ0OGYyZDM3NjEifQ=="/>
  </w:docVars>
  <w:rsids>
    <w:rsidRoot w:val="2CEF5F61"/>
    <w:rsid w:val="00086B4F"/>
    <w:rsid w:val="000C4470"/>
    <w:rsid w:val="001C3A5A"/>
    <w:rsid w:val="001D3FC1"/>
    <w:rsid w:val="001E714B"/>
    <w:rsid w:val="001F56B4"/>
    <w:rsid w:val="00255689"/>
    <w:rsid w:val="002B544F"/>
    <w:rsid w:val="002F3F44"/>
    <w:rsid w:val="00370A0E"/>
    <w:rsid w:val="00370C90"/>
    <w:rsid w:val="0037638A"/>
    <w:rsid w:val="003C5695"/>
    <w:rsid w:val="00557459"/>
    <w:rsid w:val="005D000A"/>
    <w:rsid w:val="005F5CAD"/>
    <w:rsid w:val="00615620"/>
    <w:rsid w:val="00655A57"/>
    <w:rsid w:val="00683A11"/>
    <w:rsid w:val="00721AAD"/>
    <w:rsid w:val="007A2391"/>
    <w:rsid w:val="008F30D5"/>
    <w:rsid w:val="008F6AC3"/>
    <w:rsid w:val="009A7588"/>
    <w:rsid w:val="009C63A2"/>
    <w:rsid w:val="009E0AE6"/>
    <w:rsid w:val="00A24CAC"/>
    <w:rsid w:val="00AA0CD8"/>
    <w:rsid w:val="00B3553F"/>
    <w:rsid w:val="00B44D04"/>
    <w:rsid w:val="00B97535"/>
    <w:rsid w:val="00C22BB6"/>
    <w:rsid w:val="00C25834"/>
    <w:rsid w:val="00C35616"/>
    <w:rsid w:val="00C63F91"/>
    <w:rsid w:val="00C71094"/>
    <w:rsid w:val="00C71349"/>
    <w:rsid w:val="00CF0CB8"/>
    <w:rsid w:val="00CF155B"/>
    <w:rsid w:val="00D300DB"/>
    <w:rsid w:val="00D5333E"/>
    <w:rsid w:val="00D95AEF"/>
    <w:rsid w:val="00E4326C"/>
    <w:rsid w:val="00E87996"/>
    <w:rsid w:val="00F559FF"/>
    <w:rsid w:val="020B43F7"/>
    <w:rsid w:val="025221A4"/>
    <w:rsid w:val="02BD6CA7"/>
    <w:rsid w:val="041D0092"/>
    <w:rsid w:val="05F46E6A"/>
    <w:rsid w:val="063B44AC"/>
    <w:rsid w:val="0702298A"/>
    <w:rsid w:val="071A51B9"/>
    <w:rsid w:val="08797942"/>
    <w:rsid w:val="09A10241"/>
    <w:rsid w:val="0B5F324D"/>
    <w:rsid w:val="0BAE6CA5"/>
    <w:rsid w:val="0C286791"/>
    <w:rsid w:val="0C3021D1"/>
    <w:rsid w:val="0D2013AD"/>
    <w:rsid w:val="0DC02509"/>
    <w:rsid w:val="0DD93EB0"/>
    <w:rsid w:val="0E123276"/>
    <w:rsid w:val="0E666743"/>
    <w:rsid w:val="0FC6337A"/>
    <w:rsid w:val="105103B6"/>
    <w:rsid w:val="10833A4F"/>
    <w:rsid w:val="10EC5D23"/>
    <w:rsid w:val="11193E30"/>
    <w:rsid w:val="12E11E7C"/>
    <w:rsid w:val="130E63C1"/>
    <w:rsid w:val="150D3A7E"/>
    <w:rsid w:val="164B5FA5"/>
    <w:rsid w:val="1678426C"/>
    <w:rsid w:val="16AF2EB5"/>
    <w:rsid w:val="16F31422"/>
    <w:rsid w:val="1743579A"/>
    <w:rsid w:val="1755012B"/>
    <w:rsid w:val="180E0048"/>
    <w:rsid w:val="186534B1"/>
    <w:rsid w:val="18F74DE2"/>
    <w:rsid w:val="192607D1"/>
    <w:rsid w:val="19466F9B"/>
    <w:rsid w:val="1A393379"/>
    <w:rsid w:val="1B326FBF"/>
    <w:rsid w:val="1EC1588E"/>
    <w:rsid w:val="1F146FA2"/>
    <w:rsid w:val="1F4E53C7"/>
    <w:rsid w:val="20197660"/>
    <w:rsid w:val="203B506D"/>
    <w:rsid w:val="20DF37F0"/>
    <w:rsid w:val="222C6A44"/>
    <w:rsid w:val="2426502F"/>
    <w:rsid w:val="25521659"/>
    <w:rsid w:val="25DA548D"/>
    <w:rsid w:val="2633275D"/>
    <w:rsid w:val="263F5125"/>
    <w:rsid w:val="26672D1C"/>
    <w:rsid w:val="268312F0"/>
    <w:rsid w:val="26985EC1"/>
    <w:rsid w:val="26F712DB"/>
    <w:rsid w:val="271E3AD2"/>
    <w:rsid w:val="27D56EC4"/>
    <w:rsid w:val="27EA6CE3"/>
    <w:rsid w:val="27F16F7C"/>
    <w:rsid w:val="28FB76BD"/>
    <w:rsid w:val="29CA5B2F"/>
    <w:rsid w:val="2B4F39C9"/>
    <w:rsid w:val="2C3D565C"/>
    <w:rsid w:val="2CEF5F61"/>
    <w:rsid w:val="2D897BC4"/>
    <w:rsid w:val="2D9A2FD5"/>
    <w:rsid w:val="302B29E1"/>
    <w:rsid w:val="31050EFD"/>
    <w:rsid w:val="31D71AED"/>
    <w:rsid w:val="32EC4B71"/>
    <w:rsid w:val="336D5BA8"/>
    <w:rsid w:val="33DB77A5"/>
    <w:rsid w:val="371F7639"/>
    <w:rsid w:val="38D55D3F"/>
    <w:rsid w:val="39C22211"/>
    <w:rsid w:val="3B8A11CE"/>
    <w:rsid w:val="3D3177B0"/>
    <w:rsid w:val="3D3C63CA"/>
    <w:rsid w:val="3E1E2BEB"/>
    <w:rsid w:val="3EE077A4"/>
    <w:rsid w:val="3EF33A01"/>
    <w:rsid w:val="3F7B6BA0"/>
    <w:rsid w:val="3FAA4C81"/>
    <w:rsid w:val="3FF32AD7"/>
    <w:rsid w:val="40294A42"/>
    <w:rsid w:val="40BD1083"/>
    <w:rsid w:val="417A54C0"/>
    <w:rsid w:val="41CB2D58"/>
    <w:rsid w:val="41EE680E"/>
    <w:rsid w:val="42772BDD"/>
    <w:rsid w:val="42A0261D"/>
    <w:rsid w:val="43224AA1"/>
    <w:rsid w:val="444553B0"/>
    <w:rsid w:val="44D32C69"/>
    <w:rsid w:val="45831CF2"/>
    <w:rsid w:val="45AF6D9B"/>
    <w:rsid w:val="45C5793A"/>
    <w:rsid w:val="46AB5ACE"/>
    <w:rsid w:val="47BB4657"/>
    <w:rsid w:val="483D6094"/>
    <w:rsid w:val="4876004E"/>
    <w:rsid w:val="495773C6"/>
    <w:rsid w:val="4ADF35C6"/>
    <w:rsid w:val="4B382A69"/>
    <w:rsid w:val="4B8D543A"/>
    <w:rsid w:val="4C207312"/>
    <w:rsid w:val="4C512A1E"/>
    <w:rsid w:val="4C8D1104"/>
    <w:rsid w:val="4CFC0965"/>
    <w:rsid w:val="4D1878E0"/>
    <w:rsid w:val="4DF62432"/>
    <w:rsid w:val="4F574A5F"/>
    <w:rsid w:val="4FCD72A1"/>
    <w:rsid w:val="4FD750CA"/>
    <w:rsid w:val="50226D65"/>
    <w:rsid w:val="50230D83"/>
    <w:rsid w:val="50503490"/>
    <w:rsid w:val="50667E97"/>
    <w:rsid w:val="521D4AD7"/>
    <w:rsid w:val="52DE6D91"/>
    <w:rsid w:val="546429F3"/>
    <w:rsid w:val="55BC6154"/>
    <w:rsid w:val="55C61528"/>
    <w:rsid w:val="56057BED"/>
    <w:rsid w:val="562B3405"/>
    <w:rsid w:val="56AC4859"/>
    <w:rsid w:val="57BD41DB"/>
    <w:rsid w:val="5859526D"/>
    <w:rsid w:val="59033FB5"/>
    <w:rsid w:val="5ABB14F1"/>
    <w:rsid w:val="5C11275C"/>
    <w:rsid w:val="5DE9070D"/>
    <w:rsid w:val="5E0F5B7D"/>
    <w:rsid w:val="5F511F66"/>
    <w:rsid w:val="5F5A5F53"/>
    <w:rsid w:val="60A023C7"/>
    <w:rsid w:val="61A308A2"/>
    <w:rsid w:val="62D377E2"/>
    <w:rsid w:val="630C48C2"/>
    <w:rsid w:val="644D1FD2"/>
    <w:rsid w:val="64BC3936"/>
    <w:rsid w:val="64C7255A"/>
    <w:rsid w:val="64EF12F5"/>
    <w:rsid w:val="654606C9"/>
    <w:rsid w:val="671B02B0"/>
    <w:rsid w:val="6B2F5D30"/>
    <w:rsid w:val="6BB16D61"/>
    <w:rsid w:val="6BBE02EF"/>
    <w:rsid w:val="6C3D205C"/>
    <w:rsid w:val="6C4A37AC"/>
    <w:rsid w:val="6CEF767E"/>
    <w:rsid w:val="6D72717D"/>
    <w:rsid w:val="6DCD4746"/>
    <w:rsid w:val="6E037370"/>
    <w:rsid w:val="6FEC6DF1"/>
    <w:rsid w:val="6FF950A8"/>
    <w:rsid w:val="70971D54"/>
    <w:rsid w:val="7510768C"/>
    <w:rsid w:val="75317D0C"/>
    <w:rsid w:val="75E669F5"/>
    <w:rsid w:val="760D2ACD"/>
    <w:rsid w:val="77803F1C"/>
    <w:rsid w:val="785626B9"/>
    <w:rsid w:val="79B6080A"/>
    <w:rsid w:val="79CE59BD"/>
    <w:rsid w:val="79F2164E"/>
    <w:rsid w:val="7D36027C"/>
    <w:rsid w:val="7DC422F9"/>
    <w:rsid w:val="7F9865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12" w:lineRule="auto"/>
      <w:jc w:val="center"/>
      <w:outlineLvl w:val="1"/>
    </w:pPr>
    <w:rPr>
      <w:rFonts w:ascii="CG Times" w:hAnsi="CG Times"/>
      <w:b/>
      <w:sz w:val="30"/>
      <w:szCs w:val="20"/>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Normal Indent"/>
    <w:basedOn w:val="1"/>
    <w:qFormat/>
    <w:uiPriority w:val="0"/>
    <w:pPr>
      <w:ind w:firstLine="420" w:firstLineChars="200"/>
    </w:pPr>
    <w:rPr>
      <w:rFonts w:ascii="Times New Roman" w:hAnsi="Times New Roman"/>
      <w:lang w:val="zh-CN"/>
    </w:rPr>
  </w:style>
  <w:style w:type="paragraph" w:styleId="6">
    <w:name w:val="Body Text"/>
    <w:basedOn w:val="1"/>
    <w:qFormat/>
    <w:uiPriority w:val="0"/>
    <w:pPr>
      <w:tabs>
        <w:tab w:val="left" w:pos="1277"/>
      </w:tabs>
      <w:spacing w:line="360" w:lineRule="auto"/>
      <w:ind w:firstLine="50" w:firstLineChars="50"/>
    </w:pPr>
    <w:rPr>
      <w:rFonts w:ascii="Bodoni BT" w:hAnsi="Bodoni BT" w:eastAsia="仿宋_GB2312"/>
      <w:sz w:val="28"/>
      <w:szCs w:val="20"/>
    </w:rPr>
  </w:style>
  <w:style w:type="paragraph" w:styleId="7">
    <w:name w:val="Body Text Indent"/>
    <w:basedOn w:val="1"/>
    <w:qFormat/>
    <w:uiPriority w:val="0"/>
    <w:pPr>
      <w:ind w:firstLine="560" w:firstLineChars="200"/>
    </w:pPr>
    <w:rPr>
      <w:rFonts w:ascii="宋体" w:hAnsi="宋体"/>
      <w:sz w:val="28"/>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paragraph" w:styleId="12">
    <w:name w:val="Normal (Web)"/>
    <w:basedOn w:val="1"/>
    <w:qFormat/>
    <w:uiPriority w:val="99"/>
    <w:pPr>
      <w:jc w:val="left"/>
    </w:pPr>
    <w:rPr>
      <w:kern w:val="0"/>
      <w:sz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17">
    <w:name w:val="Strong"/>
    <w:basedOn w:val="16"/>
    <w:qFormat/>
    <w:uiPriority w:val="22"/>
    <w:rPr>
      <w:b/>
    </w:rPr>
  </w:style>
  <w:style w:type="character" w:customStyle="1" w:styleId="18">
    <w:name w:val="NormalCharacter"/>
    <w:qFormat/>
    <w:uiPriority w:val="0"/>
  </w:style>
  <w:style w:type="paragraph" w:customStyle="1" w:styleId="19">
    <w:name w:val="HtmlNormal"/>
    <w:basedOn w:val="1"/>
    <w:qFormat/>
    <w:uiPriority w:val="0"/>
    <w:pPr>
      <w:pBdr>
        <w:top w:val="none" w:color="000000" w:sz="0" w:space="0"/>
        <w:left w:val="none" w:color="000000" w:sz="0" w:space="0"/>
        <w:bottom w:val="none" w:color="000000" w:sz="0" w:space="0"/>
        <w:right w:val="none" w:color="000000" w:sz="0" w:space="0"/>
      </w:pBdr>
      <w:jc w:val="left"/>
    </w:pPr>
    <w:rPr>
      <w:kern w:val="0"/>
      <w:sz w:val="24"/>
    </w:rPr>
  </w:style>
  <w:style w:type="paragraph" w:customStyle="1" w:styleId="20">
    <w:name w:val="列出段落3"/>
    <w:basedOn w:val="1"/>
    <w:qFormat/>
    <w:uiPriority w:val="0"/>
    <w:pPr>
      <w:ind w:firstLine="420" w:firstLineChars="200"/>
    </w:pPr>
    <w:rPr>
      <w:rFonts w:ascii="Times New Roman" w:hAnsi="Times New Roman"/>
      <w:szCs w:val="21"/>
    </w:rPr>
  </w:style>
  <w:style w:type="paragraph" w:customStyle="1" w:styleId="21">
    <w:name w:val="Table Paragraph"/>
    <w:basedOn w:val="1"/>
    <w:qFormat/>
    <w:uiPriority w:val="1"/>
    <w:pPr>
      <w:ind w:left="528"/>
    </w:pPr>
    <w:rPr>
      <w:rFonts w:ascii="宋体" w:hAnsi="宋体" w:cs="宋体"/>
      <w:lang w:val="zh-CN" w:bidi="zh-CN"/>
    </w:rPr>
  </w:style>
  <w:style w:type="paragraph" w:customStyle="1" w:styleId="22">
    <w:name w:val="正文 New New New New"/>
    <w:qFormat/>
    <w:uiPriority w:val="99"/>
    <w:pPr>
      <w:widowControl w:val="0"/>
      <w:jc w:val="both"/>
    </w:pPr>
    <w:rPr>
      <w:rFonts w:ascii="Times New Roman" w:hAnsi="Times New Roman" w:eastAsia="宋体" w:cs="Times New Roman"/>
      <w:szCs w:val="24"/>
      <w:lang w:val="en-US" w:eastAsia="zh-CN" w:bidi="ar-SA"/>
    </w:rPr>
  </w:style>
  <w:style w:type="character" w:customStyle="1" w:styleId="23">
    <w:name w:val="页眉 Char"/>
    <w:basedOn w:val="16"/>
    <w:link w:val="10"/>
    <w:qFormat/>
    <w:uiPriority w:val="0"/>
    <w:rPr>
      <w:rFonts w:ascii="Calibri" w:hAnsi="Calibri"/>
      <w:kern w:val="2"/>
      <w:sz w:val="18"/>
      <w:szCs w:val="18"/>
    </w:rPr>
  </w:style>
  <w:style w:type="character" w:customStyle="1" w:styleId="24">
    <w:name w:val="font01"/>
    <w:basedOn w:val="16"/>
    <w:qFormat/>
    <w:uiPriority w:val="0"/>
    <w:rPr>
      <w:rFonts w:hint="eastAsia" w:ascii="宋体" w:hAnsi="宋体" w:eastAsia="宋体" w:cs="宋体"/>
      <w:color w:val="000000"/>
      <w:sz w:val="24"/>
      <w:szCs w:val="24"/>
      <w:u w:val="none"/>
    </w:rPr>
  </w:style>
  <w:style w:type="paragraph" w:customStyle="1" w:styleId="25">
    <w:name w:val="Fließtext"/>
    <w:basedOn w:val="1"/>
    <w:qFormat/>
    <w:uiPriority w:val="0"/>
    <w:pPr>
      <w:overflowPunct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file:///C:\Users\lenovo\AppData\Local\Temp\ksohtml26924\wps6.jpg" TargetMode="Externa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file:///C:\Users\lenovo\AppData\Local\Temp\ksohtml26924\wps5.jpg" TargetMode="External"/><Relationship Id="rId17" Type="http://schemas.openxmlformats.org/officeDocument/2006/relationships/image" Target="media/image8.jpeg"/><Relationship Id="rId16" Type="http://schemas.openxmlformats.org/officeDocument/2006/relationships/image" Target="file:///C:\Users\lenovo\AppData\Local\Temp\ksohtml26924\wps4.jpg" TargetMode="External"/><Relationship Id="rId15" Type="http://schemas.openxmlformats.org/officeDocument/2006/relationships/image" Target="media/image7.jpeg"/><Relationship Id="rId14" Type="http://schemas.openxmlformats.org/officeDocument/2006/relationships/image" Target="file:///C:\Users\lenovo\AppData\Local\Temp\ksohtml26924\wps3.jpg" TargetMode="External"/><Relationship Id="rId13" Type="http://schemas.openxmlformats.org/officeDocument/2006/relationships/image" Target="media/image6.jpeg"/><Relationship Id="rId12" Type="http://schemas.openxmlformats.org/officeDocument/2006/relationships/image" Target="file:///C:\Users\lenovo\AppData\Local\Temp\ksohtml26924\wps2.jpg" TargetMode="External"/><Relationship Id="rId11" Type="http://schemas.openxmlformats.org/officeDocument/2006/relationships/image" Target="media/image5.jpeg"/><Relationship Id="rId10" Type="http://schemas.openxmlformats.org/officeDocument/2006/relationships/image" Target="file:///C:\Users\lenovo\AppData\Local\Temp\ksohtml26924\wps1.jpg"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FB1C-C806-41B0-80D4-B07B05775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35815</Words>
  <Characters>38400</Characters>
  <Lines>273</Lines>
  <Paragraphs>76</Paragraphs>
  <TotalTime>15</TotalTime>
  <ScaleCrop>false</ScaleCrop>
  <LinksUpToDate>false</LinksUpToDate>
  <CharactersWithSpaces>40513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2021-10-27T04:10:00Z</dcterms:created>
  <dc:creator>翌日</dc:creator>
  <cp:lastModifiedBy>Β ó  、ゝ</cp:lastModifiedBy>
  <cp:lastPrinted>2021-06-30T07:47:00Z</cp:lastPrinted>
  <dcterms:modified xsi:type="dcterms:W3CDTF">2022-08-11T09:14:05Z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41B35E25B4954E26BBD372D272C4B3D5</vt:lpwstr>
  </property>
</Properties>
</file>