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87" w:rsidRDefault="001F0C7A" w:rsidP="00E449BA">
      <w:pPr>
        <w:jc w:val="center"/>
        <w:rPr>
          <w:rFonts w:ascii="宋体" w:hAnsi="宋体"/>
          <w:b/>
          <w:sz w:val="36"/>
          <w:szCs w:val="36"/>
        </w:rPr>
      </w:pPr>
      <w:r w:rsidRPr="00B22C35">
        <w:rPr>
          <w:rFonts w:ascii="宋体" w:hAnsi="宋体" w:hint="eastAsia"/>
          <w:b/>
          <w:sz w:val="36"/>
          <w:szCs w:val="36"/>
        </w:rPr>
        <w:t>中共泉州师范学院委员会二届四次全体会议决议</w:t>
      </w:r>
    </w:p>
    <w:p w:rsidR="00BE08EC" w:rsidRPr="00EC6FF8" w:rsidRDefault="00EC6FF8" w:rsidP="00E449BA">
      <w:pPr>
        <w:jc w:val="center"/>
        <w:rPr>
          <w:rFonts w:ascii="仿宋" w:eastAsia="仿宋" w:hAnsi="仿宋"/>
          <w:sz w:val="32"/>
          <w:szCs w:val="32"/>
        </w:rPr>
      </w:pPr>
      <w:r w:rsidRPr="00EC6FF8">
        <w:rPr>
          <w:rFonts w:ascii="仿宋" w:eastAsia="仿宋" w:hAnsi="仿宋" w:hint="eastAsia"/>
          <w:sz w:val="32"/>
          <w:szCs w:val="32"/>
        </w:rPr>
        <w:t>(2017年11月24日通过)</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中国共产党泉州师范学院第二届委员会第四次全体会议，于2017年11月24日召开。会议由校党委常委会主持。会议讨论了校党委常委会工作报告，听取和讨论了校党委书记朱</w:t>
      </w:r>
      <w:proofErr w:type="gramStart"/>
      <w:r w:rsidRPr="00B22C35">
        <w:rPr>
          <w:rFonts w:ascii="仿宋" w:eastAsia="仿宋" w:hAnsi="仿宋" w:hint="eastAsia"/>
          <w:sz w:val="32"/>
          <w:szCs w:val="32"/>
        </w:rPr>
        <w:t>世</w:t>
      </w:r>
      <w:proofErr w:type="gramEnd"/>
      <w:r w:rsidRPr="00B22C35">
        <w:rPr>
          <w:rFonts w:ascii="仿宋" w:eastAsia="仿宋" w:hAnsi="仿宋" w:hint="eastAsia"/>
          <w:sz w:val="32"/>
          <w:szCs w:val="32"/>
        </w:rPr>
        <w:t>泽所作的报告。</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全会的主要任务是，深入学习贯彻党的十九大和省委十届四次全会、市委十二届五次全会精神，进一步组织动员</w:t>
      </w:r>
      <w:proofErr w:type="gramStart"/>
      <w:r w:rsidRPr="00B22C35">
        <w:rPr>
          <w:rFonts w:ascii="仿宋" w:eastAsia="仿宋" w:hAnsi="仿宋" w:hint="eastAsia"/>
          <w:sz w:val="32"/>
          <w:szCs w:val="32"/>
        </w:rPr>
        <w:t>全校各级</w:t>
      </w:r>
      <w:proofErr w:type="gramEnd"/>
      <w:r w:rsidRPr="00B22C35">
        <w:rPr>
          <w:rFonts w:ascii="仿宋" w:eastAsia="仿宋" w:hAnsi="仿宋" w:hint="eastAsia"/>
          <w:sz w:val="32"/>
          <w:szCs w:val="32"/>
        </w:rPr>
        <w:t>党组织、广大党员和师生，高举中国特色社会主义伟大旗帜，以习近平新时代中国特色社会主义思想为指导，不忘初心，牢记使命，决胜全面建成小康社会，主动融入新福建和现代化泉州建设大局，推动党的十九大精神在学校落地生根、开花结果，奋力开创泉州师院事业发展新局面。</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充分肯定一年多来校党委常委会的工作。一致认为，校党委常委会全面贯彻落实党的十八大、十八届历次全会和党的十九大精神，深入学习贯彻习近平新时代中国特色社会主义思想，围绕“五位一体”总体布局和“四个全面”战略布局，认真按照省委“再上新台阶、建设新福建”和市委“五个泉州”建设的部署，持续落实学校第二次党代会</w:t>
      </w:r>
      <w:proofErr w:type="gramStart"/>
      <w:r w:rsidRPr="00B22C35">
        <w:rPr>
          <w:rFonts w:ascii="仿宋" w:eastAsia="仿宋" w:hAnsi="仿宋" w:hint="eastAsia"/>
          <w:sz w:val="32"/>
          <w:szCs w:val="32"/>
        </w:rPr>
        <w:t>作出</w:t>
      </w:r>
      <w:proofErr w:type="gramEnd"/>
      <w:r w:rsidRPr="00B22C35">
        <w:rPr>
          <w:rFonts w:ascii="仿宋" w:eastAsia="仿宋" w:hAnsi="仿宋" w:hint="eastAsia"/>
          <w:sz w:val="32"/>
          <w:szCs w:val="32"/>
        </w:rPr>
        <w:t>的工作部署，制定未来几年学校发展的“三步走”战略，紧紧团结依靠全校党员干部和师生</w:t>
      </w:r>
      <w:r w:rsidRPr="00B22C35">
        <w:rPr>
          <w:rFonts w:ascii="仿宋" w:eastAsia="仿宋" w:hAnsi="仿宋" w:hint="eastAsia"/>
          <w:sz w:val="32"/>
          <w:szCs w:val="32"/>
        </w:rPr>
        <w:lastRenderedPageBreak/>
        <w:t>员工，凝心聚力抓党建，持之以恒转作风，真抓实干促转型，稳中求进开新局，推动学校各项工作取得了新进展、新成效。</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指出，党的十九大是在全面建成小康社会决胜阶段、中国特色社会主义进入新时代的关键时期召开的一次十分重要的大会，具有重大里程碑意义。学习宣传贯彻十九大精神，是当前和今后一个时期的首要政治任务。要在前一阶段学习宣传的基础上，进一步在全校兴起学习宣传贯彻热潮，切实把思想和行动统一到十九大精神上来，把智慧和力量凝聚到实现十九大确定的目标任务上来, 按照省委十届四次全会和市委十二届五次全会的部署，以更高的境界、更强的本领，在工作中锐意进取，努力创造无愧于新时代的新业绩。</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强调，学习贯彻十九大精神，要准确领会、深刻把握十九大精神的思想精髓、核心要义，坚持在“学懂弄通做实”上下功夫。要始终把讲政治摆在首位，深刻理解习总书记核心地位的历史必然，坚决维护以习近平同志为核心的党中央权威和集中统一领导，牢固树立“四个意识”， 严守政治纪律、政治规矩，真正从思想上、政治上、行动上，真诚地、由衷地忠诚核心、拥戴核心、维护核心。</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全会强调，学习宣传贯彻十九大精神，最为重要的是把习近平新时代中国特色社会主义思想作为长期坚持的指导思想，切实</w:t>
      </w:r>
      <w:r w:rsidRPr="00B22C35">
        <w:rPr>
          <w:rFonts w:ascii="仿宋" w:eastAsia="仿宋" w:hAnsi="仿宋" w:hint="eastAsia"/>
          <w:sz w:val="32"/>
          <w:szCs w:val="32"/>
        </w:rPr>
        <w:lastRenderedPageBreak/>
        <w:t>用习近平新时代中国特色社会主义思想武装头脑、指导实践、推动工作。</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全会强调，习近平总书记在福建工作期间，两次莅临我校视察指导，</w:t>
      </w:r>
      <w:proofErr w:type="gramStart"/>
      <w:r w:rsidRPr="00B22C35">
        <w:rPr>
          <w:rFonts w:ascii="仿宋" w:eastAsia="仿宋" w:hAnsi="仿宋" w:hint="eastAsia"/>
          <w:sz w:val="32"/>
          <w:szCs w:val="32"/>
        </w:rPr>
        <w:t>作出</w:t>
      </w:r>
      <w:proofErr w:type="gramEnd"/>
      <w:r w:rsidRPr="00B22C35">
        <w:rPr>
          <w:rFonts w:ascii="仿宋" w:eastAsia="仿宋" w:hAnsi="仿宋" w:hint="eastAsia"/>
          <w:sz w:val="32"/>
          <w:szCs w:val="32"/>
        </w:rPr>
        <w:t>了“泉州师院发展方向是建设多科性的大学，目标很宏伟，这无疑是我们希望看到的，这也符合福建高等教育结构调整要求，目前要稳扎稳打，尽力而为”的重要指示，为我们指明了努力方向，我们更有条件、更有感情、更有责任把习近平新时代中国特色社会主义思想，学得更深、悟得更透、贯彻得更彻底，真正将这一重要思想贯穿和体现到学校建设的全过程、各方面。我们要把学习贯彻党的十九大精神，与学习贯彻习近平教育思想和对我校工作重要指示精神结合起来，与贯彻省委、市委的决策部署结合起来，团结带领全校师生员工抢抓优先发展教育事业的重要机遇，解放思想、锐意进取，凝心聚力、奋力拼搏，加快推进学校发展“三步走”战略，努力办好人民满意的大学。要坚定发展方向，增强发展信心，始终保持战略定力，聚焦战略重点，紧盯战略目标，一件事情接着一件事情办，一年接着一年干，确保学校发展“三步走”战略落到实处。要实施项目带动，调整优化学科专业布局，加强高层次人才队伍建设，加强高校</w:t>
      </w:r>
      <w:proofErr w:type="gramStart"/>
      <w:r w:rsidRPr="00B22C35">
        <w:rPr>
          <w:rFonts w:ascii="仿宋" w:eastAsia="仿宋" w:hAnsi="仿宋" w:hint="eastAsia"/>
          <w:sz w:val="32"/>
          <w:szCs w:val="32"/>
        </w:rPr>
        <w:t>新型智库</w:t>
      </w:r>
      <w:proofErr w:type="gramEnd"/>
      <w:r w:rsidRPr="00B22C35">
        <w:rPr>
          <w:rFonts w:ascii="仿宋" w:eastAsia="仿宋" w:hAnsi="仿宋" w:hint="eastAsia"/>
          <w:sz w:val="32"/>
          <w:szCs w:val="32"/>
        </w:rPr>
        <w:t>建设，加快国际化办学进程，提升学校整体办学实力。要深化综合改革，持续开展教育思想观念大讨论，推进现代大学制度建</w:t>
      </w:r>
      <w:r w:rsidRPr="00B22C35">
        <w:rPr>
          <w:rFonts w:ascii="仿宋" w:eastAsia="仿宋" w:hAnsi="仿宋" w:hint="eastAsia"/>
          <w:sz w:val="32"/>
          <w:szCs w:val="32"/>
        </w:rPr>
        <w:lastRenderedPageBreak/>
        <w:t>设，完善现代大学治理体系。要优化外形内质，始终坚持走“以服务求支持、以贡献谋发展”的道路，凝聚各方力量支持学校发展，全方位提升学校的社会形象，营造学校发展的良好环境。要持续关注民生，改善师生员工工作学习生活条件，打造平安稳定和谐校园，不断增强师生的获得感、幸福感。</w:t>
      </w:r>
    </w:p>
    <w:p w:rsidR="00FF7B87"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强调，要按照十九大提出的新时代党的建设总要求，坚定不移全面从严治党。要突出抓好党的政治建设，持续深化理论武装工作，严格落实意识形态工作责任制，建设高素质专业化干部队伍，着力抓好基层组织建设，坚定不移推进作风建设和反腐败斗争，为办学治校提供坚强的政治保证、思想保证和组织保证。</w:t>
      </w:r>
    </w:p>
    <w:p w:rsidR="001F0C7A" w:rsidRPr="00B22C35" w:rsidRDefault="001F0C7A">
      <w:pPr>
        <w:ind w:firstLineChars="200" w:firstLine="640"/>
        <w:rPr>
          <w:rFonts w:ascii="仿宋" w:eastAsia="仿宋" w:hAnsi="仿宋"/>
          <w:sz w:val="32"/>
          <w:szCs w:val="32"/>
        </w:rPr>
      </w:pPr>
      <w:r w:rsidRPr="00B22C35">
        <w:rPr>
          <w:rFonts w:ascii="仿宋" w:eastAsia="仿宋" w:hAnsi="仿宋" w:hint="eastAsia"/>
          <w:sz w:val="32"/>
          <w:szCs w:val="32"/>
        </w:rPr>
        <w:t>全会号召，新时代要有新气象，更要有新作为。全校广大党员干部要更加紧密地团结在以习近平同志为核心的党中央周围，坚持以习近平新时代中国特色社会主义思想为指导，锐意进取、埋头苦干，为全面实现十九大确定的各项目标任务，为加快</w:t>
      </w:r>
      <w:r w:rsidRPr="00B22C35">
        <w:rPr>
          <w:rFonts w:ascii="仿宋" w:eastAsia="仿宋" w:hAnsi="仿宋"/>
          <w:sz w:val="32"/>
          <w:szCs w:val="32"/>
        </w:rPr>
        <w:t>新福建</w:t>
      </w:r>
      <w:r w:rsidRPr="00B22C35">
        <w:rPr>
          <w:rFonts w:ascii="仿宋" w:eastAsia="仿宋" w:hAnsi="仿宋" w:hint="eastAsia"/>
          <w:sz w:val="32"/>
          <w:szCs w:val="32"/>
        </w:rPr>
        <w:t>和现代化泉州建设，为加快推进学校“三步走”发展战略，开创泉州师院事业发展新局面而努力奋斗！</w:t>
      </w:r>
    </w:p>
    <w:sectPr w:rsidR="001F0C7A" w:rsidRPr="00B22C35" w:rsidSect="00FF7B87">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94" w:rsidRDefault="00523F94">
      <w:r>
        <w:separator/>
      </w:r>
    </w:p>
  </w:endnote>
  <w:endnote w:type="continuationSeparator" w:id="0">
    <w:p w:rsidR="00523F94" w:rsidRDefault="00523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B87" w:rsidRDefault="00FF7B87">
    <w:r>
      <w:pict>
        <v:shapetype id="_x0000_t202" coordsize="21600,21600" o:spt="202" path="m,l,21600r21600,l21600,xe">
          <v:stroke joinstyle="miter"/>
          <v:path gradientshapeok="t" o:connecttype="rect"/>
        </v:shapetype>
        <v:shape id="文本框 2" o:spid="_x0000_s2050" type="#_x0000_t202" style="position:absolute;left:0;text-align:left;margin-left:208pt;margin-top:0;width:2in;height:2in;z-index:251657728;mso-wrap-style:none;mso-position-horizontal:outside;mso-position-horizontal-relative:margin" filled="f" stroked="f">
          <v:fill o:detectmouseclick="t"/>
          <v:textbox style="mso-fit-shape-to-text:t" inset="0,0,0,0">
            <w:txbxContent>
              <w:p w:rsidR="00FF7B87" w:rsidRDefault="00FF7B87">
                <w:pPr>
                  <w:pStyle w:val="a4"/>
                  <w:rPr>
                    <w:sz w:val="24"/>
                    <w:szCs w:val="24"/>
                  </w:rPr>
                </w:pPr>
                <w:r>
                  <w:rPr>
                    <w:rFonts w:hint="eastAsia"/>
                    <w:sz w:val="24"/>
                    <w:szCs w:val="24"/>
                  </w:rPr>
                  <w:fldChar w:fldCharType="begin"/>
                </w:r>
                <w:r w:rsidR="001F0C7A">
                  <w:rPr>
                    <w:rFonts w:hint="eastAsia"/>
                    <w:sz w:val="24"/>
                    <w:szCs w:val="24"/>
                  </w:rPr>
                  <w:instrText xml:space="preserve"> PAGE  \* MERGEFORMAT </w:instrText>
                </w:r>
                <w:r>
                  <w:rPr>
                    <w:rFonts w:hint="eastAsia"/>
                    <w:sz w:val="24"/>
                    <w:szCs w:val="24"/>
                  </w:rPr>
                  <w:fldChar w:fldCharType="separate"/>
                </w:r>
                <w:r w:rsidR="00EC6FF8">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94" w:rsidRDefault="00523F94">
      <w:r>
        <w:separator/>
      </w:r>
    </w:p>
  </w:footnote>
  <w:footnote w:type="continuationSeparator" w:id="0">
    <w:p w:rsidR="00523F94" w:rsidRDefault="00523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4FC9"/>
    <w:rsid w:val="00024D60"/>
    <w:rsid w:val="00025DCE"/>
    <w:rsid w:val="00026A21"/>
    <w:rsid w:val="00097815"/>
    <w:rsid w:val="000B1501"/>
    <w:rsid w:val="00124120"/>
    <w:rsid w:val="001A514E"/>
    <w:rsid w:val="001E3AE7"/>
    <w:rsid w:val="001F0C7A"/>
    <w:rsid w:val="0022640A"/>
    <w:rsid w:val="002363EF"/>
    <w:rsid w:val="00247405"/>
    <w:rsid w:val="003A21BE"/>
    <w:rsid w:val="003A2491"/>
    <w:rsid w:val="004028AB"/>
    <w:rsid w:val="00437BCC"/>
    <w:rsid w:val="00515B4D"/>
    <w:rsid w:val="00523F94"/>
    <w:rsid w:val="0052577E"/>
    <w:rsid w:val="00551680"/>
    <w:rsid w:val="005600D0"/>
    <w:rsid w:val="00573BF5"/>
    <w:rsid w:val="00594FC9"/>
    <w:rsid w:val="005E067A"/>
    <w:rsid w:val="00606538"/>
    <w:rsid w:val="006373C6"/>
    <w:rsid w:val="00672CFC"/>
    <w:rsid w:val="00692731"/>
    <w:rsid w:val="006C2E9B"/>
    <w:rsid w:val="006F1036"/>
    <w:rsid w:val="0070715D"/>
    <w:rsid w:val="00767B12"/>
    <w:rsid w:val="007C6855"/>
    <w:rsid w:val="007F6217"/>
    <w:rsid w:val="008B0B44"/>
    <w:rsid w:val="008C6376"/>
    <w:rsid w:val="00925041"/>
    <w:rsid w:val="009311F2"/>
    <w:rsid w:val="0095434D"/>
    <w:rsid w:val="00973E01"/>
    <w:rsid w:val="00973F7E"/>
    <w:rsid w:val="009B3A95"/>
    <w:rsid w:val="00A63111"/>
    <w:rsid w:val="00A63B39"/>
    <w:rsid w:val="00A90D97"/>
    <w:rsid w:val="00AA193F"/>
    <w:rsid w:val="00B22C35"/>
    <w:rsid w:val="00B41677"/>
    <w:rsid w:val="00B43D99"/>
    <w:rsid w:val="00BE08EC"/>
    <w:rsid w:val="00C35BA7"/>
    <w:rsid w:val="00CC286A"/>
    <w:rsid w:val="00CC6028"/>
    <w:rsid w:val="00D4285F"/>
    <w:rsid w:val="00E449BA"/>
    <w:rsid w:val="00E56E27"/>
    <w:rsid w:val="00EC6FF8"/>
    <w:rsid w:val="00EE24A8"/>
    <w:rsid w:val="00F355F3"/>
    <w:rsid w:val="00F62F25"/>
    <w:rsid w:val="00F763C4"/>
    <w:rsid w:val="00F95F19"/>
    <w:rsid w:val="00FD6A57"/>
    <w:rsid w:val="00FD7C68"/>
    <w:rsid w:val="00FE6FC3"/>
    <w:rsid w:val="00FF14E6"/>
    <w:rsid w:val="00FF7B87"/>
    <w:rsid w:val="45F053FB"/>
    <w:rsid w:val="51671C4A"/>
    <w:rsid w:val="648964C0"/>
    <w:rsid w:val="7E9E2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FF7B87"/>
    <w:rPr>
      <w:kern w:val="2"/>
      <w:sz w:val="18"/>
      <w:szCs w:val="18"/>
    </w:rPr>
  </w:style>
  <w:style w:type="character" w:customStyle="1" w:styleId="Char0">
    <w:name w:val="页脚 Char"/>
    <w:basedOn w:val="a0"/>
    <w:link w:val="a4"/>
    <w:uiPriority w:val="99"/>
    <w:rsid w:val="00FF7B87"/>
    <w:rPr>
      <w:kern w:val="2"/>
      <w:sz w:val="18"/>
      <w:szCs w:val="18"/>
    </w:rPr>
  </w:style>
  <w:style w:type="paragraph" w:styleId="a5">
    <w:name w:val="Normal (Web)"/>
    <w:basedOn w:val="a"/>
    <w:rsid w:val="00FF7B87"/>
    <w:rPr>
      <w:sz w:val="24"/>
    </w:rPr>
  </w:style>
  <w:style w:type="paragraph" w:styleId="a3">
    <w:name w:val="header"/>
    <w:basedOn w:val="a"/>
    <w:link w:val="Char"/>
    <w:rsid w:val="00FF7B8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FF7B87"/>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1689</Characters>
  <Application>Microsoft Office Word</Application>
  <DocSecurity>0</DocSecurity>
  <Lines>14</Lines>
  <Paragraphs>3</Paragraphs>
  <ScaleCrop>false</ScaleCrop>
  <Company>微软公司</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中国共产党福建省第十届委员会第四次全体会议决议</dc:title>
  <dc:creator>Windows 用户</dc:creator>
  <cp:lastModifiedBy>微软用户</cp:lastModifiedBy>
  <cp:revision>3</cp:revision>
  <dcterms:created xsi:type="dcterms:W3CDTF">2017-11-24T10:02:00Z</dcterms:created>
  <dcterms:modified xsi:type="dcterms:W3CDTF">2017-11-24T10:07:00Z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