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5" w:lineRule="atLeas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widowControl/>
        <w:shd w:val="clear" w:color="auto" w:fill="FFFFFF"/>
        <w:spacing w:line="345" w:lineRule="atLeast"/>
        <w:jc w:val="left"/>
        <w:rPr>
          <w:rFonts w:ascii="宋体" w:hAnsi="宋体" w:cs="宋体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 w:val="0"/>
          <w:bCs w:val="0"/>
          <w:color w:val="000000"/>
          <w:kern w:val="0"/>
          <w:sz w:val="36"/>
          <w:szCs w:val="36"/>
        </w:rPr>
        <w:t>泉州医高专附属人民医院教师资格体检项目指引单</w:t>
      </w:r>
      <w:bookmarkEnd w:id="0"/>
    </w:p>
    <w:tbl>
      <w:tblPr>
        <w:tblStyle w:val="2"/>
        <w:tblW w:w="76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340"/>
        <w:gridCol w:w="3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项   目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体检地点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先将体检号填到体检表上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三楼体检登记处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身高、体重、血压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三楼44室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内科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三楼40室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女外科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三楼38室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男外科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三楼39室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眼科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三楼36室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耳鼻喉科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三楼36室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口腔科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三楼36室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妇科（幼教）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三楼38室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心电图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三楼43室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胸部x光片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一楼影像科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腹部B超检查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三楼13室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空腹采血</w:t>
            </w:r>
            <w:r>
              <w:rPr>
                <w:rFonts w:hint="eastAsia" w:ascii="仿宋" w:hAnsi="仿宋" w:eastAsia="仿宋" w:cs="仿宋"/>
                <w:b w:val="0"/>
                <w:bCs w:val="0"/>
                <w:vanish/>
                <w:color w:val="000000"/>
                <w:kern w:val="0"/>
                <w:sz w:val="28"/>
                <w:szCs w:val="28"/>
              </w:rPr>
              <w:t>'p7</w:t>
            </w:r>
            <w:r>
              <w:rPr>
                <w:rFonts w:hint="eastAsia" w:ascii="仿宋" w:hAnsi="仿宋" w:eastAsia="仿宋" w:cs="仿宋"/>
                <w:b w:val="0"/>
                <w:bCs w:val="0"/>
                <w:vanish/>
                <w:color w:val="000000"/>
                <w:kern w:val="0"/>
                <w:sz w:val="28"/>
                <w:szCs w:val="28"/>
              </w:rPr>
              <w:pgNum/>
            </w:r>
            <w:r>
              <w:rPr>
                <w:rFonts w:hint="eastAsia" w:ascii="仿宋" w:hAnsi="仿宋" w:eastAsia="仿宋" w:cs="仿宋"/>
                <w:b w:val="0"/>
                <w:bCs w:val="0"/>
                <w:vanish/>
                <w:color w:val="000000"/>
                <w:kern w:val="0"/>
                <w:sz w:val="28"/>
                <w:szCs w:val="28"/>
              </w:rPr>
              <w:pgNum/>
            </w:r>
            <w:r>
              <w:rPr>
                <w:rFonts w:hint="eastAsia" w:ascii="仿宋" w:hAnsi="仿宋" w:eastAsia="仿宋" w:cs="仿宋"/>
                <w:b w:val="0"/>
                <w:bCs w:val="0"/>
                <w:vanish/>
                <w:color w:val="000000"/>
                <w:kern w:val="0"/>
                <w:sz w:val="28"/>
                <w:szCs w:val="28"/>
              </w:rPr>
              <w:t>三楼44室('p</w:t>
            </w:r>
            <w:r>
              <w:rPr>
                <w:rFonts w:hint="eastAsia" w:ascii="仿宋" w:hAnsi="仿宋" w:eastAsia="仿宋" w:cs="仿宋"/>
                <w:b w:val="0"/>
                <w:bCs w:val="0"/>
                <w:vanish/>
                <w:color w:val="000000"/>
                <w:kern w:val="0"/>
                <w:sz w:val="28"/>
                <w:szCs w:val="28"/>
              </w:rPr>
              <w:pgNum/>
            </w:r>
            <w:r>
              <w:rPr>
                <w:rFonts w:hint="eastAsia" w:ascii="仿宋" w:hAnsi="仿宋" w:eastAsia="仿宋" w:cs="仿宋"/>
                <w:b w:val="0"/>
                <w:bCs w:val="0"/>
                <w:vanish/>
                <w:color w:val="000000"/>
                <w:kern w:val="0"/>
                <w:sz w:val="28"/>
                <w:szCs w:val="28"/>
              </w:rPr>
              <w:t xml:space="preserve"> 耀 交单（体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三楼44室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早餐（采血后）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三楼35室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交单（体检结束后）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三楼体检登记处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温馨提示：体检项目顺序不分前后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7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2019-04-23T07:31:18Z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