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关于推荐泉州史迹系列遗产讲解员的通知</w:t>
      </w:r>
    </w:p>
    <w:p>
      <w:pPr>
        <w:adjustRightInd w:val="0"/>
        <w:snapToGrid w:val="0"/>
        <w:spacing w:line="520" w:lineRule="exact"/>
        <w:ind w:firstLine="720" w:firstLineChars="200"/>
        <w:jc w:val="center"/>
        <w:rPr>
          <w:rFonts w:eastAsia="方正小标宋简体"/>
          <w:color w:val="000000"/>
          <w:sz w:val="36"/>
          <w:szCs w:val="36"/>
        </w:rPr>
      </w:pPr>
    </w:p>
    <w:p>
      <w:pPr>
        <w:widowControl/>
        <w:adjustRightInd w:val="0"/>
        <w:snapToGrid w:val="0"/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各二级党委（党总支）、各学院、机关各部（处、室）、各直属单位：</w:t>
      </w: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根据泉州市申遗办《关于开展泉州史迹系列遗产讲解培训的通知》，现面向全校师生开展泉州史迹系列遗产讲解员推荐工作，具体通知如下：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一、推荐条件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遵纪守法，诚实守信，吃苦耐劳，有较强的责任意识、良好的职业道德和团队精神；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热爱文化遗产，对泉州的历史、文化有一定的了解，具备良好的服务意识和应变能力；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3.</w:t>
      </w:r>
      <w:r>
        <w:rPr>
          <w:rFonts w:hint="eastAsia" w:ascii="仿宋_GB2312" w:hAnsi="仿宋" w:eastAsia="仿宋_GB2312"/>
          <w:sz w:val="32"/>
          <w:szCs w:val="32"/>
        </w:rPr>
        <w:t>具备良好的语言表达能力，其中，英语讲解员要求英文口语表达流利，英语日常对话无障碍；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4.</w:t>
      </w:r>
      <w:r>
        <w:rPr>
          <w:rFonts w:hint="eastAsia" w:ascii="仿宋_GB2312" w:hAnsi="仿宋" w:eastAsia="仿宋_GB2312"/>
          <w:sz w:val="32"/>
          <w:szCs w:val="32"/>
        </w:rPr>
        <w:t>年龄在</w:t>
      </w:r>
      <w:r>
        <w:rPr>
          <w:rFonts w:ascii="仿宋_GB2312" w:hAnsi="仿宋" w:eastAsia="仿宋_GB2312"/>
          <w:sz w:val="32"/>
          <w:szCs w:val="32"/>
        </w:rPr>
        <w:t>45</w:t>
      </w:r>
      <w:r>
        <w:rPr>
          <w:rFonts w:hint="eastAsia" w:ascii="仿宋_GB2312" w:hAnsi="仿宋" w:eastAsia="仿宋_GB2312"/>
          <w:sz w:val="32"/>
          <w:szCs w:val="32"/>
        </w:rPr>
        <w:t>周岁以下，中文的大专以上学历，英文的本科以上学历（有文史、教学工作经验或有一定研究成果的可适当放宽年龄限制）。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二、队伍管理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color w:val="000000"/>
          <w:sz w:val="32"/>
          <w:szCs w:val="32"/>
        </w:rPr>
      </w:pPr>
      <w:r>
        <w:rPr>
          <w:rFonts w:ascii="仿宋_GB2312" w:hAnsi="??_GB2312" w:eastAsia="仿宋_GB2312" w:cs="??_GB2312"/>
          <w:color w:val="00000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经培训成绩优异者将选聘为</w:t>
      </w:r>
      <w:r>
        <w:rPr>
          <w:rFonts w:hint="eastAsia" w:ascii="仿宋_GB2312" w:hAnsi="仿宋" w:eastAsia="仿宋_GB2312"/>
          <w:sz w:val="32"/>
          <w:szCs w:val="32"/>
        </w:rPr>
        <w:t>泉州史迹系列遗产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讲解员，</w:t>
      </w:r>
      <w:r>
        <w:rPr>
          <w:rFonts w:hint="eastAsia" w:ascii="仿宋_GB2312" w:hAnsi="宋体" w:eastAsia="仿宋_GB2312" w:cs="宋体"/>
          <w:bCs/>
          <w:sz w:val="32"/>
          <w:szCs w:val="32"/>
        </w:rPr>
        <w:t>配备统一的讲解设备、标识，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参加第</w:t>
      </w:r>
      <w:r>
        <w:rPr>
          <w:rFonts w:ascii="仿宋_GB2312" w:hAnsi="??_GB2312" w:eastAsia="仿宋_GB2312" w:cs="??_GB2312"/>
          <w:color w:val="000000"/>
          <w:sz w:val="32"/>
          <w:szCs w:val="32"/>
        </w:rPr>
        <w:t>44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届世界遗产大会期间及申遗后的公务讲解、公益讲解和部分市场化讲解服务；</w:t>
      </w:r>
    </w:p>
    <w:p>
      <w:pPr>
        <w:spacing w:line="560" w:lineRule="exact"/>
        <w:ind w:firstLine="640" w:firstLineChars="200"/>
        <w:rPr>
          <w:rFonts w:ascii="仿宋_GB2312" w:hAnsi="??_GB2312" w:eastAsia="仿宋_GB2312" w:cs="??_GB2312"/>
          <w:bCs/>
          <w:sz w:val="32"/>
          <w:szCs w:val="32"/>
        </w:rPr>
      </w:pPr>
      <w:r>
        <w:rPr>
          <w:rFonts w:ascii="仿宋_GB2312" w:hAnsi="??_GB2312" w:eastAsia="仿宋_GB2312" w:cs="??_GB2312"/>
          <w:color w:val="00000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bCs/>
          <w:sz w:val="32"/>
          <w:szCs w:val="32"/>
        </w:rPr>
        <w:t>讲解员在聘用期间须保证两个月至少能提供公益讲解服务</w:t>
      </w:r>
      <w:r>
        <w:rPr>
          <w:rFonts w:ascii="仿宋_GB2312" w:hAnsi="??_GB2312" w:eastAsia="仿宋_GB2312" w:cs="??_GB2312"/>
          <w:bCs/>
          <w:sz w:val="32"/>
          <w:szCs w:val="32"/>
        </w:rPr>
        <w:t>1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次，一年公益讲解服务不少于</w:t>
      </w:r>
      <w:r>
        <w:rPr>
          <w:rFonts w:ascii="仿宋_GB2312" w:hAnsi="??_GB2312" w:eastAsia="仿宋_GB2312" w:cs="??_GB2312"/>
          <w:bCs/>
          <w:sz w:val="32"/>
          <w:szCs w:val="32"/>
        </w:rPr>
        <w:t>6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次，公益讲解没有劳动报酬，可参照市出差补贴规定给予适当的交通、伙食等补贴；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??_GB2312" w:eastAsia="仿宋_GB2312" w:cs="??_GB2312"/>
          <w:bCs/>
          <w:sz w:val="32"/>
          <w:szCs w:val="32"/>
        </w:rPr>
        <w:t>2.</w:t>
      </w:r>
      <w:r>
        <w:rPr>
          <w:rFonts w:hint="eastAsia" w:ascii="仿宋_GB2312" w:hAnsi="宋体" w:eastAsia="仿宋_GB2312" w:cs="宋体"/>
          <w:bCs/>
          <w:sz w:val="32"/>
          <w:szCs w:val="32"/>
        </w:rPr>
        <w:t>讲解员可纳入泉州市文物保护志愿者队伍，参与相关志愿服务工作，享受相关政策待遇。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三、工作要求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我校分配名额总</w:t>
      </w: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名，其中中文讲解员</w:t>
      </w: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名，英文讲解员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名（要求能熟练进行英语口语交流，英语六级以上）。各二级学院教师推荐人选名额不限，学生推荐人选每个二级学院不超过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名。学校将从推荐人选中择优报送泉州市申遗办。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??_GB2312" w:eastAsia="仿宋_GB2312" w:cs="??_GB2312"/>
          <w:bCs/>
          <w:sz w:val="32"/>
          <w:szCs w:val="32"/>
        </w:rPr>
        <w:t>2.</w:t>
      </w:r>
      <w:r>
        <w:rPr>
          <w:rFonts w:hint="eastAsia" w:ascii="仿宋_GB2312" w:hAnsi="宋体" w:eastAsia="仿宋_GB2312" w:cs="宋体"/>
          <w:bCs/>
          <w:sz w:val="32"/>
          <w:szCs w:val="32"/>
        </w:rPr>
        <w:t>请各单位</w:t>
      </w:r>
      <w:r>
        <w:rPr>
          <w:rFonts w:hint="eastAsia" w:ascii="仿宋_GB2312" w:hAnsi="仿宋" w:eastAsia="仿宋_GB2312"/>
          <w:sz w:val="32"/>
          <w:szCs w:val="32"/>
        </w:rPr>
        <w:t>发动符合条件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师生踊跃报名，积极参加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泉州系列遗产、历史文化宣传公益活动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各单位应组织对推荐人选进行认真审核，并</w:t>
      </w:r>
      <w:r>
        <w:rPr>
          <w:rFonts w:hint="eastAsia" w:ascii="仿宋_GB2312" w:hAnsi="仿宋" w:eastAsia="仿宋_GB2312"/>
          <w:sz w:val="32"/>
          <w:szCs w:val="32"/>
        </w:rPr>
        <w:t>统一汇总报名表（详见附件），于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日前发至宣传部邮箱：</w:t>
      </w:r>
      <w:r>
        <w:fldChar w:fldCharType="begin"/>
      </w:r>
      <w:r>
        <w:instrText xml:space="preserve"> HYPERLINK "mailto:xcb@qztc.edu.cn" </w:instrText>
      </w:r>
      <w:r>
        <w:fldChar w:fldCharType="separate"/>
      </w:r>
      <w:r>
        <w:rPr>
          <w:rFonts w:ascii="仿宋_GB2312" w:eastAsia="仿宋_GB2312"/>
          <w:sz w:val="32"/>
          <w:szCs w:val="32"/>
        </w:rPr>
        <w:t>xcb@qztc.edu.cn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附件：关于开展泉州史迹系列遗产讲解培训的通知</w:t>
      </w:r>
    </w:p>
    <w:p>
      <w:pPr>
        <w:pStyle w:val="81"/>
        <w:adjustRightInd w:val="0"/>
        <w:snapToGrid w:val="0"/>
        <w:spacing w:before="0" w:beforeAutospacing="0" w:after="0" w:afterAutospacing="0" w:line="52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pStyle w:val="81"/>
        <w:adjustRightInd w:val="0"/>
        <w:snapToGrid w:val="0"/>
        <w:spacing w:before="0" w:beforeAutospacing="0" w:after="0" w:afterAutospacing="0" w:line="52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pStyle w:val="81"/>
        <w:adjustRightInd w:val="0"/>
        <w:snapToGrid w:val="0"/>
        <w:spacing w:before="0" w:beforeAutospacing="0" w:after="0" w:afterAutospacing="0" w:line="52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pStyle w:val="81"/>
        <w:adjustRightInd w:val="0"/>
        <w:snapToGrid w:val="0"/>
        <w:spacing w:before="0" w:beforeAutospacing="0" w:after="0" w:afterAutospacing="0" w:line="52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520" w:lineRule="exact"/>
        <w:ind w:right="-336" w:rightChars="-160" w:firstLine="320" w:firstLineChars="1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中共泉州师范学院委员会宣传部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共青团泉州师范学院委员会</w:t>
      </w:r>
    </w:p>
    <w:p>
      <w:pPr>
        <w:spacing w:line="520" w:lineRule="exact"/>
        <w:ind w:right="-336" w:rightChars="-160" w:firstLine="3840" w:firstLineChars="1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2020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ascii="仿宋_GB2312" w:hAnsi="仿宋" w:eastAsia="仿宋_GB2312"/>
          <w:sz w:val="32"/>
          <w:szCs w:val="32"/>
        </w:rPr>
        <w:t xml:space="preserve">          </w:t>
      </w:r>
    </w:p>
    <w:p>
      <w:pPr>
        <w:spacing w:line="520" w:lineRule="exact"/>
        <w:ind w:right="-336" w:rightChars="-160"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right="-336" w:rightChars="-160" w:firstLine="1600" w:firstLineChars="5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（联系人：吴其宁；联系电话：</w:t>
      </w:r>
      <w:r>
        <w:rPr>
          <w:rFonts w:ascii="仿宋_GB2312" w:hAnsi="仿宋" w:eastAsia="仿宋_GB2312"/>
          <w:sz w:val="32"/>
          <w:szCs w:val="32"/>
        </w:rPr>
        <w:t>17859836609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spacing w:line="520" w:lineRule="exact"/>
        <w:ind w:right="-336" w:rightChars="-160" w:firstLine="1600" w:firstLineChars="500"/>
        <w:rPr>
          <w:rFonts w:ascii="??_GB2312" w:hAnsi="仿宋" w:eastAsia="Times New Roman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</w:rPr>
      </w:pPr>
      <w:r>
        <w:rPr>
          <w:rFonts w:ascii="??_GB2312" w:hAnsi="仿宋" w:eastAsia="Times New Roman"/>
          <w:sz w:val="32"/>
          <w:szCs w:val="32"/>
        </w:rPr>
        <w:br w:type="page"/>
      </w:r>
      <w:r>
        <w:rPr>
          <w:rFonts w:hint="eastAsia" w:ascii="仿宋_GB2312" w:hAnsi="仿宋" w:eastAsia="仿宋_GB2312"/>
          <w:sz w:val="32"/>
          <w:szCs w:val="32"/>
        </w:rPr>
        <w:t>附件</w:t>
      </w:r>
    </w:p>
    <w:p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关于开展泉州史迹系列遗产讲解培训的通知</w:t>
      </w:r>
    </w:p>
    <w:p>
      <w:pPr>
        <w:rPr>
          <w:rFonts w:ascii="黑体" w:hAnsi="黑体" w:eastAsia="黑体" w:cs="黑体"/>
          <w:bCs/>
          <w:sz w:val="36"/>
          <w:szCs w:val="36"/>
        </w:rPr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各县（市、区）申遗办，市直有关单位、有关高校：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为深入学习贯彻习近平总书记关于文化遗产保护的重要论述精神，更好地宣传、阐释泉州史迹申遗项目的普遍价值、泉州历史文化精髓，精彩讲好泉州故事，迎接第</w:t>
      </w:r>
      <w:r>
        <w:rPr>
          <w:rFonts w:ascii="仿宋_GB2312" w:hAnsi="仿宋" w:eastAsia="仿宋_GB2312"/>
          <w:sz w:val="32"/>
          <w:szCs w:val="32"/>
        </w:rPr>
        <w:t>44</w:t>
      </w:r>
      <w:r>
        <w:rPr>
          <w:rFonts w:hint="eastAsia" w:ascii="仿宋_GB2312" w:hAnsi="仿宋" w:eastAsia="仿宋_GB2312"/>
          <w:sz w:val="32"/>
          <w:szCs w:val="32"/>
        </w:rPr>
        <w:t>届世界遗产大会在我省召开。根据市委、市政府相关部署，决定开展泉州史迹系列遗产讲解专项培训。有关事项通知如下：</w:t>
      </w:r>
    </w:p>
    <w:p>
      <w:pPr>
        <w:widowControl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一、培训目标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通过培训，组建一支能够熟练讲解泉州系列遗产、泉州历史文化核心内容的讲解员队伍，满足第</w:t>
      </w:r>
      <w:r>
        <w:rPr>
          <w:rFonts w:ascii="仿宋_GB2312" w:hAnsi="仿宋" w:eastAsia="仿宋_GB2312"/>
          <w:sz w:val="32"/>
          <w:szCs w:val="32"/>
        </w:rPr>
        <w:t>44</w:t>
      </w:r>
      <w:r>
        <w:rPr>
          <w:rFonts w:hint="eastAsia" w:ascii="仿宋_GB2312" w:hAnsi="仿宋" w:eastAsia="仿宋_GB2312"/>
          <w:sz w:val="32"/>
          <w:szCs w:val="32"/>
        </w:rPr>
        <w:t>届世界遗产大会期间及申遗后的公务讲解、公益讲解和部分市场化讲解服务需求。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市级建立一支有</w:t>
      </w:r>
      <w:r>
        <w:rPr>
          <w:rFonts w:ascii="仿宋_GB2312" w:hAnsi="仿宋" w:eastAsia="仿宋_GB2312"/>
          <w:sz w:val="32"/>
          <w:szCs w:val="32"/>
        </w:rPr>
        <w:t>35</w:t>
      </w:r>
      <w:r>
        <w:rPr>
          <w:rFonts w:hint="eastAsia" w:ascii="仿宋_GB2312" w:hAnsi="仿宋" w:eastAsia="仿宋_GB2312"/>
          <w:sz w:val="32"/>
          <w:szCs w:val="32"/>
        </w:rPr>
        <w:t>人左右（其中中英文双语</w:t>
      </w:r>
      <w:r>
        <w:rPr>
          <w:rFonts w:ascii="仿宋_GB2312" w:hAnsi="仿宋" w:eastAsia="仿宋_GB2312"/>
          <w:sz w:val="32"/>
          <w:szCs w:val="32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人）能够科学准确、熟练阐述系列遗产普遍价值和</w:t>
      </w:r>
      <w:r>
        <w:rPr>
          <w:rFonts w:ascii="仿宋_GB2312" w:hAnsi="仿宋" w:eastAsia="仿宋_GB2312"/>
          <w:sz w:val="32"/>
          <w:szCs w:val="32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个遗产点情况的全域讲解员队伍。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各遗产地县（市、区）有</w:t>
      </w: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人左右，能够熟练掌握系列遗产普遍价值，科学、准确阐述辖区遗产点价值的县域讲解员。</w:t>
      </w:r>
    </w:p>
    <w:p>
      <w:pPr>
        <w:widowControl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二、组织机构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主办单位：泉州市文化广电和旅游局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协办单位：各相关县（市、区、管委会）文旅局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承办单位：泉州市申遗中心、泉州市旅游发展服务中心</w:t>
      </w:r>
    </w:p>
    <w:p>
      <w:pPr>
        <w:widowControl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三、培训时间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培训时间为</w:t>
      </w:r>
      <w:r>
        <w:rPr>
          <w:rFonts w:ascii="仿宋_GB2312" w:hAnsi="仿宋" w:eastAsia="仿宋_GB2312"/>
          <w:sz w:val="32"/>
          <w:szCs w:val="32"/>
        </w:rPr>
        <w:t>2020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月至</w:t>
      </w: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月，培训地点根据需要安排。（具体时间、地点另行通知）</w:t>
      </w:r>
    </w:p>
    <w:p>
      <w:pPr>
        <w:widowControl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四、推荐任务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市相关单位、相关大中专院校、相关县（市、区）、管委会选派优秀人员参加，各相关单位选派人员名单于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日前报送市申遗中心汇总。选派任务详见附件</w:t>
      </w: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从旅行社中推荐</w:t>
      </w:r>
      <w:r>
        <w:rPr>
          <w:rFonts w:ascii="仿宋_GB2312" w:hAnsi="仿宋" w:eastAsia="仿宋_GB2312"/>
          <w:sz w:val="32"/>
          <w:szCs w:val="32"/>
        </w:rPr>
        <w:t>40</w:t>
      </w:r>
      <w:r>
        <w:rPr>
          <w:rFonts w:hint="eastAsia" w:ascii="仿宋_GB2312" w:hAnsi="仿宋" w:eastAsia="仿宋_GB2312"/>
          <w:sz w:val="32"/>
          <w:szCs w:val="32"/>
        </w:rPr>
        <w:t>名优秀导游参加；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从古城讲解员队伍中筛选优秀学员</w:t>
      </w: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名参加（其中英文</w:t>
      </w: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人、中文</w:t>
      </w:r>
      <w:r>
        <w:rPr>
          <w:rFonts w:ascii="仿宋_GB2312" w:hAnsi="仿宋" w:eastAsia="仿宋_GB2312"/>
          <w:sz w:val="32"/>
          <w:szCs w:val="32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人，市文旅局负责推荐）；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3.</w:t>
      </w:r>
      <w:r>
        <w:rPr>
          <w:rFonts w:hint="eastAsia" w:ascii="仿宋_GB2312" w:hAnsi="仿宋" w:eastAsia="仿宋_GB2312"/>
          <w:sz w:val="32"/>
          <w:szCs w:val="32"/>
        </w:rPr>
        <w:t>协调市留联协会等社会团体推荐留学生参加；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4.</w:t>
      </w:r>
      <w:r>
        <w:rPr>
          <w:rFonts w:hint="eastAsia" w:ascii="仿宋_GB2312" w:hAnsi="仿宋" w:eastAsia="仿宋_GB2312"/>
          <w:sz w:val="32"/>
          <w:szCs w:val="32"/>
        </w:rPr>
        <w:t>向社会公开招募筛选</w:t>
      </w: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名志愿者参加（另行发布公告）。</w:t>
      </w: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培训规模控制在</w:t>
      </w:r>
      <w:r>
        <w:rPr>
          <w:rFonts w:ascii="仿宋_GB2312" w:hAnsi="仿宋" w:eastAsia="仿宋_GB2312"/>
          <w:sz w:val="32"/>
          <w:szCs w:val="32"/>
        </w:rPr>
        <w:t>130</w:t>
      </w:r>
      <w:r>
        <w:rPr>
          <w:rFonts w:hint="eastAsia" w:ascii="仿宋_GB2312" w:hAnsi="仿宋" w:eastAsia="仿宋_GB2312"/>
          <w:sz w:val="32"/>
          <w:szCs w:val="32"/>
        </w:rPr>
        <w:t>人左右。</w:t>
      </w:r>
    </w:p>
    <w:p>
      <w:pPr>
        <w:widowControl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五、推荐条件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遵纪守法，诚实守信，吃苦耐劳，有较强的责任意识、良好的职业道德和团队精神；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热爱文化遗产，对泉州的历史、文化有一定的了解，具备良好的服务意识和应变能力；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3.</w:t>
      </w:r>
      <w:r>
        <w:rPr>
          <w:rFonts w:hint="eastAsia" w:ascii="仿宋_GB2312" w:hAnsi="仿宋" w:eastAsia="仿宋_GB2312"/>
          <w:sz w:val="32"/>
          <w:szCs w:val="32"/>
        </w:rPr>
        <w:t>具备良好的语言表达能力，其中，英语讲解员要求英文口语表达流利，英语日常对话无障碍；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4.</w:t>
      </w:r>
      <w:r>
        <w:rPr>
          <w:rFonts w:hint="eastAsia" w:ascii="仿宋_GB2312" w:hAnsi="仿宋" w:eastAsia="仿宋_GB2312"/>
          <w:sz w:val="32"/>
          <w:szCs w:val="32"/>
        </w:rPr>
        <w:t>年龄在</w:t>
      </w:r>
      <w:r>
        <w:rPr>
          <w:rFonts w:ascii="仿宋_GB2312" w:hAnsi="仿宋" w:eastAsia="仿宋_GB2312"/>
          <w:sz w:val="32"/>
          <w:szCs w:val="32"/>
        </w:rPr>
        <w:t>45</w:t>
      </w:r>
      <w:r>
        <w:rPr>
          <w:rFonts w:hint="eastAsia" w:ascii="仿宋_GB2312" w:hAnsi="仿宋" w:eastAsia="仿宋_GB2312"/>
          <w:sz w:val="32"/>
          <w:szCs w:val="32"/>
        </w:rPr>
        <w:t>周岁以下，中文的大专以上学历，英文的本科以上学历（有文史、教学工作经验或有一定研究成果的可适当放宽年龄限制）。</w:t>
      </w:r>
    </w:p>
    <w:p>
      <w:pPr>
        <w:widowControl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六、培训内容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文化遗产保护管理的相关法律法规；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泉州史迹系列遗产普遍价值、组合逻辑及</w:t>
      </w:r>
      <w:r>
        <w:rPr>
          <w:rFonts w:ascii="仿宋_GB2312" w:hAnsi="仿宋" w:eastAsia="仿宋_GB2312"/>
          <w:sz w:val="32"/>
          <w:szCs w:val="32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个遗产点价值；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3.</w:t>
      </w:r>
      <w:r>
        <w:rPr>
          <w:rFonts w:hint="eastAsia" w:ascii="仿宋_GB2312" w:hAnsi="仿宋" w:eastAsia="仿宋_GB2312"/>
          <w:sz w:val="32"/>
          <w:szCs w:val="32"/>
        </w:rPr>
        <w:t>泉州市情和文化旅游概况；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4.</w:t>
      </w:r>
      <w:r>
        <w:rPr>
          <w:rFonts w:hint="eastAsia" w:ascii="仿宋_GB2312" w:hAnsi="仿宋" w:eastAsia="仿宋_GB2312"/>
          <w:sz w:val="32"/>
          <w:szCs w:val="32"/>
        </w:rPr>
        <w:t>讲解员礼节礼仪基本规范、服务技能、现场应急处理、讲解技巧等。</w:t>
      </w:r>
    </w:p>
    <w:p>
      <w:pPr>
        <w:widowControl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七、培训方式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包括理论授课、实地演示、小组讨论、拉练考核等方式。</w:t>
      </w:r>
    </w:p>
    <w:p>
      <w:pPr>
        <w:widowControl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八、工作安排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1.3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日前，完成人员招募遴选，包括定向选派、抽调、公布招募；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2.3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日前，完成培训课程设定、教材准备、日程安排；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3.3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</w:rPr>
        <w:t>日</w:t>
      </w:r>
      <w:r>
        <w:rPr>
          <w:rFonts w:ascii="仿宋_GB2312" w:hAnsi="仿宋" w:eastAsia="仿宋_GB2312"/>
          <w:sz w:val="32"/>
          <w:szCs w:val="32"/>
        </w:rPr>
        <w:t>-5</w:t>
      </w:r>
      <w:r>
        <w:rPr>
          <w:rFonts w:hint="eastAsia" w:ascii="仿宋_GB2312" w:hAnsi="仿宋" w:eastAsia="仿宋_GB2312"/>
          <w:sz w:val="32"/>
          <w:szCs w:val="32"/>
        </w:rPr>
        <w:t>月中旬进行业务培训；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4.5</w:t>
      </w:r>
      <w:r>
        <w:rPr>
          <w:rFonts w:hint="eastAsia" w:ascii="仿宋_GB2312" w:hAnsi="仿宋" w:eastAsia="仿宋_GB2312"/>
          <w:sz w:val="32"/>
          <w:szCs w:val="32"/>
        </w:rPr>
        <w:t>月上旬开始进行考核；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5.6</w:t>
      </w:r>
      <w:r>
        <w:rPr>
          <w:rFonts w:hint="eastAsia" w:ascii="仿宋_GB2312" w:hAnsi="仿宋" w:eastAsia="仿宋_GB2312"/>
          <w:sz w:val="32"/>
          <w:szCs w:val="32"/>
        </w:rPr>
        <w:t>月上旬，颁发遗产讲解证，上岗讲解。</w:t>
      </w:r>
    </w:p>
    <w:p>
      <w:pPr>
        <w:widowControl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九、队伍管理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由市申遗中心择优选聘一批讲解员（</w:t>
      </w:r>
      <w:r>
        <w:rPr>
          <w:rFonts w:ascii="仿宋_GB2312" w:hAnsi="仿宋" w:eastAsia="仿宋_GB2312"/>
          <w:sz w:val="32"/>
          <w:szCs w:val="32"/>
        </w:rPr>
        <w:t>35</w:t>
      </w:r>
      <w:r>
        <w:rPr>
          <w:rFonts w:hint="eastAsia" w:ascii="仿宋_GB2312" w:hAnsi="仿宋" w:eastAsia="仿宋_GB2312"/>
          <w:sz w:val="32"/>
          <w:szCs w:val="32"/>
        </w:rPr>
        <w:t>名左右，其中</w:t>
      </w:r>
      <w:r>
        <w:rPr>
          <w:rFonts w:ascii="仿宋_GB2312" w:hAnsi="仿宋" w:eastAsia="仿宋_GB2312"/>
          <w:sz w:val="32"/>
          <w:szCs w:val="32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名中英双语），配备统一的讲解设备、标识；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讲解员在聘用期间须保证两个月至少能提供公益讲解服务</w:t>
      </w: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次，一年公益讲解服务不少于</w:t>
      </w:r>
      <w:r>
        <w:rPr>
          <w:rFonts w:ascii="仿宋_GB2312" w:hAnsi="仿宋" w:eastAsia="仿宋_GB2312"/>
          <w:sz w:val="32"/>
          <w:szCs w:val="32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次，公益讲解没有劳动报酬，可参照市出差补贴规定给予适当的交通、伙食等补贴；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3.</w:t>
      </w:r>
      <w:r>
        <w:rPr>
          <w:rFonts w:hint="eastAsia" w:ascii="仿宋_GB2312" w:hAnsi="仿宋" w:eastAsia="仿宋_GB2312"/>
          <w:sz w:val="32"/>
          <w:szCs w:val="32"/>
        </w:rPr>
        <w:t>将讲解员可纳入泉州市文物保护志愿者队伍，参与相关志愿服务工作，享受相关政策待遇。</w:t>
      </w:r>
    </w:p>
    <w:p>
      <w:pPr>
        <w:widowControl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十、经费预算</w:t>
      </w: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本次培训不对学员收取任何培训费用。培训期间因课程设置确需住宿的由承办单位统一安排，各县（市、区）选派的费用由各地申遗办负担，市相关单位选派的由所在单位承担。</w:t>
      </w: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  <w:r>
        <w:rPr>
          <w:rFonts w:ascii="仿宋_GB2312" w:hAnsi="仿宋" w:eastAsia="仿宋_GB2312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泉州史迹系列遗产讲解参训人员选派任务分解表；</w:t>
      </w:r>
    </w:p>
    <w:p>
      <w:pPr>
        <w:widowControl/>
        <w:ind w:firstLine="1600" w:firstLineChars="5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泉州史迹系列遗产讲解员培训班报名表。</w:t>
      </w: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       </w:t>
      </w:r>
      <w:r>
        <w:rPr>
          <w:rFonts w:hint="eastAsia" w:ascii="仿宋_GB2312" w:hAnsi="仿宋" w:eastAsia="仿宋_GB2312"/>
          <w:sz w:val="32"/>
          <w:szCs w:val="32"/>
        </w:rPr>
        <w:t>泉州市申遗办</w:t>
      </w: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      2020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27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（联系人：居烁，联系电话：</w:t>
      </w:r>
      <w:r>
        <w:rPr>
          <w:rFonts w:ascii="仿宋_GB2312" w:hAnsi="仿宋" w:eastAsia="仿宋_GB2312"/>
          <w:sz w:val="32"/>
          <w:szCs w:val="32"/>
        </w:rPr>
        <w:t>15801395382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tabs>
          <w:tab w:val="left" w:pos="0"/>
        </w:tabs>
        <w:spacing w:line="560" w:lineRule="exact"/>
        <w:jc w:val="center"/>
        <w:rPr>
          <w:rFonts w:ascii="方正小标宋简体" w:hAnsi="??_GB2312" w:eastAsia="方正小标宋简体" w:cs="??_GB2312"/>
          <w:sz w:val="36"/>
          <w:szCs w:val="36"/>
        </w:rPr>
      </w:pPr>
    </w:p>
    <w:p>
      <w:pPr>
        <w:tabs>
          <w:tab w:val="left" w:pos="0"/>
        </w:tabs>
        <w:spacing w:line="560" w:lineRule="exact"/>
        <w:jc w:val="center"/>
        <w:rPr>
          <w:rFonts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??_GB2312" w:eastAsia="方正小标宋简体" w:cs="??_GB2312"/>
          <w:sz w:val="36"/>
          <w:szCs w:val="36"/>
        </w:rPr>
        <w:t>泉州史迹系列遗产讲解参训人员选派任务分解表</w:t>
      </w:r>
    </w:p>
    <w:tbl>
      <w:tblPr>
        <w:tblStyle w:val="88"/>
        <w:tblpPr w:leftFromText="180" w:rightFromText="180" w:vertAnchor="page" w:horzAnchor="page" w:tblpX="1647" w:tblpY="283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43"/>
        <w:gridCol w:w="876"/>
        <w:gridCol w:w="822"/>
        <w:gridCol w:w="3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1964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943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遗产点数量</w:t>
            </w:r>
          </w:p>
        </w:tc>
        <w:tc>
          <w:tcPr>
            <w:tcW w:w="876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英文</w:t>
            </w:r>
          </w:p>
        </w:tc>
        <w:tc>
          <w:tcPr>
            <w:tcW w:w="822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中文</w:t>
            </w:r>
          </w:p>
        </w:tc>
        <w:tc>
          <w:tcPr>
            <w:tcW w:w="3341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964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市外事办</w:t>
            </w:r>
          </w:p>
        </w:tc>
        <w:tc>
          <w:tcPr>
            <w:tcW w:w="1943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2</w:t>
            </w:r>
          </w:p>
        </w:tc>
        <w:tc>
          <w:tcPr>
            <w:tcW w:w="822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1</w:t>
            </w:r>
          </w:p>
        </w:tc>
        <w:tc>
          <w:tcPr>
            <w:tcW w:w="3341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964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市民宗局</w:t>
            </w:r>
          </w:p>
        </w:tc>
        <w:tc>
          <w:tcPr>
            <w:tcW w:w="1943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1</w:t>
            </w:r>
          </w:p>
        </w:tc>
        <w:tc>
          <w:tcPr>
            <w:tcW w:w="822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2</w:t>
            </w:r>
          </w:p>
        </w:tc>
        <w:tc>
          <w:tcPr>
            <w:tcW w:w="3341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Merge w:val="restart"/>
            <w:noWrap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市文旅局</w:t>
            </w:r>
          </w:p>
        </w:tc>
        <w:tc>
          <w:tcPr>
            <w:tcW w:w="1943" w:type="dxa"/>
            <w:vMerge w:val="restart"/>
            <w:noWrap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876" w:type="dxa"/>
            <w:noWrap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4</w:t>
            </w:r>
          </w:p>
        </w:tc>
        <w:tc>
          <w:tcPr>
            <w:tcW w:w="822" w:type="dxa"/>
            <w:noWrap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16</w:t>
            </w:r>
          </w:p>
        </w:tc>
        <w:tc>
          <w:tcPr>
            <w:tcW w:w="3341" w:type="dxa"/>
            <w:noWrap/>
          </w:tcPr>
          <w:p>
            <w:pPr>
              <w:jc w:val="left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其中海交馆英文</w:t>
            </w:r>
            <w:r>
              <w:rPr>
                <w:rFonts w:ascii="??_GB2312" w:hAnsi="??_GB2312" w:eastAsia="Times New Roman" w:cs="??_GB2312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人，中文</w:t>
            </w:r>
            <w:r>
              <w:rPr>
                <w:rFonts w:ascii="??_GB2312" w:hAnsi="??_GB2312" w:eastAsia="Times New Roman" w:cs="??_GB2312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人，博物馆中文</w:t>
            </w:r>
            <w:r>
              <w:rPr>
                <w:rFonts w:ascii="??_GB2312" w:hAnsi="??_GB2312" w:eastAsia="Times New Roman" w:cs="??_GB2312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人，申遗中心英文</w:t>
            </w:r>
            <w:r>
              <w:rPr>
                <w:rFonts w:ascii="??_GB2312" w:hAnsi="??_GB2312" w:eastAsia="Times New Roman" w:cs="??_GB2312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人，中文</w:t>
            </w:r>
            <w:r>
              <w:rPr>
                <w:rFonts w:ascii="??_GB2312" w:hAnsi="??_GB2312" w:eastAsia="Times New Roman" w:cs="??_GB2312"/>
                <w:sz w:val="24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人，局机关英文</w:t>
            </w:r>
            <w:r>
              <w:rPr>
                <w:rFonts w:ascii="??_GB2312" w:hAnsi="??_GB2312" w:eastAsia="Times New Roman" w:cs="??_GB2312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人、中文</w:t>
            </w:r>
            <w:r>
              <w:rPr>
                <w:rFonts w:ascii="??_GB2312" w:hAnsi="??_GB2312" w:eastAsia="Times New Roman" w:cs="??_GB2312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人，天后宫、府文庙、文管所、文保中心各</w:t>
            </w:r>
            <w:r>
              <w:rPr>
                <w:rFonts w:ascii="??_GB2312" w:hAnsi="??_GB2312" w:eastAsia="Times New Roman" w:cs="??_GB2312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人，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4" w:type="dxa"/>
            <w:vMerge w:val="continue"/>
            <w:noWrap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1943" w:type="dxa"/>
            <w:vMerge w:val="continue"/>
            <w:noWrap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876" w:type="dxa"/>
            <w:noWrap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10</w:t>
            </w:r>
          </w:p>
        </w:tc>
        <w:tc>
          <w:tcPr>
            <w:tcW w:w="822" w:type="dxa"/>
            <w:noWrap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30</w:t>
            </w:r>
          </w:p>
        </w:tc>
        <w:tc>
          <w:tcPr>
            <w:tcW w:w="3341" w:type="dxa"/>
            <w:noWrap/>
          </w:tcPr>
          <w:p>
            <w:pPr>
              <w:jc w:val="left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协调遴选旅行社优秀导游。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64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清源山管委会</w:t>
            </w:r>
          </w:p>
        </w:tc>
        <w:tc>
          <w:tcPr>
            <w:tcW w:w="1943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2</w:t>
            </w:r>
          </w:p>
        </w:tc>
        <w:tc>
          <w:tcPr>
            <w:tcW w:w="876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2</w:t>
            </w:r>
          </w:p>
        </w:tc>
        <w:tc>
          <w:tcPr>
            <w:tcW w:w="822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2</w:t>
            </w:r>
          </w:p>
        </w:tc>
        <w:tc>
          <w:tcPr>
            <w:tcW w:w="3341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64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华侨大学</w:t>
            </w:r>
          </w:p>
        </w:tc>
        <w:tc>
          <w:tcPr>
            <w:tcW w:w="1943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2</w:t>
            </w:r>
          </w:p>
        </w:tc>
        <w:tc>
          <w:tcPr>
            <w:tcW w:w="822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1</w:t>
            </w:r>
          </w:p>
        </w:tc>
        <w:tc>
          <w:tcPr>
            <w:tcW w:w="3341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964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泉州师院</w:t>
            </w:r>
          </w:p>
        </w:tc>
        <w:tc>
          <w:tcPr>
            <w:tcW w:w="1943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3</w:t>
            </w:r>
          </w:p>
        </w:tc>
        <w:tc>
          <w:tcPr>
            <w:tcW w:w="822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1</w:t>
            </w:r>
          </w:p>
        </w:tc>
        <w:tc>
          <w:tcPr>
            <w:tcW w:w="3341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64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仰恩大学</w:t>
            </w:r>
          </w:p>
        </w:tc>
        <w:tc>
          <w:tcPr>
            <w:tcW w:w="1943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1</w:t>
            </w:r>
          </w:p>
        </w:tc>
        <w:tc>
          <w:tcPr>
            <w:tcW w:w="822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3341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64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黎明职业大学</w:t>
            </w:r>
          </w:p>
        </w:tc>
        <w:tc>
          <w:tcPr>
            <w:tcW w:w="1943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2</w:t>
            </w:r>
          </w:p>
        </w:tc>
        <w:tc>
          <w:tcPr>
            <w:tcW w:w="822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2</w:t>
            </w:r>
          </w:p>
        </w:tc>
        <w:tc>
          <w:tcPr>
            <w:tcW w:w="3341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64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鲤城区</w:t>
            </w:r>
          </w:p>
        </w:tc>
        <w:tc>
          <w:tcPr>
            <w:tcW w:w="1943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8</w:t>
            </w:r>
          </w:p>
        </w:tc>
        <w:tc>
          <w:tcPr>
            <w:tcW w:w="876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2</w:t>
            </w:r>
          </w:p>
        </w:tc>
        <w:tc>
          <w:tcPr>
            <w:tcW w:w="822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3</w:t>
            </w:r>
          </w:p>
        </w:tc>
        <w:tc>
          <w:tcPr>
            <w:tcW w:w="3341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64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丰泽区</w:t>
            </w:r>
          </w:p>
        </w:tc>
        <w:tc>
          <w:tcPr>
            <w:tcW w:w="1943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4</w:t>
            </w:r>
          </w:p>
        </w:tc>
        <w:tc>
          <w:tcPr>
            <w:tcW w:w="876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2</w:t>
            </w:r>
          </w:p>
        </w:tc>
        <w:tc>
          <w:tcPr>
            <w:tcW w:w="822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3</w:t>
            </w:r>
          </w:p>
        </w:tc>
        <w:tc>
          <w:tcPr>
            <w:tcW w:w="3341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64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洛江区</w:t>
            </w:r>
          </w:p>
        </w:tc>
        <w:tc>
          <w:tcPr>
            <w:tcW w:w="1943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（共有）</w:t>
            </w:r>
          </w:p>
        </w:tc>
        <w:tc>
          <w:tcPr>
            <w:tcW w:w="876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1</w:t>
            </w:r>
          </w:p>
        </w:tc>
        <w:tc>
          <w:tcPr>
            <w:tcW w:w="822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1</w:t>
            </w:r>
          </w:p>
        </w:tc>
        <w:tc>
          <w:tcPr>
            <w:tcW w:w="3341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64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晋江市</w:t>
            </w:r>
          </w:p>
        </w:tc>
        <w:tc>
          <w:tcPr>
            <w:tcW w:w="1943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ascii="??_GB2312" w:hAnsi="??_GB2312" w:eastAsia="Times New Roman" w:cs="??_GB2312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个共有）</w:t>
            </w:r>
          </w:p>
        </w:tc>
        <w:tc>
          <w:tcPr>
            <w:tcW w:w="876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2</w:t>
            </w:r>
          </w:p>
        </w:tc>
        <w:tc>
          <w:tcPr>
            <w:tcW w:w="822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2</w:t>
            </w:r>
          </w:p>
        </w:tc>
        <w:tc>
          <w:tcPr>
            <w:tcW w:w="3341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64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石狮市</w:t>
            </w:r>
          </w:p>
        </w:tc>
        <w:tc>
          <w:tcPr>
            <w:tcW w:w="1943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3</w:t>
            </w:r>
          </w:p>
        </w:tc>
        <w:tc>
          <w:tcPr>
            <w:tcW w:w="876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2</w:t>
            </w:r>
          </w:p>
        </w:tc>
        <w:tc>
          <w:tcPr>
            <w:tcW w:w="822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2</w:t>
            </w:r>
          </w:p>
        </w:tc>
        <w:tc>
          <w:tcPr>
            <w:tcW w:w="3341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64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南安市</w:t>
            </w:r>
          </w:p>
        </w:tc>
        <w:tc>
          <w:tcPr>
            <w:tcW w:w="1943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ascii="??_GB2312" w:hAnsi="??_GB2312" w:eastAsia="Times New Roman" w:cs="??_GB2312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个共有）</w:t>
            </w:r>
          </w:p>
        </w:tc>
        <w:tc>
          <w:tcPr>
            <w:tcW w:w="876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2</w:t>
            </w:r>
          </w:p>
        </w:tc>
        <w:tc>
          <w:tcPr>
            <w:tcW w:w="822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2</w:t>
            </w:r>
          </w:p>
        </w:tc>
        <w:tc>
          <w:tcPr>
            <w:tcW w:w="3341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64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安溪县</w:t>
            </w:r>
          </w:p>
        </w:tc>
        <w:tc>
          <w:tcPr>
            <w:tcW w:w="1943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1</w:t>
            </w:r>
          </w:p>
        </w:tc>
        <w:tc>
          <w:tcPr>
            <w:tcW w:w="876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2</w:t>
            </w:r>
          </w:p>
        </w:tc>
        <w:tc>
          <w:tcPr>
            <w:tcW w:w="822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2</w:t>
            </w:r>
          </w:p>
        </w:tc>
        <w:tc>
          <w:tcPr>
            <w:tcW w:w="3341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64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德化县</w:t>
            </w:r>
          </w:p>
        </w:tc>
        <w:tc>
          <w:tcPr>
            <w:tcW w:w="1943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1</w:t>
            </w:r>
          </w:p>
        </w:tc>
        <w:tc>
          <w:tcPr>
            <w:tcW w:w="876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2</w:t>
            </w:r>
          </w:p>
        </w:tc>
        <w:tc>
          <w:tcPr>
            <w:tcW w:w="822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2</w:t>
            </w:r>
          </w:p>
        </w:tc>
        <w:tc>
          <w:tcPr>
            <w:tcW w:w="3341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64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台商区</w:t>
            </w:r>
          </w:p>
        </w:tc>
        <w:tc>
          <w:tcPr>
            <w:tcW w:w="1943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（共有）</w:t>
            </w:r>
          </w:p>
        </w:tc>
        <w:tc>
          <w:tcPr>
            <w:tcW w:w="876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1</w:t>
            </w:r>
          </w:p>
        </w:tc>
        <w:tc>
          <w:tcPr>
            <w:tcW w:w="822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2</w:t>
            </w:r>
          </w:p>
        </w:tc>
        <w:tc>
          <w:tcPr>
            <w:tcW w:w="3341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64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1943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  <w:highlight w:val="red"/>
              </w:rPr>
            </w:pPr>
          </w:p>
        </w:tc>
        <w:tc>
          <w:tcPr>
            <w:tcW w:w="876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43</w:t>
            </w:r>
          </w:p>
        </w:tc>
        <w:tc>
          <w:tcPr>
            <w:tcW w:w="822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</w:rPr>
            </w:pPr>
            <w:r>
              <w:rPr>
                <w:rFonts w:ascii="??_GB2312" w:hAnsi="??_GB2312" w:eastAsia="Times New Roman" w:cs="??_GB2312"/>
                <w:sz w:val="24"/>
              </w:rPr>
              <w:t>74</w:t>
            </w:r>
          </w:p>
        </w:tc>
        <w:tc>
          <w:tcPr>
            <w:tcW w:w="3341" w:type="dxa"/>
            <w:noWrap/>
            <w:vAlign w:val="center"/>
          </w:tcPr>
          <w:p>
            <w:pPr>
              <w:jc w:val="center"/>
              <w:rPr>
                <w:rFonts w:ascii="??_GB2312" w:hAnsi="??_GB2312" w:eastAsia="Times New Roman" w:cs="??_GB2312"/>
                <w:sz w:val="24"/>
                <w:highlight w:val="red"/>
              </w:rPr>
            </w:pPr>
          </w:p>
        </w:tc>
      </w:tr>
    </w:tbl>
    <w:p>
      <w:pPr>
        <w:spacing w:line="560" w:lineRule="exact"/>
        <w:jc w:val="left"/>
        <w:rPr>
          <w:rFonts w:ascii="??_GB2312" w:hAnsi="??_GB2312" w:eastAsia="Times New Roman" w:cs="??_GB2312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注：英文讲解要求能熟练进行英语口语交流，英语六级以上。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2"/>
        </w:rPr>
        <w:t>泉州史迹系列遗产讲解员培训班报名表</w:t>
      </w:r>
    </w:p>
    <w:p>
      <w:pPr>
        <w:spacing w:line="560" w:lineRule="exact"/>
        <w:jc w:val="center"/>
        <w:rPr>
          <w:rFonts w:ascii="??_GB2312" w:hAnsi="??_GB2312" w:eastAsia="Times New Roman" w:cs="??_GB2312"/>
          <w:bCs/>
          <w:sz w:val="28"/>
          <w:szCs w:val="28"/>
        </w:rPr>
      </w:pPr>
    </w:p>
    <w:tbl>
      <w:tblPr>
        <w:tblStyle w:val="8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814"/>
        <w:gridCol w:w="1426"/>
        <w:gridCol w:w="1089"/>
        <w:gridCol w:w="1373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50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</w:rPr>
              <w:t>姓名</w:t>
            </w:r>
          </w:p>
        </w:tc>
        <w:tc>
          <w:tcPr>
            <w:tcW w:w="181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</w:p>
        </w:tc>
        <w:tc>
          <w:tcPr>
            <w:tcW w:w="142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</w:rPr>
              <w:t>性别</w:t>
            </w:r>
          </w:p>
        </w:tc>
        <w:tc>
          <w:tcPr>
            <w:tcW w:w="108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</w:p>
        </w:tc>
        <w:tc>
          <w:tcPr>
            <w:tcW w:w="1373" w:type="dxa"/>
            <w:tcBorders>
              <w:bottom w:val="nil"/>
              <w:right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</w:p>
        </w:tc>
        <w:tc>
          <w:tcPr>
            <w:tcW w:w="1440" w:type="dxa"/>
            <w:tcBorders>
              <w:left w:val="nil"/>
              <w:bottom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50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</w:rPr>
              <w:t>身高</w:t>
            </w:r>
          </w:p>
        </w:tc>
        <w:tc>
          <w:tcPr>
            <w:tcW w:w="181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</w:p>
        </w:tc>
        <w:tc>
          <w:tcPr>
            <w:tcW w:w="142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</w:rPr>
              <w:t>体重</w:t>
            </w:r>
          </w:p>
        </w:tc>
        <w:tc>
          <w:tcPr>
            <w:tcW w:w="108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</w:p>
        </w:tc>
        <w:tc>
          <w:tcPr>
            <w:tcW w:w="1373" w:type="dxa"/>
            <w:tcBorders>
              <w:top w:val="nil"/>
              <w:bottom w:val="nil"/>
              <w:right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  <w:r>
              <w:rPr>
                <w:rFonts w:ascii="??_GB2312" w:hAnsi="??_GB2312" w:eastAsia="Times New Roman" w:cs="??_GB2312"/>
                <w:bCs/>
                <w:sz w:val="30"/>
                <w:szCs w:val="30"/>
              </w:rPr>
              <w:t xml:space="preserve">     </w:t>
            </w:r>
            <w:r>
              <w:rPr>
                <w:rFonts w:hint="eastAsia" w:ascii="宋体" w:hAnsi="宋体" w:cs="宋体"/>
                <w:bCs/>
                <w:sz w:val="30"/>
                <w:szCs w:val="30"/>
              </w:rPr>
              <w:t>照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noWrap/>
            <w:vAlign w:val="center"/>
          </w:tcPr>
          <w:p>
            <w:pPr>
              <w:spacing w:line="400" w:lineRule="exact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0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</w:rPr>
              <w:t>联系电话</w:t>
            </w:r>
          </w:p>
        </w:tc>
        <w:tc>
          <w:tcPr>
            <w:tcW w:w="181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</w:p>
        </w:tc>
        <w:tc>
          <w:tcPr>
            <w:tcW w:w="142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</w:rPr>
              <w:t>政治面貌</w:t>
            </w:r>
          </w:p>
        </w:tc>
        <w:tc>
          <w:tcPr>
            <w:tcW w:w="108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</w:p>
        </w:tc>
        <w:tc>
          <w:tcPr>
            <w:tcW w:w="1373" w:type="dxa"/>
            <w:tcBorders>
              <w:top w:val="nil"/>
              <w:right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</w:p>
        </w:tc>
        <w:tc>
          <w:tcPr>
            <w:tcW w:w="1440" w:type="dxa"/>
            <w:tcBorders>
              <w:top w:val="nil"/>
              <w:left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0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</w:rPr>
              <w:t>号码</w:t>
            </w:r>
          </w:p>
        </w:tc>
        <w:tc>
          <w:tcPr>
            <w:tcW w:w="4329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</w:p>
        </w:tc>
        <w:tc>
          <w:tcPr>
            <w:tcW w:w="137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</w:rPr>
              <w:t>外语</w:t>
            </w:r>
          </w:p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</w:rPr>
              <w:t>水平</w:t>
            </w:r>
          </w:p>
        </w:tc>
        <w:tc>
          <w:tcPr>
            <w:tcW w:w="144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150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</w:rPr>
              <w:t>毕业院校</w:t>
            </w:r>
          </w:p>
        </w:tc>
        <w:tc>
          <w:tcPr>
            <w:tcW w:w="4329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</w:p>
        </w:tc>
        <w:tc>
          <w:tcPr>
            <w:tcW w:w="137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</w:rPr>
              <w:t>文化</w:t>
            </w:r>
          </w:p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</w:rPr>
              <w:t>程度</w:t>
            </w:r>
          </w:p>
        </w:tc>
        <w:tc>
          <w:tcPr>
            <w:tcW w:w="144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0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Cs/>
                <w:sz w:val="30"/>
                <w:szCs w:val="30"/>
              </w:rPr>
              <w:t>工作单位及职务</w:t>
            </w:r>
          </w:p>
        </w:tc>
        <w:tc>
          <w:tcPr>
            <w:tcW w:w="7142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exact"/>
          <w:jc w:val="center"/>
        </w:trPr>
        <w:tc>
          <w:tcPr>
            <w:tcW w:w="150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是否接待服务经验</w:t>
            </w:r>
          </w:p>
        </w:tc>
        <w:tc>
          <w:tcPr>
            <w:tcW w:w="181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  <w:r>
              <w:rPr>
                <w:rFonts w:ascii="??_GB2312" w:hAnsi="??_GB2312" w:eastAsia="Times New Roman" w:cs="??_GB2312"/>
                <w:color w:val="000000"/>
                <w:sz w:val="30"/>
                <w:szCs w:val="30"/>
              </w:rPr>
              <w:sym w:font="Wingdings" w:char="F0A8"/>
            </w:r>
            <w:r>
              <w:rPr>
                <w:rFonts w:hint="eastAsia" w:ascii="宋体" w:hAnsi="宋体" w:cs="宋体"/>
                <w:bCs/>
                <w:sz w:val="30"/>
                <w:szCs w:val="30"/>
              </w:rPr>
              <w:t>有经验</w:t>
            </w:r>
          </w:p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sz w:val="30"/>
                <w:szCs w:val="30"/>
              </w:rPr>
            </w:pPr>
            <w:r>
              <w:rPr>
                <w:rFonts w:ascii="??_GB2312" w:hAnsi="??_GB2312" w:eastAsia="Times New Roman" w:cs="??_GB2312"/>
                <w:color w:val="000000"/>
                <w:sz w:val="30"/>
                <w:szCs w:val="30"/>
              </w:rPr>
              <w:sym w:font="Wingdings" w:char="F0A8"/>
            </w:r>
            <w:r>
              <w:rPr>
                <w:rFonts w:hint="eastAsia" w:ascii="宋体" w:hAnsi="宋体" w:cs="宋体"/>
                <w:bCs/>
                <w:sz w:val="30"/>
                <w:szCs w:val="30"/>
              </w:rPr>
              <w:t>无经验</w:t>
            </w:r>
          </w:p>
        </w:tc>
        <w:tc>
          <w:tcPr>
            <w:tcW w:w="142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接待次数</w:t>
            </w:r>
          </w:p>
        </w:tc>
        <w:tc>
          <w:tcPr>
            <w:tcW w:w="108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sz w:val="30"/>
                <w:szCs w:val="30"/>
              </w:rPr>
            </w:pPr>
          </w:p>
        </w:tc>
        <w:tc>
          <w:tcPr>
            <w:tcW w:w="137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是否有演讲经验</w:t>
            </w:r>
          </w:p>
        </w:tc>
        <w:tc>
          <w:tcPr>
            <w:tcW w:w="144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  <w:r>
              <w:rPr>
                <w:rFonts w:ascii="??_GB2312" w:hAnsi="??_GB2312" w:eastAsia="Times New Roman" w:cs="??_GB2312"/>
                <w:color w:val="000000"/>
                <w:sz w:val="30"/>
                <w:szCs w:val="30"/>
              </w:rPr>
              <w:sym w:font="Wingdings" w:char="F0A8"/>
            </w:r>
            <w:r>
              <w:rPr>
                <w:rFonts w:hint="eastAsia" w:ascii="宋体" w:hAnsi="宋体" w:cs="宋体"/>
                <w:bCs/>
                <w:sz w:val="30"/>
                <w:szCs w:val="30"/>
              </w:rPr>
              <w:t>有经验</w:t>
            </w:r>
          </w:p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  <w:r>
              <w:rPr>
                <w:rFonts w:ascii="??_GB2312" w:hAnsi="??_GB2312" w:eastAsia="Times New Roman" w:cs="??_GB2312"/>
                <w:color w:val="000000"/>
                <w:sz w:val="30"/>
                <w:szCs w:val="30"/>
              </w:rPr>
              <w:sym w:font="Wingdings" w:char="F0A8"/>
            </w:r>
            <w:r>
              <w:rPr>
                <w:rFonts w:hint="eastAsia" w:ascii="宋体" w:hAnsi="宋体" w:cs="宋体"/>
                <w:bCs/>
                <w:sz w:val="30"/>
                <w:szCs w:val="30"/>
              </w:rPr>
              <w:t>无经验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exact"/>
          <w:jc w:val="center"/>
        </w:trPr>
        <w:tc>
          <w:tcPr>
            <w:tcW w:w="5836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是否愿意提供至少</w:t>
            </w:r>
            <w:r>
              <w:rPr>
                <w:rFonts w:ascii="??_GB2312" w:hAnsi="??_GB2312" w:eastAsia="Times New Roman" w:cs="??_GB2312"/>
                <w:sz w:val="30"/>
                <w:szCs w:val="30"/>
              </w:rPr>
              <w:t>6</w:t>
            </w:r>
            <w:r>
              <w:rPr>
                <w:rFonts w:hint="eastAsia" w:ascii="宋体" w:hAnsi="宋体" w:cs="宋体"/>
                <w:sz w:val="30"/>
                <w:szCs w:val="30"/>
              </w:rPr>
              <w:t>次以上公益讲解</w:t>
            </w:r>
          </w:p>
        </w:tc>
        <w:tc>
          <w:tcPr>
            <w:tcW w:w="2813" w:type="dxa"/>
            <w:gridSpan w:val="2"/>
            <w:noWrap/>
            <w:vAlign w:val="center"/>
          </w:tcPr>
          <w:p>
            <w:pPr>
              <w:spacing w:line="400" w:lineRule="exact"/>
              <w:ind w:firstLine="750" w:firstLineChars="250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  <w:r>
              <w:rPr>
                <w:rFonts w:ascii="??_GB2312" w:hAnsi="??_GB2312" w:eastAsia="Times New Roman" w:cs="??_GB2312"/>
                <w:color w:val="000000"/>
                <w:sz w:val="30"/>
                <w:szCs w:val="30"/>
              </w:rPr>
              <w:sym w:font="Wingdings" w:char="F0A8"/>
            </w:r>
            <w:r>
              <w:rPr>
                <w:rFonts w:hint="eastAsia" w:ascii="宋体" w:hAnsi="宋体" w:cs="宋体"/>
                <w:bCs/>
                <w:sz w:val="30"/>
                <w:szCs w:val="30"/>
              </w:rPr>
              <w:t>愿意</w:t>
            </w:r>
          </w:p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color w:val="000000"/>
                <w:sz w:val="30"/>
                <w:szCs w:val="30"/>
              </w:rPr>
            </w:pPr>
            <w:r>
              <w:rPr>
                <w:rFonts w:ascii="??_GB2312" w:hAnsi="??_GB2312" w:eastAsia="Times New Roman" w:cs="??_GB2312"/>
                <w:color w:val="000000"/>
                <w:sz w:val="30"/>
                <w:szCs w:val="30"/>
              </w:rPr>
              <w:sym w:font="Wingdings" w:char="F0A8"/>
            </w:r>
            <w:r>
              <w:rPr>
                <w:rFonts w:hint="eastAsia" w:ascii="宋体" w:hAnsi="宋体" w:cs="宋体"/>
                <w:bCs/>
                <w:sz w:val="30"/>
                <w:szCs w:val="30"/>
              </w:rPr>
              <w:t>不愿意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exact"/>
          <w:jc w:val="center"/>
        </w:trPr>
        <w:tc>
          <w:tcPr>
            <w:tcW w:w="150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主要经历</w:t>
            </w:r>
          </w:p>
        </w:tc>
        <w:tc>
          <w:tcPr>
            <w:tcW w:w="7142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exact"/>
          <w:jc w:val="center"/>
        </w:trPr>
        <w:tc>
          <w:tcPr>
            <w:tcW w:w="150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eastAsia="Times New Roman" w:cs="??_GB2312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考核意见</w:t>
            </w:r>
          </w:p>
        </w:tc>
        <w:tc>
          <w:tcPr>
            <w:tcW w:w="7142" w:type="dxa"/>
            <w:gridSpan w:val="5"/>
            <w:noWrap/>
            <w:vAlign w:val="center"/>
          </w:tcPr>
          <w:p>
            <w:pPr>
              <w:wordWrap w:val="0"/>
              <w:rPr>
                <w:rFonts w:ascii="??_GB2312" w:hAnsi="??_GB2312" w:eastAsia="Times New Roman" w:cs="??_GB2312"/>
                <w:sz w:val="30"/>
                <w:szCs w:val="30"/>
              </w:rPr>
            </w:pPr>
          </w:p>
          <w:p>
            <w:pPr>
              <w:wordWrap w:val="0"/>
              <w:rPr>
                <w:rFonts w:ascii="??_GB2312" w:hAnsi="??_GB2312" w:eastAsia="Times New Roman" w:cs="??_GB2312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组长签名：</w:t>
            </w:r>
            <w:r>
              <w:rPr>
                <w:rFonts w:ascii="??_GB2312" w:hAnsi="??_GB2312" w:eastAsia="Times New Roman" w:cs="??_GB2312"/>
                <w:sz w:val="30"/>
                <w:szCs w:val="30"/>
              </w:rPr>
              <w:t xml:space="preserve">  </w:t>
            </w:r>
          </w:p>
          <w:p>
            <w:pPr>
              <w:wordWrap w:val="0"/>
              <w:spacing w:line="400" w:lineRule="exact"/>
              <w:ind w:left="420" w:leftChars="200" w:right="598" w:rightChars="285" w:firstLine="1440" w:firstLineChars="480"/>
              <w:jc w:val="right"/>
              <w:rPr>
                <w:rFonts w:ascii="??_GB2312" w:hAnsi="??_GB2312" w:eastAsia="Times New Roman" w:cs="??_GB2312"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年</w:t>
            </w:r>
            <w:r>
              <w:rPr>
                <w:rFonts w:ascii="??_GB2312" w:hAnsi="??_GB2312" w:eastAsia="Times New Roman" w:cs="??_GB2312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cs="宋体"/>
                <w:sz w:val="30"/>
                <w:szCs w:val="30"/>
              </w:rPr>
              <w:t>月</w:t>
            </w:r>
            <w:r>
              <w:rPr>
                <w:rFonts w:ascii="??_GB2312" w:hAnsi="??_GB2312" w:eastAsia="Times New Roman" w:cs="??_GB2312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cs="宋体"/>
                <w:sz w:val="30"/>
                <w:szCs w:val="30"/>
              </w:rPr>
              <w:t>日</w:t>
            </w:r>
            <w:r>
              <w:rPr>
                <w:rFonts w:ascii="??_GB2312" w:hAnsi="??_GB2312" w:eastAsia="Times New Roman" w:cs="??_GB2312"/>
                <w:sz w:val="30"/>
                <w:szCs w:val="30"/>
              </w:rPr>
              <w:t xml:space="preserve">       </w:t>
            </w:r>
          </w:p>
        </w:tc>
      </w:tr>
    </w:tbl>
    <w:p>
      <w:pPr>
        <w:spacing w:line="520" w:lineRule="exact"/>
        <w:ind w:right="-336" w:rightChars="-160"/>
        <w:jc w:val="left"/>
        <w:rPr>
          <w:rFonts w:ascii="??_GB2312" w:hAnsi="仿宋" w:eastAsia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191" w:bottom="1984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5"/>
      <w:jc w:val="right"/>
      <w:rPr>
        <w:sz w:val="28"/>
        <w:szCs w:val="28"/>
      </w:rPr>
    </w:pPr>
    <w:r>
      <w:rPr>
        <w:sz w:val="28"/>
        <w:szCs w:val="28"/>
      </w:rPr>
      <w:t>-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>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25C"/>
    <w:rsid w:val="00022BA4"/>
    <w:rsid w:val="000267E7"/>
    <w:rsid w:val="00040F2B"/>
    <w:rsid w:val="000F3B46"/>
    <w:rsid w:val="0013365E"/>
    <w:rsid w:val="00142245"/>
    <w:rsid w:val="00143820"/>
    <w:rsid w:val="00150E62"/>
    <w:rsid w:val="00165A12"/>
    <w:rsid w:val="001A49A4"/>
    <w:rsid w:val="001C3E24"/>
    <w:rsid w:val="001F61F2"/>
    <w:rsid w:val="0024725C"/>
    <w:rsid w:val="002B5AC0"/>
    <w:rsid w:val="002C36F6"/>
    <w:rsid w:val="002D3238"/>
    <w:rsid w:val="00300D18"/>
    <w:rsid w:val="00323D47"/>
    <w:rsid w:val="00337CA4"/>
    <w:rsid w:val="003A0451"/>
    <w:rsid w:val="003A6134"/>
    <w:rsid w:val="003D23E1"/>
    <w:rsid w:val="003D57BE"/>
    <w:rsid w:val="00432FB2"/>
    <w:rsid w:val="00452ECF"/>
    <w:rsid w:val="004655AF"/>
    <w:rsid w:val="00472EE0"/>
    <w:rsid w:val="004D4BDB"/>
    <w:rsid w:val="004F10EA"/>
    <w:rsid w:val="00524A02"/>
    <w:rsid w:val="00562FC8"/>
    <w:rsid w:val="0057710E"/>
    <w:rsid w:val="005A1E2A"/>
    <w:rsid w:val="005B22CA"/>
    <w:rsid w:val="005D6EA3"/>
    <w:rsid w:val="005E655E"/>
    <w:rsid w:val="00632E34"/>
    <w:rsid w:val="0065411B"/>
    <w:rsid w:val="00665AD9"/>
    <w:rsid w:val="006722C0"/>
    <w:rsid w:val="006840EE"/>
    <w:rsid w:val="006A3355"/>
    <w:rsid w:val="006C3B9E"/>
    <w:rsid w:val="006D73E4"/>
    <w:rsid w:val="006E091C"/>
    <w:rsid w:val="006E38F7"/>
    <w:rsid w:val="006F7A2B"/>
    <w:rsid w:val="007041B0"/>
    <w:rsid w:val="00705DE6"/>
    <w:rsid w:val="00715067"/>
    <w:rsid w:val="0075277D"/>
    <w:rsid w:val="00766FF6"/>
    <w:rsid w:val="0078026B"/>
    <w:rsid w:val="00801667"/>
    <w:rsid w:val="008029E3"/>
    <w:rsid w:val="00852B5F"/>
    <w:rsid w:val="00886070"/>
    <w:rsid w:val="008928E5"/>
    <w:rsid w:val="00893BA8"/>
    <w:rsid w:val="008A3679"/>
    <w:rsid w:val="008C6F45"/>
    <w:rsid w:val="008E2566"/>
    <w:rsid w:val="00955E42"/>
    <w:rsid w:val="00965732"/>
    <w:rsid w:val="00967D1B"/>
    <w:rsid w:val="009C0BB0"/>
    <w:rsid w:val="009C5DB9"/>
    <w:rsid w:val="009D7585"/>
    <w:rsid w:val="00A230CE"/>
    <w:rsid w:val="00A915E8"/>
    <w:rsid w:val="00AA5D63"/>
    <w:rsid w:val="00AF1A08"/>
    <w:rsid w:val="00B37EEF"/>
    <w:rsid w:val="00BC66C9"/>
    <w:rsid w:val="00BC707E"/>
    <w:rsid w:val="00BD7871"/>
    <w:rsid w:val="00BF39C6"/>
    <w:rsid w:val="00C109F9"/>
    <w:rsid w:val="00CC22EA"/>
    <w:rsid w:val="00CC4493"/>
    <w:rsid w:val="00CD0C11"/>
    <w:rsid w:val="00CD653B"/>
    <w:rsid w:val="00CF3141"/>
    <w:rsid w:val="00CF70B3"/>
    <w:rsid w:val="00D36618"/>
    <w:rsid w:val="00D53D3F"/>
    <w:rsid w:val="00D7410F"/>
    <w:rsid w:val="00DE5364"/>
    <w:rsid w:val="00DE5E5E"/>
    <w:rsid w:val="00DF4318"/>
    <w:rsid w:val="00E176AC"/>
    <w:rsid w:val="00E2701A"/>
    <w:rsid w:val="00ED5F18"/>
    <w:rsid w:val="00F56D10"/>
    <w:rsid w:val="00F70A9E"/>
    <w:rsid w:val="00F85BDF"/>
    <w:rsid w:val="00FA01EF"/>
    <w:rsid w:val="00FC2CD0"/>
    <w:rsid w:val="00FD05A4"/>
    <w:rsid w:val="00FD11BC"/>
    <w:rsid w:val="08895F0D"/>
    <w:rsid w:val="39FA5C47"/>
    <w:rsid w:val="68FC6630"/>
    <w:rsid w:val="76E2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99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qFormat="1"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nhideWhenUsed="0" w:uiPriority="99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99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name="Balloon Text"/>
    <w:lsdException w:unhideWhenUsed="0" w:uiPriority="99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93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link w:val="94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95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7">
    <w:name w:val="heading 5"/>
    <w:basedOn w:val="1"/>
    <w:next w:val="1"/>
    <w:link w:val="96"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97"/>
    <w:qFormat/>
    <w:uiPriority w:val="9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9">
    <w:name w:val="heading 7"/>
    <w:basedOn w:val="1"/>
    <w:next w:val="1"/>
    <w:link w:val="98"/>
    <w:qFormat/>
    <w:uiPriority w:val="9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99"/>
    <w:qFormat/>
    <w:uiPriority w:val="99"/>
    <w:pPr>
      <w:keepNext/>
      <w:keepLines/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11">
    <w:name w:val="heading 9"/>
    <w:basedOn w:val="1"/>
    <w:next w:val="1"/>
    <w:link w:val="100"/>
    <w:qFormat/>
    <w:uiPriority w:val="99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90">
    <w:name w:val="Default Paragraph Font"/>
    <w:semiHidden/>
    <w:uiPriority w:val="99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01"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uiPriority w:val="99"/>
    <w:pPr>
      <w:ind w:left="2520" w:leftChars="1200"/>
    </w:pPr>
  </w:style>
  <w:style w:type="paragraph" w:styleId="14">
    <w:name w:val="List Number 2"/>
    <w:basedOn w:val="1"/>
    <w:uiPriority w:val="99"/>
    <w:pPr>
      <w:numPr>
        <w:ilvl w:val="0"/>
        <w:numId w:val="1"/>
      </w:numPr>
      <w:ind w:leftChars="200" w:hangingChars="200"/>
      <w:contextualSpacing/>
    </w:pPr>
  </w:style>
  <w:style w:type="paragraph" w:styleId="15">
    <w:name w:val="table of authorities"/>
    <w:basedOn w:val="1"/>
    <w:next w:val="1"/>
    <w:uiPriority w:val="99"/>
    <w:pPr>
      <w:ind w:left="420" w:leftChars="200"/>
    </w:pPr>
  </w:style>
  <w:style w:type="paragraph" w:styleId="16">
    <w:name w:val="Note Heading"/>
    <w:basedOn w:val="1"/>
    <w:next w:val="1"/>
    <w:link w:val="102"/>
    <w:uiPriority w:val="99"/>
    <w:pPr>
      <w:jc w:val="center"/>
    </w:pPr>
  </w:style>
  <w:style w:type="paragraph" w:styleId="17">
    <w:name w:val="List Bullet 4"/>
    <w:basedOn w:val="1"/>
    <w:uiPriority w:val="99"/>
    <w:pPr>
      <w:numPr>
        <w:ilvl w:val="0"/>
        <w:numId w:val="2"/>
      </w:numPr>
      <w:ind w:leftChars="600" w:hangingChars="200"/>
      <w:contextualSpacing/>
    </w:pPr>
  </w:style>
  <w:style w:type="paragraph" w:styleId="18">
    <w:name w:val="index 8"/>
    <w:basedOn w:val="1"/>
    <w:next w:val="1"/>
    <w:uiPriority w:val="99"/>
    <w:pPr>
      <w:ind w:left="1400" w:leftChars="1400"/>
    </w:pPr>
  </w:style>
  <w:style w:type="paragraph" w:styleId="19">
    <w:name w:val="E-mail Signature"/>
    <w:basedOn w:val="1"/>
    <w:link w:val="103"/>
    <w:uiPriority w:val="99"/>
  </w:style>
  <w:style w:type="paragraph" w:styleId="20">
    <w:name w:val="List Number"/>
    <w:basedOn w:val="1"/>
    <w:uiPriority w:val="99"/>
    <w:pPr>
      <w:numPr>
        <w:ilvl w:val="0"/>
        <w:numId w:val="3"/>
      </w:numPr>
      <w:ind w:hangingChars="200"/>
      <w:contextualSpacing/>
    </w:pPr>
  </w:style>
  <w:style w:type="paragraph" w:styleId="21">
    <w:name w:val="Normal Indent"/>
    <w:basedOn w:val="1"/>
    <w:uiPriority w:val="99"/>
    <w:pPr>
      <w:ind w:firstLine="420" w:firstLineChars="200"/>
    </w:pPr>
  </w:style>
  <w:style w:type="paragraph" w:styleId="22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23">
    <w:name w:val="index 5"/>
    <w:basedOn w:val="1"/>
    <w:next w:val="1"/>
    <w:uiPriority w:val="99"/>
    <w:pPr>
      <w:ind w:left="800" w:leftChars="800"/>
    </w:pPr>
  </w:style>
  <w:style w:type="paragraph" w:styleId="24">
    <w:name w:val="List Bullet"/>
    <w:basedOn w:val="1"/>
    <w:uiPriority w:val="99"/>
    <w:pPr>
      <w:numPr>
        <w:ilvl w:val="0"/>
        <w:numId w:val="4"/>
      </w:numPr>
      <w:ind w:hangingChars="200"/>
      <w:contextualSpacing/>
    </w:pPr>
  </w:style>
  <w:style w:type="paragraph" w:styleId="25">
    <w:name w:val="envelope address"/>
    <w:basedOn w:val="1"/>
    <w:uiPriority w:val="99"/>
    <w:pPr>
      <w:framePr w:w="7920" w:h="1980" w:hRule="exact" w:hSpace="180" w:wrap="around" w:vAnchor="margin" w:hAnchor="page" w:xAlign="center" w:yAlign="bottom"/>
      <w:snapToGrid w:val="0"/>
      <w:ind w:left="100" w:leftChars="1400"/>
    </w:pPr>
    <w:rPr>
      <w:rFonts w:ascii="Cambria" w:hAnsi="Cambria"/>
      <w:sz w:val="24"/>
    </w:rPr>
  </w:style>
  <w:style w:type="paragraph" w:styleId="26">
    <w:name w:val="Document Map"/>
    <w:basedOn w:val="1"/>
    <w:link w:val="104"/>
    <w:uiPriority w:val="99"/>
    <w:rPr>
      <w:rFonts w:ascii="宋体"/>
      <w:sz w:val="18"/>
      <w:szCs w:val="18"/>
    </w:rPr>
  </w:style>
  <w:style w:type="paragraph" w:styleId="27">
    <w:name w:val="toa heading"/>
    <w:basedOn w:val="1"/>
    <w:next w:val="1"/>
    <w:uiPriority w:val="99"/>
    <w:pPr>
      <w:spacing w:before="120"/>
    </w:pPr>
    <w:rPr>
      <w:rFonts w:ascii="Cambria" w:hAnsi="Cambria"/>
      <w:sz w:val="24"/>
    </w:rPr>
  </w:style>
  <w:style w:type="paragraph" w:styleId="28">
    <w:name w:val="annotation text"/>
    <w:basedOn w:val="1"/>
    <w:link w:val="105"/>
    <w:uiPriority w:val="99"/>
    <w:pPr>
      <w:jc w:val="left"/>
    </w:pPr>
  </w:style>
  <w:style w:type="paragraph" w:styleId="29">
    <w:name w:val="index 6"/>
    <w:basedOn w:val="1"/>
    <w:next w:val="1"/>
    <w:uiPriority w:val="99"/>
    <w:pPr>
      <w:ind w:left="1000" w:leftChars="1000"/>
    </w:pPr>
  </w:style>
  <w:style w:type="paragraph" w:styleId="30">
    <w:name w:val="Salutation"/>
    <w:basedOn w:val="1"/>
    <w:next w:val="1"/>
    <w:link w:val="106"/>
    <w:uiPriority w:val="99"/>
  </w:style>
  <w:style w:type="paragraph" w:styleId="31">
    <w:name w:val="Body Text 3"/>
    <w:basedOn w:val="1"/>
    <w:link w:val="107"/>
    <w:uiPriority w:val="99"/>
    <w:pPr>
      <w:spacing w:after="120"/>
    </w:pPr>
    <w:rPr>
      <w:sz w:val="16"/>
      <w:szCs w:val="16"/>
    </w:rPr>
  </w:style>
  <w:style w:type="paragraph" w:styleId="32">
    <w:name w:val="Closing"/>
    <w:basedOn w:val="1"/>
    <w:link w:val="108"/>
    <w:uiPriority w:val="99"/>
    <w:pPr>
      <w:ind w:left="100" w:leftChars="2100"/>
    </w:pPr>
  </w:style>
  <w:style w:type="paragraph" w:styleId="33">
    <w:name w:val="List Bullet 3"/>
    <w:basedOn w:val="1"/>
    <w:uiPriority w:val="99"/>
    <w:pPr>
      <w:numPr>
        <w:ilvl w:val="0"/>
        <w:numId w:val="5"/>
      </w:numPr>
      <w:ind w:leftChars="400" w:hangingChars="200"/>
      <w:contextualSpacing/>
    </w:pPr>
  </w:style>
  <w:style w:type="paragraph" w:styleId="34">
    <w:name w:val="Body Text"/>
    <w:basedOn w:val="1"/>
    <w:link w:val="109"/>
    <w:uiPriority w:val="99"/>
    <w:pPr>
      <w:spacing w:after="120"/>
    </w:pPr>
  </w:style>
  <w:style w:type="paragraph" w:styleId="35">
    <w:name w:val="Body Text Indent"/>
    <w:basedOn w:val="1"/>
    <w:link w:val="110"/>
    <w:uiPriority w:val="99"/>
    <w:pPr>
      <w:spacing w:after="120"/>
      <w:ind w:left="420" w:leftChars="200"/>
    </w:pPr>
  </w:style>
  <w:style w:type="paragraph" w:styleId="36">
    <w:name w:val="List Number 3"/>
    <w:basedOn w:val="1"/>
    <w:uiPriority w:val="99"/>
    <w:pPr>
      <w:numPr>
        <w:ilvl w:val="0"/>
        <w:numId w:val="6"/>
      </w:numPr>
      <w:ind w:leftChars="400" w:hangingChars="200"/>
      <w:contextualSpacing/>
    </w:pPr>
  </w:style>
  <w:style w:type="paragraph" w:styleId="37">
    <w:name w:val="List 2"/>
    <w:basedOn w:val="1"/>
    <w:uiPriority w:val="99"/>
    <w:pPr>
      <w:ind w:left="100" w:leftChars="200" w:hanging="200" w:hangingChars="200"/>
      <w:contextualSpacing/>
    </w:pPr>
  </w:style>
  <w:style w:type="paragraph" w:styleId="38">
    <w:name w:val="List Continue"/>
    <w:basedOn w:val="1"/>
    <w:uiPriority w:val="99"/>
    <w:pPr>
      <w:spacing w:after="120"/>
      <w:ind w:left="420" w:leftChars="200"/>
      <w:contextualSpacing/>
    </w:pPr>
  </w:style>
  <w:style w:type="paragraph" w:styleId="39">
    <w:name w:val="Block Text"/>
    <w:basedOn w:val="1"/>
    <w:uiPriority w:val="99"/>
    <w:pPr>
      <w:spacing w:after="120"/>
      <w:ind w:left="1440" w:leftChars="700" w:right="1440" w:rightChars="700"/>
    </w:pPr>
  </w:style>
  <w:style w:type="paragraph" w:styleId="40">
    <w:name w:val="List Bullet 2"/>
    <w:basedOn w:val="1"/>
    <w:uiPriority w:val="99"/>
    <w:pPr>
      <w:numPr>
        <w:ilvl w:val="0"/>
        <w:numId w:val="7"/>
      </w:numPr>
      <w:ind w:leftChars="200" w:hangingChars="200"/>
      <w:contextualSpacing/>
    </w:pPr>
  </w:style>
  <w:style w:type="paragraph" w:styleId="41">
    <w:name w:val="HTML Address"/>
    <w:basedOn w:val="1"/>
    <w:link w:val="111"/>
    <w:uiPriority w:val="99"/>
    <w:rPr>
      <w:i/>
      <w:iCs/>
    </w:rPr>
  </w:style>
  <w:style w:type="paragraph" w:styleId="42">
    <w:name w:val="index 4"/>
    <w:basedOn w:val="1"/>
    <w:next w:val="1"/>
    <w:uiPriority w:val="99"/>
    <w:pPr>
      <w:ind w:left="600" w:leftChars="600"/>
    </w:pPr>
  </w:style>
  <w:style w:type="paragraph" w:styleId="43">
    <w:name w:val="toc 5"/>
    <w:basedOn w:val="1"/>
    <w:next w:val="1"/>
    <w:uiPriority w:val="99"/>
    <w:pPr>
      <w:ind w:left="1680" w:leftChars="800"/>
    </w:pPr>
  </w:style>
  <w:style w:type="paragraph" w:styleId="44">
    <w:name w:val="toc 3"/>
    <w:basedOn w:val="1"/>
    <w:next w:val="1"/>
    <w:uiPriority w:val="99"/>
    <w:pPr>
      <w:ind w:left="840" w:leftChars="400"/>
    </w:pPr>
  </w:style>
  <w:style w:type="paragraph" w:styleId="45">
    <w:name w:val="Plain Text"/>
    <w:basedOn w:val="1"/>
    <w:link w:val="112"/>
    <w:uiPriority w:val="99"/>
    <w:rPr>
      <w:rFonts w:ascii="宋体" w:hAnsi="Courier New" w:cs="Courier New"/>
      <w:szCs w:val="21"/>
    </w:rPr>
  </w:style>
  <w:style w:type="paragraph" w:styleId="46">
    <w:name w:val="List Bullet 5"/>
    <w:basedOn w:val="1"/>
    <w:uiPriority w:val="99"/>
    <w:pPr>
      <w:numPr>
        <w:ilvl w:val="0"/>
        <w:numId w:val="8"/>
      </w:numPr>
      <w:ind w:leftChars="800" w:hangingChars="200"/>
      <w:contextualSpacing/>
    </w:pPr>
  </w:style>
  <w:style w:type="paragraph" w:styleId="47">
    <w:name w:val="List Number 4"/>
    <w:basedOn w:val="1"/>
    <w:uiPriority w:val="99"/>
    <w:pPr>
      <w:numPr>
        <w:ilvl w:val="0"/>
        <w:numId w:val="9"/>
      </w:numPr>
      <w:ind w:leftChars="600" w:hangingChars="200"/>
      <w:contextualSpacing/>
    </w:pPr>
  </w:style>
  <w:style w:type="paragraph" w:styleId="48">
    <w:name w:val="toc 8"/>
    <w:basedOn w:val="1"/>
    <w:next w:val="1"/>
    <w:uiPriority w:val="99"/>
    <w:pPr>
      <w:ind w:left="2940" w:leftChars="1400"/>
    </w:pPr>
  </w:style>
  <w:style w:type="paragraph" w:styleId="49">
    <w:name w:val="index 3"/>
    <w:basedOn w:val="1"/>
    <w:next w:val="1"/>
    <w:uiPriority w:val="99"/>
    <w:pPr>
      <w:ind w:left="400" w:leftChars="400"/>
    </w:pPr>
  </w:style>
  <w:style w:type="paragraph" w:styleId="50">
    <w:name w:val="Date"/>
    <w:basedOn w:val="1"/>
    <w:next w:val="1"/>
    <w:link w:val="113"/>
    <w:uiPriority w:val="99"/>
    <w:pPr>
      <w:ind w:left="100" w:leftChars="2500"/>
    </w:pPr>
  </w:style>
  <w:style w:type="paragraph" w:styleId="51">
    <w:name w:val="Body Text Indent 2"/>
    <w:basedOn w:val="1"/>
    <w:link w:val="114"/>
    <w:uiPriority w:val="99"/>
    <w:pPr>
      <w:spacing w:after="120" w:line="480" w:lineRule="auto"/>
      <w:ind w:left="420" w:leftChars="200"/>
    </w:pPr>
  </w:style>
  <w:style w:type="paragraph" w:styleId="52">
    <w:name w:val="endnote text"/>
    <w:basedOn w:val="1"/>
    <w:link w:val="115"/>
    <w:uiPriority w:val="99"/>
    <w:pPr>
      <w:snapToGrid w:val="0"/>
      <w:jc w:val="left"/>
    </w:pPr>
  </w:style>
  <w:style w:type="paragraph" w:styleId="53">
    <w:name w:val="List Continue 5"/>
    <w:basedOn w:val="1"/>
    <w:uiPriority w:val="99"/>
    <w:pPr>
      <w:spacing w:after="120"/>
      <w:ind w:left="2100" w:leftChars="1000"/>
      <w:contextualSpacing/>
    </w:pPr>
  </w:style>
  <w:style w:type="paragraph" w:styleId="54">
    <w:name w:val="Balloon Text"/>
    <w:basedOn w:val="1"/>
    <w:link w:val="116"/>
    <w:semiHidden/>
    <w:uiPriority w:val="99"/>
    <w:rPr>
      <w:sz w:val="18"/>
      <w:szCs w:val="18"/>
    </w:rPr>
  </w:style>
  <w:style w:type="paragraph" w:styleId="55">
    <w:name w:val="footer"/>
    <w:basedOn w:val="1"/>
    <w:link w:val="11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6">
    <w:name w:val="envelope return"/>
    <w:basedOn w:val="1"/>
    <w:uiPriority w:val="99"/>
    <w:pPr>
      <w:snapToGrid w:val="0"/>
    </w:pPr>
    <w:rPr>
      <w:rFonts w:ascii="Cambria" w:hAnsi="Cambria"/>
    </w:rPr>
  </w:style>
  <w:style w:type="paragraph" w:styleId="57">
    <w:name w:val="header"/>
    <w:basedOn w:val="1"/>
    <w:link w:val="11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8">
    <w:name w:val="Signature"/>
    <w:basedOn w:val="1"/>
    <w:link w:val="119"/>
    <w:uiPriority w:val="99"/>
    <w:pPr>
      <w:ind w:left="100" w:leftChars="2100"/>
    </w:pPr>
  </w:style>
  <w:style w:type="paragraph" w:styleId="59">
    <w:name w:val="toc 1"/>
    <w:basedOn w:val="1"/>
    <w:next w:val="1"/>
    <w:uiPriority w:val="99"/>
  </w:style>
  <w:style w:type="paragraph" w:styleId="60">
    <w:name w:val="List Continue 4"/>
    <w:basedOn w:val="1"/>
    <w:uiPriority w:val="99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uiPriority w:val="99"/>
    <w:pPr>
      <w:ind w:left="1260" w:leftChars="600"/>
    </w:pPr>
  </w:style>
  <w:style w:type="paragraph" w:styleId="62">
    <w:name w:val="index heading"/>
    <w:basedOn w:val="1"/>
    <w:next w:val="63"/>
    <w:uiPriority w:val="99"/>
    <w:rPr>
      <w:rFonts w:ascii="Cambria" w:hAnsi="Cambria"/>
      <w:b/>
      <w:bCs/>
    </w:rPr>
  </w:style>
  <w:style w:type="paragraph" w:styleId="63">
    <w:name w:val="index 1"/>
    <w:basedOn w:val="1"/>
    <w:next w:val="1"/>
    <w:uiPriority w:val="99"/>
  </w:style>
  <w:style w:type="paragraph" w:styleId="64">
    <w:name w:val="Subtitle"/>
    <w:basedOn w:val="1"/>
    <w:next w:val="1"/>
    <w:link w:val="12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5">
    <w:name w:val="List Number 5"/>
    <w:basedOn w:val="1"/>
    <w:uiPriority w:val="99"/>
    <w:pPr>
      <w:numPr>
        <w:ilvl w:val="0"/>
        <w:numId w:val="10"/>
      </w:numPr>
      <w:ind w:leftChars="800" w:hangingChars="200"/>
      <w:contextualSpacing/>
    </w:pPr>
  </w:style>
  <w:style w:type="paragraph" w:styleId="66">
    <w:name w:val="List"/>
    <w:basedOn w:val="1"/>
    <w:qFormat/>
    <w:uiPriority w:val="99"/>
    <w:pPr>
      <w:ind w:left="200" w:hanging="200" w:hangingChars="200"/>
      <w:contextualSpacing/>
    </w:pPr>
  </w:style>
  <w:style w:type="paragraph" w:styleId="67">
    <w:name w:val="footnote text"/>
    <w:basedOn w:val="1"/>
    <w:link w:val="121"/>
    <w:uiPriority w:val="99"/>
    <w:pPr>
      <w:snapToGrid w:val="0"/>
      <w:jc w:val="left"/>
    </w:pPr>
    <w:rPr>
      <w:sz w:val="18"/>
      <w:szCs w:val="18"/>
    </w:rPr>
  </w:style>
  <w:style w:type="paragraph" w:styleId="68">
    <w:name w:val="toc 6"/>
    <w:basedOn w:val="1"/>
    <w:next w:val="1"/>
    <w:uiPriority w:val="99"/>
    <w:pPr>
      <w:ind w:left="2100" w:leftChars="1000"/>
    </w:pPr>
  </w:style>
  <w:style w:type="paragraph" w:styleId="69">
    <w:name w:val="List 5"/>
    <w:basedOn w:val="1"/>
    <w:uiPriority w:val="99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122"/>
    <w:uiPriority w:val="99"/>
    <w:pPr>
      <w:spacing w:after="120"/>
      <w:ind w:left="420" w:leftChars="200"/>
    </w:pPr>
    <w:rPr>
      <w:sz w:val="16"/>
      <w:szCs w:val="16"/>
    </w:rPr>
  </w:style>
  <w:style w:type="paragraph" w:styleId="71">
    <w:name w:val="index 7"/>
    <w:basedOn w:val="1"/>
    <w:next w:val="1"/>
    <w:uiPriority w:val="99"/>
    <w:pPr>
      <w:ind w:left="1200" w:leftChars="1200"/>
    </w:pPr>
  </w:style>
  <w:style w:type="paragraph" w:styleId="72">
    <w:name w:val="index 9"/>
    <w:basedOn w:val="1"/>
    <w:next w:val="1"/>
    <w:uiPriority w:val="99"/>
    <w:pPr>
      <w:ind w:left="1600" w:leftChars="1600"/>
    </w:pPr>
  </w:style>
  <w:style w:type="paragraph" w:styleId="73">
    <w:name w:val="table of figures"/>
    <w:basedOn w:val="1"/>
    <w:next w:val="1"/>
    <w:uiPriority w:val="99"/>
    <w:pPr>
      <w:ind w:left="200" w:leftChars="200" w:hanging="200" w:hangingChars="200"/>
    </w:pPr>
  </w:style>
  <w:style w:type="paragraph" w:styleId="74">
    <w:name w:val="toc 2"/>
    <w:basedOn w:val="1"/>
    <w:next w:val="1"/>
    <w:uiPriority w:val="99"/>
    <w:pPr>
      <w:ind w:left="420" w:leftChars="200"/>
    </w:pPr>
  </w:style>
  <w:style w:type="paragraph" w:styleId="75">
    <w:name w:val="toc 9"/>
    <w:basedOn w:val="1"/>
    <w:next w:val="1"/>
    <w:uiPriority w:val="99"/>
    <w:pPr>
      <w:ind w:left="3360" w:leftChars="1600"/>
    </w:pPr>
  </w:style>
  <w:style w:type="paragraph" w:styleId="76">
    <w:name w:val="Body Text 2"/>
    <w:basedOn w:val="1"/>
    <w:link w:val="123"/>
    <w:uiPriority w:val="99"/>
    <w:pPr>
      <w:spacing w:after="120" w:line="480" w:lineRule="auto"/>
    </w:pPr>
  </w:style>
  <w:style w:type="paragraph" w:styleId="77">
    <w:name w:val="List 4"/>
    <w:basedOn w:val="1"/>
    <w:uiPriority w:val="99"/>
    <w:pPr>
      <w:ind w:left="100" w:leftChars="600" w:hanging="200" w:hangingChars="200"/>
      <w:contextualSpacing/>
    </w:pPr>
  </w:style>
  <w:style w:type="paragraph" w:styleId="78">
    <w:name w:val="List Continue 2"/>
    <w:basedOn w:val="1"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124"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80">
    <w:name w:val="HTML Preformatted"/>
    <w:basedOn w:val="1"/>
    <w:link w:val="125"/>
    <w:uiPriority w:val="99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uiPriority w:val="99"/>
    <w:pPr>
      <w:widowControl/>
      <w:spacing w:before="100" w:beforeAutospacing="1" w:after="100" w:afterAutospacing="1" w:line="560" w:lineRule="exact"/>
      <w:jc w:val="left"/>
    </w:pPr>
    <w:rPr>
      <w:rFonts w:ascii="宋体" w:hAnsi="宋体" w:cs="宋体"/>
      <w:kern w:val="0"/>
      <w:sz w:val="24"/>
    </w:rPr>
  </w:style>
  <w:style w:type="paragraph" w:styleId="82">
    <w:name w:val="List Continue 3"/>
    <w:basedOn w:val="1"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uiPriority w:val="99"/>
    <w:pPr>
      <w:ind w:left="200" w:leftChars="200"/>
    </w:pPr>
  </w:style>
  <w:style w:type="paragraph" w:styleId="84">
    <w:name w:val="Title"/>
    <w:basedOn w:val="1"/>
    <w:next w:val="1"/>
    <w:link w:val="126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5">
    <w:name w:val="annotation subject"/>
    <w:basedOn w:val="28"/>
    <w:next w:val="28"/>
    <w:link w:val="127"/>
    <w:uiPriority w:val="99"/>
    <w:rPr>
      <w:b/>
      <w:bCs/>
    </w:rPr>
  </w:style>
  <w:style w:type="paragraph" w:styleId="86">
    <w:name w:val="Body Text First Indent"/>
    <w:basedOn w:val="34"/>
    <w:link w:val="128"/>
    <w:uiPriority w:val="99"/>
    <w:pPr>
      <w:ind w:firstLine="420" w:firstLineChars="100"/>
    </w:pPr>
  </w:style>
  <w:style w:type="paragraph" w:styleId="87">
    <w:name w:val="Body Text First Indent 2"/>
    <w:basedOn w:val="35"/>
    <w:link w:val="129"/>
    <w:uiPriority w:val="99"/>
    <w:pPr>
      <w:ind w:firstLine="420" w:firstLineChars="200"/>
    </w:pPr>
  </w:style>
  <w:style w:type="table" w:styleId="89">
    <w:name w:val="Table Grid"/>
    <w:basedOn w:val="88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1">
    <w:name w:val="Hyperlink"/>
    <w:basedOn w:val="90"/>
    <w:uiPriority w:val="99"/>
    <w:rPr>
      <w:rFonts w:cs="Times New Roman"/>
      <w:color w:val="0000FF"/>
      <w:u w:val="single"/>
    </w:rPr>
  </w:style>
  <w:style w:type="character" w:customStyle="1" w:styleId="92">
    <w:name w:val="Heading 1 Char"/>
    <w:basedOn w:val="90"/>
    <w:link w:val="3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93">
    <w:name w:val="Heading 2 Char"/>
    <w:basedOn w:val="90"/>
    <w:link w:val="4"/>
    <w:semiHidden/>
    <w:locked/>
    <w:uiPriority w:val="9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Heading 3 Char"/>
    <w:basedOn w:val="90"/>
    <w:link w:val="5"/>
    <w:semiHidden/>
    <w:locked/>
    <w:uiPriority w:val="99"/>
    <w:rPr>
      <w:rFonts w:cs="Times New Roman"/>
      <w:b/>
      <w:bCs/>
      <w:kern w:val="2"/>
      <w:sz w:val="32"/>
      <w:szCs w:val="32"/>
    </w:rPr>
  </w:style>
  <w:style w:type="character" w:customStyle="1" w:styleId="95">
    <w:name w:val="Heading 4 Char"/>
    <w:basedOn w:val="90"/>
    <w:link w:val="6"/>
    <w:semiHidden/>
    <w:locked/>
    <w:uiPriority w:val="9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96">
    <w:name w:val="Heading 5 Char"/>
    <w:basedOn w:val="90"/>
    <w:link w:val="7"/>
    <w:semiHidden/>
    <w:locked/>
    <w:uiPriority w:val="99"/>
    <w:rPr>
      <w:rFonts w:cs="Times New Roman"/>
      <w:b/>
      <w:bCs/>
      <w:kern w:val="2"/>
      <w:sz w:val="28"/>
      <w:szCs w:val="28"/>
    </w:rPr>
  </w:style>
  <w:style w:type="character" w:customStyle="1" w:styleId="97">
    <w:name w:val="Heading 6 Char"/>
    <w:basedOn w:val="90"/>
    <w:link w:val="8"/>
    <w:semiHidden/>
    <w:locked/>
    <w:uiPriority w:val="99"/>
    <w:rPr>
      <w:rFonts w:ascii="Cambria" w:hAnsi="Cambria" w:eastAsia="宋体" w:cs="Times New Roman"/>
      <w:b/>
      <w:bCs/>
      <w:kern w:val="2"/>
      <w:sz w:val="24"/>
      <w:szCs w:val="24"/>
    </w:rPr>
  </w:style>
  <w:style w:type="character" w:customStyle="1" w:styleId="98">
    <w:name w:val="Heading 7 Char"/>
    <w:basedOn w:val="90"/>
    <w:link w:val="9"/>
    <w:semiHidden/>
    <w:locked/>
    <w:uiPriority w:val="99"/>
    <w:rPr>
      <w:rFonts w:cs="Times New Roman"/>
      <w:b/>
      <w:bCs/>
      <w:kern w:val="2"/>
      <w:sz w:val="24"/>
      <w:szCs w:val="24"/>
    </w:rPr>
  </w:style>
  <w:style w:type="character" w:customStyle="1" w:styleId="99">
    <w:name w:val="Heading 8 Char"/>
    <w:basedOn w:val="90"/>
    <w:link w:val="10"/>
    <w:semiHidden/>
    <w:locked/>
    <w:uiPriority w:val="99"/>
    <w:rPr>
      <w:rFonts w:ascii="Cambria" w:hAnsi="Cambria" w:eastAsia="宋体" w:cs="Times New Roman"/>
      <w:kern w:val="2"/>
      <w:sz w:val="24"/>
      <w:szCs w:val="24"/>
    </w:rPr>
  </w:style>
  <w:style w:type="character" w:customStyle="1" w:styleId="100">
    <w:name w:val="Heading 9 Char"/>
    <w:basedOn w:val="90"/>
    <w:link w:val="11"/>
    <w:semiHidden/>
    <w:locked/>
    <w:uiPriority w:val="99"/>
    <w:rPr>
      <w:rFonts w:ascii="Cambria" w:hAnsi="Cambria" w:eastAsia="宋体" w:cs="Times New Roman"/>
      <w:kern w:val="2"/>
      <w:sz w:val="21"/>
      <w:szCs w:val="21"/>
    </w:rPr>
  </w:style>
  <w:style w:type="character" w:customStyle="1" w:styleId="101">
    <w:name w:val="Macro Text Char"/>
    <w:basedOn w:val="90"/>
    <w:link w:val="2"/>
    <w:locked/>
    <w:uiPriority w:val="99"/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character" w:customStyle="1" w:styleId="102">
    <w:name w:val="Note Heading Char"/>
    <w:basedOn w:val="90"/>
    <w:link w:val="16"/>
    <w:locked/>
    <w:uiPriority w:val="99"/>
    <w:rPr>
      <w:rFonts w:cs="Times New Roman"/>
      <w:kern w:val="2"/>
      <w:sz w:val="24"/>
      <w:szCs w:val="24"/>
    </w:rPr>
  </w:style>
  <w:style w:type="character" w:customStyle="1" w:styleId="103">
    <w:name w:val="E-mail Signature Char"/>
    <w:basedOn w:val="90"/>
    <w:link w:val="19"/>
    <w:locked/>
    <w:uiPriority w:val="99"/>
    <w:rPr>
      <w:rFonts w:cs="Times New Roman"/>
      <w:kern w:val="2"/>
      <w:sz w:val="24"/>
      <w:szCs w:val="24"/>
    </w:rPr>
  </w:style>
  <w:style w:type="character" w:customStyle="1" w:styleId="104">
    <w:name w:val="Document Map Char"/>
    <w:basedOn w:val="90"/>
    <w:link w:val="26"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105">
    <w:name w:val="Comment Text Char"/>
    <w:basedOn w:val="90"/>
    <w:link w:val="28"/>
    <w:locked/>
    <w:uiPriority w:val="99"/>
    <w:rPr>
      <w:rFonts w:cs="Times New Roman"/>
      <w:kern w:val="2"/>
      <w:sz w:val="24"/>
      <w:szCs w:val="24"/>
    </w:rPr>
  </w:style>
  <w:style w:type="character" w:customStyle="1" w:styleId="106">
    <w:name w:val="Salutation Char"/>
    <w:basedOn w:val="90"/>
    <w:link w:val="30"/>
    <w:locked/>
    <w:uiPriority w:val="99"/>
    <w:rPr>
      <w:rFonts w:cs="Times New Roman"/>
      <w:kern w:val="2"/>
      <w:sz w:val="24"/>
      <w:szCs w:val="24"/>
    </w:rPr>
  </w:style>
  <w:style w:type="character" w:customStyle="1" w:styleId="107">
    <w:name w:val="Body Text 3 Char"/>
    <w:basedOn w:val="90"/>
    <w:link w:val="31"/>
    <w:locked/>
    <w:uiPriority w:val="99"/>
    <w:rPr>
      <w:rFonts w:cs="Times New Roman"/>
      <w:kern w:val="2"/>
      <w:sz w:val="16"/>
      <w:szCs w:val="16"/>
    </w:rPr>
  </w:style>
  <w:style w:type="character" w:customStyle="1" w:styleId="108">
    <w:name w:val="Closing Char"/>
    <w:basedOn w:val="90"/>
    <w:link w:val="32"/>
    <w:locked/>
    <w:uiPriority w:val="99"/>
    <w:rPr>
      <w:rFonts w:cs="Times New Roman"/>
      <w:kern w:val="2"/>
      <w:sz w:val="24"/>
      <w:szCs w:val="24"/>
    </w:rPr>
  </w:style>
  <w:style w:type="character" w:customStyle="1" w:styleId="109">
    <w:name w:val="Body Text Char"/>
    <w:basedOn w:val="90"/>
    <w:link w:val="34"/>
    <w:locked/>
    <w:uiPriority w:val="99"/>
    <w:rPr>
      <w:rFonts w:cs="Times New Roman"/>
      <w:kern w:val="2"/>
      <w:sz w:val="24"/>
      <w:szCs w:val="24"/>
    </w:rPr>
  </w:style>
  <w:style w:type="character" w:customStyle="1" w:styleId="110">
    <w:name w:val="Body Text Indent Char"/>
    <w:basedOn w:val="90"/>
    <w:link w:val="35"/>
    <w:locked/>
    <w:uiPriority w:val="99"/>
    <w:rPr>
      <w:rFonts w:cs="Times New Roman"/>
      <w:kern w:val="2"/>
      <w:sz w:val="24"/>
      <w:szCs w:val="24"/>
    </w:rPr>
  </w:style>
  <w:style w:type="character" w:customStyle="1" w:styleId="111">
    <w:name w:val="HTML Address Char"/>
    <w:basedOn w:val="90"/>
    <w:link w:val="41"/>
    <w:locked/>
    <w:uiPriority w:val="99"/>
    <w:rPr>
      <w:rFonts w:cs="Times New Roman"/>
      <w:i/>
      <w:iCs/>
      <w:kern w:val="2"/>
      <w:sz w:val="24"/>
      <w:szCs w:val="24"/>
    </w:rPr>
  </w:style>
  <w:style w:type="character" w:customStyle="1" w:styleId="112">
    <w:name w:val="Plain Text Char"/>
    <w:basedOn w:val="90"/>
    <w:link w:val="45"/>
    <w:locked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13">
    <w:name w:val="Date Char"/>
    <w:basedOn w:val="90"/>
    <w:link w:val="50"/>
    <w:locked/>
    <w:uiPriority w:val="99"/>
    <w:rPr>
      <w:rFonts w:cs="Times New Roman"/>
      <w:kern w:val="2"/>
      <w:sz w:val="24"/>
      <w:szCs w:val="24"/>
    </w:rPr>
  </w:style>
  <w:style w:type="character" w:customStyle="1" w:styleId="114">
    <w:name w:val="Body Text Indent 2 Char"/>
    <w:basedOn w:val="90"/>
    <w:link w:val="51"/>
    <w:locked/>
    <w:uiPriority w:val="99"/>
    <w:rPr>
      <w:rFonts w:cs="Times New Roman"/>
      <w:kern w:val="2"/>
      <w:sz w:val="24"/>
      <w:szCs w:val="24"/>
    </w:rPr>
  </w:style>
  <w:style w:type="character" w:customStyle="1" w:styleId="115">
    <w:name w:val="Endnote Text Char"/>
    <w:basedOn w:val="90"/>
    <w:link w:val="52"/>
    <w:locked/>
    <w:uiPriority w:val="99"/>
    <w:rPr>
      <w:rFonts w:cs="Times New Roman"/>
      <w:kern w:val="2"/>
      <w:sz w:val="24"/>
      <w:szCs w:val="24"/>
    </w:rPr>
  </w:style>
  <w:style w:type="character" w:customStyle="1" w:styleId="116">
    <w:name w:val="Balloon Text Char"/>
    <w:basedOn w:val="90"/>
    <w:link w:val="54"/>
    <w:semiHidden/>
    <w:uiPriority w:val="99"/>
    <w:rPr>
      <w:sz w:val="0"/>
      <w:szCs w:val="0"/>
    </w:rPr>
  </w:style>
  <w:style w:type="character" w:customStyle="1" w:styleId="117">
    <w:name w:val="Footer Char"/>
    <w:basedOn w:val="90"/>
    <w:link w:val="55"/>
    <w:locked/>
    <w:uiPriority w:val="99"/>
    <w:rPr>
      <w:rFonts w:cs="Times New Roman"/>
      <w:kern w:val="2"/>
      <w:sz w:val="18"/>
      <w:szCs w:val="18"/>
    </w:rPr>
  </w:style>
  <w:style w:type="character" w:customStyle="1" w:styleId="118">
    <w:name w:val="Header Char"/>
    <w:basedOn w:val="90"/>
    <w:link w:val="57"/>
    <w:semiHidden/>
    <w:uiPriority w:val="99"/>
    <w:rPr>
      <w:sz w:val="18"/>
      <w:szCs w:val="18"/>
    </w:rPr>
  </w:style>
  <w:style w:type="character" w:customStyle="1" w:styleId="119">
    <w:name w:val="Signature Char"/>
    <w:basedOn w:val="90"/>
    <w:link w:val="58"/>
    <w:locked/>
    <w:uiPriority w:val="99"/>
    <w:rPr>
      <w:rFonts w:cs="Times New Roman"/>
      <w:kern w:val="2"/>
      <w:sz w:val="24"/>
      <w:szCs w:val="24"/>
    </w:rPr>
  </w:style>
  <w:style w:type="character" w:customStyle="1" w:styleId="120">
    <w:name w:val="Subtitle Char"/>
    <w:basedOn w:val="90"/>
    <w:link w:val="64"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21">
    <w:name w:val="Footnote Text Char"/>
    <w:basedOn w:val="90"/>
    <w:link w:val="67"/>
    <w:locked/>
    <w:uiPriority w:val="99"/>
    <w:rPr>
      <w:rFonts w:cs="Times New Roman"/>
      <w:kern w:val="2"/>
      <w:sz w:val="18"/>
      <w:szCs w:val="18"/>
    </w:rPr>
  </w:style>
  <w:style w:type="character" w:customStyle="1" w:styleId="122">
    <w:name w:val="Body Text Indent 3 Char"/>
    <w:basedOn w:val="90"/>
    <w:link w:val="70"/>
    <w:locked/>
    <w:uiPriority w:val="99"/>
    <w:rPr>
      <w:rFonts w:cs="Times New Roman"/>
      <w:kern w:val="2"/>
      <w:sz w:val="16"/>
      <w:szCs w:val="16"/>
    </w:rPr>
  </w:style>
  <w:style w:type="character" w:customStyle="1" w:styleId="123">
    <w:name w:val="Body Text 2 Char"/>
    <w:basedOn w:val="90"/>
    <w:link w:val="76"/>
    <w:locked/>
    <w:uiPriority w:val="99"/>
    <w:rPr>
      <w:rFonts w:cs="Times New Roman"/>
      <w:kern w:val="2"/>
      <w:sz w:val="24"/>
      <w:szCs w:val="24"/>
    </w:rPr>
  </w:style>
  <w:style w:type="character" w:customStyle="1" w:styleId="124">
    <w:name w:val="Message Header Char"/>
    <w:basedOn w:val="90"/>
    <w:link w:val="79"/>
    <w:locked/>
    <w:uiPriority w:val="99"/>
    <w:rPr>
      <w:rFonts w:ascii="Cambria" w:hAnsi="Cambria" w:eastAsia="宋体" w:cs="Times New Roman"/>
      <w:kern w:val="2"/>
      <w:sz w:val="24"/>
      <w:szCs w:val="24"/>
      <w:shd w:val="pct20" w:color="auto" w:fill="auto"/>
    </w:rPr>
  </w:style>
  <w:style w:type="character" w:customStyle="1" w:styleId="125">
    <w:name w:val="HTML Preformatted Char"/>
    <w:basedOn w:val="90"/>
    <w:link w:val="80"/>
    <w:locked/>
    <w:uiPriority w:val="99"/>
    <w:rPr>
      <w:rFonts w:ascii="Courier New" w:hAnsi="Courier New" w:cs="Courier New"/>
      <w:kern w:val="2"/>
    </w:rPr>
  </w:style>
  <w:style w:type="character" w:customStyle="1" w:styleId="126">
    <w:name w:val="Title Char"/>
    <w:basedOn w:val="90"/>
    <w:link w:val="84"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27">
    <w:name w:val="Comment Subject Char"/>
    <w:basedOn w:val="105"/>
    <w:link w:val="85"/>
    <w:locked/>
    <w:uiPriority w:val="99"/>
    <w:rPr>
      <w:b/>
      <w:bCs/>
    </w:rPr>
  </w:style>
  <w:style w:type="character" w:customStyle="1" w:styleId="128">
    <w:name w:val="Body Text First Indent Char"/>
    <w:basedOn w:val="109"/>
    <w:link w:val="86"/>
    <w:locked/>
    <w:uiPriority w:val="99"/>
  </w:style>
  <w:style w:type="character" w:customStyle="1" w:styleId="129">
    <w:name w:val="Body Text First Indent 2 Char"/>
    <w:basedOn w:val="110"/>
    <w:link w:val="87"/>
    <w:qFormat/>
    <w:locked/>
    <w:uiPriority w:val="99"/>
  </w:style>
  <w:style w:type="paragraph" w:customStyle="1" w:styleId="130">
    <w:name w:val="TOC 标题1"/>
    <w:basedOn w:val="3"/>
    <w:next w:val="1"/>
    <w:semiHidden/>
    <w:uiPriority w:val="99"/>
    <w:pPr>
      <w:outlineLvl w:val="9"/>
    </w:pPr>
  </w:style>
  <w:style w:type="paragraph" w:styleId="131">
    <w:name w:val="List Paragraph"/>
    <w:basedOn w:val="1"/>
    <w:qFormat/>
    <w:uiPriority w:val="99"/>
    <w:pPr>
      <w:ind w:firstLine="420" w:firstLineChars="200"/>
    </w:pPr>
  </w:style>
  <w:style w:type="paragraph" w:styleId="132">
    <w:name w:val="Intense Quote"/>
    <w:basedOn w:val="1"/>
    <w:next w:val="1"/>
    <w:link w:val="13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33">
    <w:name w:val="Intense Quote Char"/>
    <w:basedOn w:val="90"/>
    <w:link w:val="132"/>
    <w:locked/>
    <w:uiPriority w:val="99"/>
    <w:rPr>
      <w:rFonts w:cs="Times New Roman"/>
      <w:b/>
      <w:bCs/>
      <w:i/>
      <w:iCs/>
      <w:color w:val="4F81BD"/>
      <w:kern w:val="2"/>
      <w:sz w:val="24"/>
      <w:szCs w:val="24"/>
    </w:rPr>
  </w:style>
  <w:style w:type="paragraph" w:customStyle="1" w:styleId="134">
    <w:name w:val="书目1"/>
    <w:basedOn w:val="1"/>
    <w:next w:val="1"/>
    <w:semiHidden/>
    <w:uiPriority w:val="99"/>
  </w:style>
  <w:style w:type="paragraph" w:styleId="135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36">
    <w:name w:val="Quote"/>
    <w:basedOn w:val="1"/>
    <w:next w:val="1"/>
    <w:link w:val="137"/>
    <w:qFormat/>
    <w:uiPriority w:val="99"/>
    <w:rPr>
      <w:i/>
      <w:iCs/>
      <w:color w:val="000000"/>
    </w:rPr>
  </w:style>
  <w:style w:type="character" w:customStyle="1" w:styleId="137">
    <w:name w:val="Quote Char"/>
    <w:basedOn w:val="90"/>
    <w:link w:val="136"/>
    <w:locked/>
    <w:uiPriority w:val="99"/>
    <w:rPr>
      <w:rFonts w:cs="Times New Roman"/>
      <w:i/>
      <w:iCs/>
      <w:color w:val="000000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9</Pages>
  <Words>473</Words>
  <Characters>2700</Characters>
  <Lines>0</Lines>
  <Paragraphs>0</Paragraphs>
  <TotalTime>10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2020-03-02T01:46:00Z</dcterms:created>
  <dc:creator>Windows7</dc:creator>
  <cp:lastModifiedBy>Administrator</cp:lastModifiedBy>
  <cp:lastPrinted>2019-01-07T09:53:00Z</cp:lastPrinted>
  <dcterms:modified xsi:type="dcterms:W3CDTF">2020-03-02T04:07:08Z</dcterms:modified>
  <dc:title>泉？〔2018〕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