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r>
        <w:br/>
      </w:r>
    </w:p>
    <w:p>
      <w:pPr>
        <w:pStyle w:val="null3"/>
      </w:pPr>
    </w:p>
    <w:p>
      <w:pPr>
        <w:pStyle w:val="null3"/>
      </w:pPr>
    </w:p>
    <w:p>
      <w:pPr>
        <w:pStyle w:val="null3"/>
        <w:jc w:val="center"/>
        <w:outlineLvl w:val="0"/>
      </w:pPr>
      <w:r>
        <w:rPr>
          <w:b/>
          <w:sz w:val="48"/>
        </w:rPr>
        <w:t>福建省政府采购项目</w:t>
      </w:r>
    </w:p>
    <w:p>
      <w:pPr>
        <w:pStyle w:val="null3"/>
        <w:jc w:val="center"/>
        <w:outlineLvl w:val="0"/>
      </w:pPr>
      <w:r>
        <w:rPr>
          <w:b/>
          <w:sz w:val="48"/>
        </w:rPr>
        <w:t>竞争性谈判文件</w:t>
      </w:r>
    </w:p>
    <w:p>
      <w:pPr>
        <w:pStyle w:val="null3"/>
        <w:jc w:val="center"/>
        <w:outlineLvl w:val="0"/>
      </w:pPr>
      <w:r>
        <w:rPr>
          <w:b/>
          <w:sz w:val="48"/>
        </w:rPr>
        <w:t>（货物类）</w:t>
      </w:r>
    </w:p>
    <w:p>
      <w:pPr>
        <w:pStyle w:val="null3"/>
        <w:jc w:val="center"/>
        <w:outlineLvl w:val="2"/>
      </w:pPr>
      <w:r>
        <w:rPr>
          <w:b/>
          <w:sz w:val="28"/>
        </w:rPr>
        <w:t>项目名称：</w:t>
      </w:r>
      <w:r>
        <w:rPr>
          <w:b/>
          <w:sz w:val="28"/>
        </w:rPr>
        <w:t>泉州师范学院2023年图书馆数字资源采购项目</w:t>
      </w:r>
    </w:p>
    <w:p>
      <w:pPr>
        <w:pStyle w:val="null3"/>
        <w:jc w:val="center"/>
        <w:outlineLvl w:val="2"/>
      </w:pPr>
      <w:r>
        <w:rPr>
          <w:b/>
          <w:sz w:val="28"/>
        </w:rPr>
        <w:t>备案编号：</w:t>
      </w:r>
      <w:r>
        <w:rPr>
          <w:b/>
          <w:sz w:val="28"/>
        </w:rPr>
        <w:t>CGXM-2023-350501-02738[2023]01692</w:t>
      </w:r>
    </w:p>
    <w:p>
      <w:pPr>
        <w:pStyle w:val="null3"/>
        <w:jc w:val="center"/>
        <w:outlineLvl w:val="2"/>
      </w:pPr>
      <w:r>
        <w:rPr>
          <w:b/>
          <w:sz w:val="28"/>
        </w:rPr>
        <w:t>项目编号：</w:t>
      </w:r>
      <w:r>
        <w:rPr>
          <w:b/>
          <w:sz w:val="28"/>
        </w:rPr>
        <w:t>[350501]YZ[TP]2023002</w:t>
      </w:r>
    </w:p>
    <w:p>
      <w:pPr>
        <w:pStyle w:val="null3"/>
        <w:jc w:val="center"/>
        <w:outlineLvl w:val="2"/>
      </w:pPr>
      <w:r>
        <w:rPr>
          <w:b/>
          <w:sz w:val="28"/>
        </w:rPr>
        <w:t>采购人：</w:t>
      </w:r>
      <w:r>
        <w:rPr>
          <w:b/>
          <w:sz w:val="28"/>
        </w:rPr>
        <w:t>泉州师范学院</w:t>
      </w:r>
    </w:p>
    <w:p>
      <w:pPr>
        <w:pStyle w:val="null3"/>
        <w:jc w:val="center"/>
        <w:outlineLvl w:val="2"/>
      </w:pPr>
      <w:r>
        <w:rPr>
          <w:b/>
          <w:sz w:val="28"/>
        </w:rPr>
        <w:t>代理机构：</w:t>
      </w:r>
      <w:r>
        <w:rPr>
          <w:b/>
          <w:sz w:val="28"/>
        </w:rPr>
        <w:t>福建严正招标有限公司</w:t>
      </w:r>
    </w:p>
    <w:p>
      <w:pPr>
        <w:pStyle w:val="null3"/>
        <w:jc w:val="center"/>
        <w:outlineLvl w:val="2"/>
      </w:pPr>
      <w:r>
        <w:rPr>
          <w:b/>
          <w:sz w:val="28"/>
        </w:rPr>
        <w:t>编制时间</w:t>
      </w:r>
      <w:r>
        <w:rPr>
          <w:b/>
          <w:sz w:val="28"/>
        </w:rPr>
        <w:t>：</w:t>
      </w:r>
      <w:r>
        <w:rPr>
          <w:b/>
          <w:sz w:val="28"/>
        </w:rPr>
        <w:t>2023年09月</w:t>
      </w:r>
    </w:p>
    <w:p>
      <w:pPr>
        <w:pStyle w:val="null3"/>
      </w:pPr>
    </w:p>
    <w:p>
      <w:pPr>
        <w:pStyle w:val="null3"/>
      </w:pPr>
      <w:r>
        <w:rPr/>
        <w:t xml:space="preserve"> </w:t>
      </w:r>
    </w:p>
    <w:p>
      <w:pPr>
        <w:pStyle w:val="null3"/>
        <w:jc w:val="center"/>
        <w:outlineLvl w:val="1"/>
      </w:pPr>
      <w:r>
        <w:rPr>
          <w:b/>
          <w:sz w:val="36"/>
        </w:rPr>
        <w:t>第一章   采购公告/采购邀请书</w:t>
      </w:r>
    </w:p>
    <w:p>
      <w:pPr>
        <w:pStyle w:val="null3"/>
        <w:jc w:val="center"/>
      </w:pPr>
      <w:r>
        <w:rPr>
          <w:b/>
        </w:rPr>
        <w:t>竞争性谈判采购公告</w:t>
      </w:r>
    </w:p>
    <w:p>
      <w:pPr>
        <w:pStyle w:val="null3"/>
        <w:ind w:firstLine="960"/>
        <w:jc w:val="both"/>
      </w:pPr>
      <w:r>
        <w:rPr/>
        <w:t>泉州师范学院</w:t>
      </w:r>
      <w:r>
        <w:rPr/>
        <w:t>已根据政府采购相关法律法规，经相应程序确定采用 竞争性谈判 方式组织</w:t>
      </w:r>
      <w:r>
        <w:rPr/>
        <w:t>泉州师范学院2023年图书馆数字资源采购项目</w:t>
      </w:r>
      <w:r>
        <w:rPr/>
        <w:t>项目（以下简称：“本项目”）的政府采购活动，</w:t>
      </w:r>
      <w:r>
        <w:rPr/>
        <w:t>现欢迎国内合格的供应商前来参加。</w:t>
      </w:r>
      <w:r>
        <w:rPr/>
        <w:t>本项目由采购人委托</w:t>
      </w:r>
      <w:r>
        <w:rPr/>
        <w:t>福建严正招标有限公司</w:t>
      </w:r>
      <w:r>
        <w:rPr/>
        <w:t>开展竞争性谈判活动。</w:t>
      </w:r>
    </w:p>
    <w:p>
      <w:pPr>
        <w:pStyle w:val="null3"/>
        <w:ind w:firstLine="480"/>
        <w:jc w:val="left"/>
        <w:outlineLvl w:val="2"/>
      </w:pPr>
      <w:r>
        <w:rPr>
          <w:b/>
          <w:sz w:val="28"/>
        </w:rPr>
        <w:t>1.项目名称</w:t>
      </w:r>
      <w:r>
        <w:rPr>
          <w:b/>
          <w:sz w:val="28"/>
        </w:rPr>
        <w:t>：</w:t>
      </w:r>
      <w:r>
        <w:rPr>
          <w:b/>
          <w:sz w:val="28"/>
        </w:rPr>
        <w:t>泉州师范学院2023年图书馆数字资源采购项目</w:t>
      </w:r>
    </w:p>
    <w:p>
      <w:pPr>
        <w:pStyle w:val="null3"/>
        <w:ind w:firstLine="480"/>
        <w:jc w:val="left"/>
        <w:outlineLvl w:val="2"/>
      </w:pPr>
      <w:r>
        <w:rPr>
          <w:b/>
          <w:sz w:val="28"/>
        </w:rPr>
        <w:t>2.备案编号</w:t>
      </w:r>
      <w:r>
        <w:rPr>
          <w:b/>
          <w:sz w:val="28"/>
        </w:rPr>
        <w:t>：</w:t>
      </w:r>
      <w:r>
        <w:rPr>
          <w:b/>
          <w:sz w:val="28"/>
        </w:rPr>
        <w:t>CGXM-2023-350501-02738[2023]01692</w:t>
      </w:r>
    </w:p>
    <w:p>
      <w:pPr>
        <w:pStyle w:val="null3"/>
        <w:ind w:firstLine="480"/>
        <w:jc w:val="left"/>
        <w:outlineLvl w:val="2"/>
      </w:pPr>
      <w:r>
        <w:rPr>
          <w:b/>
          <w:sz w:val="28"/>
        </w:rPr>
        <w:t>3.项目编号</w:t>
      </w:r>
      <w:r>
        <w:rPr>
          <w:b/>
          <w:sz w:val="28"/>
        </w:rPr>
        <w:t>：</w:t>
      </w:r>
      <w:r>
        <w:rPr>
          <w:b/>
          <w:sz w:val="28"/>
        </w:rPr>
        <w:t>[350501]YZ[TP]2023002</w:t>
      </w:r>
    </w:p>
    <w:p>
      <w:pPr>
        <w:pStyle w:val="null3"/>
        <w:ind w:firstLine="480"/>
        <w:jc w:val="left"/>
        <w:outlineLvl w:val="2"/>
      </w:pPr>
      <w:r>
        <w:rPr>
          <w:b/>
          <w:sz w:val="28"/>
        </w:rPr>
        <w:t>4.采购内容及要求：</w:t>
      </w:r>
    </w:p>
    <w:p>
      <w:pPr>
        <w:pStyle w:val="null3"/>
        <w:ind w:firstLine="480"/>
        <w:jc w:val="both"/>
      </w:pPr>
    </w:p>
    <w:p>
      <w:pPr>
        <w:pStyle w:val="null3"/>
        <w:jc w:val="both"/>
      </w:pPr>
    </w:p>
    <w:p>
      <w:pPr>
        <w:pStyle w:val="null3"/>
        <w:jc w:val="both"/>
      </w:pPr>
    </w:p>
    <w:p>
      <w:pPr>
        <w:pStyle w:val="null3"/>
        <w:jc w:val="both"/>
      </w:pPr>
      <w:r>
        <w:rPr/>
        <w:t>采购包1：</w:t>
      </w:r>
    </w:p>
    <w:p>
      <w:pPr>
        <w:pStyle w:val="null3"/>
        <w:jc w:val="both"/>
      </w:pPr>
      <w:r>
        <w:rPr/>
        <w:t>采购包预算金额（元）: 450,000.00</w:t>
      </w:r>
    </w:p>
    <w:p>
      <w:pPr>
        <w:pStyle w:val="null3"/>
        <w:jc w:val="both"/>
      </w:pPr>
      <w:r>
        <w:rPr/>
        <w:t>采购包最高限价（元）: 450,000.00</w:t>
      </w:r>
    </w:p>
    <w:p>
      <w:pPr>
        <w:pStyle w:val="null3"/>
        <w:jc w:val="both"/>
      </w:pPr>
      <w:r>
        <w:rPr/>
        <w:t>采购包保证金金额（元）: 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both"/>
            </w:pPr>
            <w:r>
              <w:rPr/>
              <w:t>序号</w:t>
            </w:r>
          </w:p>
        </w:tc>
        <w:tc>
          <w:tcPr>
            <w:tcW w:type="dxa" w:w="1187"/>
          </w:tcPr>
          <w:p>
            <w:pPr>
              <w:pStyle w:val="null3"/>
              <w:jc w:val="both"/>
            </w:pPr>
            <w:r>
              <w:rPr/>
              <w:t>标的名称</w:t>
            </w:r>
          </w:p>
        </w:tc>
        <w:tc>
          <w:tcPr>
            <w:tcW w:type="dxa" w:w="1187"/>
          </w:tcPr>
          <w:p>
            <w:pPr>
              <w:pStyle w:val="null3"/>
              <w:jc w:val="both"/>
            </w:pPr>
            <w:r>
              <w:rPr/>
              <w:t>数量</w:t>
            </w:r>
          </w:p>
        </w:tc>
        <w:tc>
          <w:tcPr>
            <w:tcW w:type="dxa" w:w="1187"/>
          </w:tcPr>
          <w:p>
            <w:pPr>
              <w:pStyle w:val="null3"/>
              <w:jc w:val="both"/>
            </w:pPr>
            <w:r>
              <w:rPr/>
              <w:t>标的金额 （元）</w:t>
            </w:r>
          </w:p>
        </w:tc>
        <w:tc>
          <w:tcPr>
            <w:tcW w:type="dxa" w:w="1187"/>
          </w:tcPr>
          <w:p>
            <w:pPr>
              <w:pStyle w:val="null3"/>
              <w:jc w:val="both"/>
            </w:pPr>
            <w:r>
              <w:rPr/>
              <w:t>计量单位</w:t>
            </w:r>
          </w:p>
        </w:tc>
        <w:tc>
          <w:tcPr>
            <w:tcW w:type="dxa" w:w="1187"/>
          </w:tcPr>
          <w:p>
            <w:pPr>
              <w:pStyle w:val="null3"/>
              <w:jc w:val="both"/>
            </w:pPr>
            <w:r>
              <w:rPr/>
              <w:t>所属行业</w:t>
            </w:r>
          </w:p>
        </w:tc>
        <w:tc>
          <w:tcPr>
            <w:tcW w:type="dxa" w:w="1187"/>
          </w:tcPr>
          <w:p>
            <w:pPr>
              <w:pStyle w:val="null3"/>
              <w:jc w:val="both"/>
            </w:pPr>
            <w:r>
              <w:rPr/>
              <w:t>是否允许进口产品</w:t>
            </w:r>
          </w:p>
        </w:tc>
      </w:tr>
      <w:tr>
        <w:tc>
          <w:tcPr>
            <w:tcW w:type="dxa" w:w="1187"/>
          </w:tcPr>
          <w:p>
            <w:pPr>
              <w:pStyle w:val="null3"/>
              <w:jc w:val="both"/>
            </w:pPr>
            <w:r>
              <w:rPr/>
              <w:t>1</w:t>
            </w:r>
          </w:p>
        </w:tc>
        <w:tc>
          <w:tcPr>
            <w:tcW w:type="dxa" w:w="1187"/>
          </w:tcPr>
          <w:p>
            <w:pPr>
              <w:pStyle w:val="null3"/>
              <w:jc w:val="both"/>
            </w:pPr>
            <w:r>
              <w:rPr/>
              <w:t>电子期刊学位论文报纸系列数据库</w:t>
            </w:r>
          </w:p>
        </w:tc>
        <w:tc>
          <w:tcPr>
            <w:tcW w:type="dxa" w:w="1187"/>
          </w:tcPr>
          <w:p>
            <w:pPr>
              <w:pStyle w:val="null3"/>
              <w:jc w:val="right"/>
            </w:pPr>
            <w:r>
              <w:rPr/>
              <w:t>1.00</w:t>
            </w:r>
          </w:p>
        </w:tc>
        <w:tc>
          <w:tcPr>
            <w:tcW w:type="dxa" w:w="1187"/>
          </w:tcPr>
          <w:p>
            <w:pPr>
              <w:pStyle w:val="null3"/>
              <w:jc w:val="right"/>
            </w:pPr>
            <w:r>
              <w:rPr/>
              <w:t>450,000.00</w:t>
            </w:r>
          </w:p>
        </w:tc>
        <w:tc>
          <w:tcPr>
            <w:tcW w:type="dxa" w:w="1187"/>
          </w:tcPr>
          <w:p>
            <w:pPr>
              <w:pStyle w:val="null3"/>
              <w:jc w:val="both"/>
            </w:pPr>
            <w:r>
              <w:rPr/>
              <w:t>套</w:t>
            </w:r>
          </w:p>
        </w:tc>
        <w:tc>
          <w:tcPr>
            <w:tcW w:type="dxa" w:w="1187"/>
          </w:tcPr>
          <w:p>
            <w:pPr>
              <w:pStyle w:val="null3"/>
              <w:jc w:val="both"/>
            </w:pPr>
            <w:r>
              <w:rPr/>
              <w:t>软件和信息技术服务业</w:t>
            </w:r>
          </w:p>
        </w:tc>
        <w:tc>
          <w:tcPr>
            <w:tcW w:type="dxa" w:w="1187"/>
          </w:tcPr>
          <w:p>
            <w:pPr>
              <w:pStyle w:val="null3"/>
              <w:jc w:val="both"/>
            </w:pPr>
            <w:r>
              <w:rPr/>
              <w:t>否</w:t>
            </w:r>
          </w:p>
        </w:tc>
      </w:tr>
    </w:tbl>
    <w:p>
      <w:pPr>
        <w:pStyle w:val="null3"/>
        <w:jc w:val="both"/>
      </w:pPr>
    </w:p>
    <w:p>
      <w:pPr>
        <w:pStyle w:val="null3"/>
        <w:jc w:val="both"/>
      </w:pPr>
      <w:r>
        <w:rPr/>
        <w:t>采购包2：</w:t>
      </w:r>
    </w:p>
    <w:p>
      <w:pPr>
        <w:pStyle w:val="null3"/>
        <w:jc w:val="both"/>
      </w:pPr>
      <w:r>
        <w:rPr/>
        <w:t>采购包预算金额（元）: 340,000.00</w:t>
      </w:r>
    </w:p>
    <w:p>
      <w:pPr>
        <w:pStyle w:val="null3"/>
        <w:jc w:val="both"/>
      </w:pPr>
      <w:r>
        <w:rPr/>
        <w:t>采购包最高限价（元）: 340,000.00</w:t>
      </w:r>
    </w:p>
    <w:p>
      <w:pPr>
        <w:pStyle w:val="null3"/>
        <w:jc w:val="both"/>
      </w:pPr>
      <w:r>
        <w:rPr/>
        <w:t>采购包保证金金额（元）: 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both"/>
            </w:pPr>
            <w:r>
              <w:rPr/>
              <w:t>序号</w:t>
            </w:r>
          </w:p>
        </w:tc>
        <w:tc>
          <w:tcPr>
            <w:tcW w:type="dxa" w:w="1187"/>
          </w:tcPr>
          <w:p>
            <w:pPr>
              <w:pStyle w:val="null3"/>
              <w:jc w:val="both"/>
            </w:pPr>
            <w:r>
              <w:rPr/>
              <w:t>标的名称</w:t>
            </w:r>
          </w:p>
        </w:tc>
        <w:tc>
          <w:tcPr>
            <w:tcW w:type="dxa" w:w="1187"/>
          </w:tcPr>
          <w:p>
            <w:pPr>
              <w:pStyle w:val="null3"/>
              <w:jc w:val="both"/>
            </w:pPr>
            <w:r>
              <w:rPr/>
              <w:t>数量</w:t>
            </w:r>
          </w:p>
        </w:tc>
        <w:tc>
          <w:tcPr>
            <w:tcW w:type="dxa" w:w="1187"/>
          </w:tcPr>
          <w:p>
            <w:pPr>
              <w:pStyle w:val="null3"/>
              <w:jc w:val="both"/>
            </w:pPr>
            <w:r>
              <w:rPr/>
              <w:t>标的金额 （元）</w:t>
            </w:r>
          </w:p>
        </w:tc>
        <w:tc>
          <w:tcPr>
            <w:tcW w:type="dxa" w:w="1187"/>
          </w:tcPr>
          <w:p>
            <w:pPr>
              <w:pStyle w:val="null3"/>
              <w:jc w:val="both"/>
            </w:pPr>
            <w:r>
              <w:rPr/>
              <w:t>计量单位</w:t>
            </w:r>
          </w:p>
        </w:tc>
        <w:tc>
          <w:tcPr>
            <w:tcW w:type="dxa" w:w="1187"/>
          </w:tcPr>
          <w:p>
            <w:pPr>
              <w:pStyle w:val="null3"/>
              <w:jc w:val="both"/>
            </w:pPr>
            <w:r>
              <w:rPr/>
              <w:t>所属行业</w:t>
            </w:r>
          </w:p>
        </w:tc>
        <w:tc>
          <w:tcPr>
            <w:tcW w:type="dxa" w:w="1187"/>
          </w:tcPr>
          <w:p>
            <w:pPr>
              <w:pStyle w:val="null3"/>
              <w:jc w:val="both"/>
            </w:pPr>
            <w:r>
              <w:rPr/>
              <w:t>是否允许进口产品</w:t>
            </w:r>
          </w:p>
        </w:tc>
      </w:tr>
      <w:tr>
        <w:tc>
          <w:tcPr>
            <w:tcW w:type="dxa" w:w="1187"/>
          </w:tcPr>
          <w:p>
            <w:pPr>
              <w:pStyle w:val="null3"/>
              <w:jc w:val="both"/>
            </w:pPr>
            <w:r>
              <w:rPr/>
              <w:t>1</w:t>
            </w:r>
          </w:p>
        </w:tc>
        <w:tc>
          <w:tcPr>
            <w:tcW w:type="dxa" w:w="1187"/>
          </w:tcPr>
          <w:p>
            <w:pPr>
              <w:pStyle w:val="null3"/>
              <w:jc w:val="both"/>
            </w:pPr>
            <w:r>
              <w:rPr/>
              <w:t>中文学术搜索平台</w:t>
            </w:r>
          </w:p>
        </w:tc>
        <w:tc>
          <w:tcPr>
            <w:tcW w:type="dxa" w:w="1187"/>
          </w:tcPr>
          <w:p>
            <w:pPr>
              <w:pStyle w:val="null3"/>
              <w:jc w:val="right"/>
            </w:pPr>
            <w:r>
              <w:rPr/>
              <w:t>1.00</w:t>
            </w:r>
          </w:p>
        </w:tc>
        <w:tc>
          <w:tcPr>
            <w:tcW w:type="dxa" w:w="1187"/>
          </w:tcPr>
          <w:p>
            <w:pPr>
              <w:pStyle w:val="null3"/>
              <w:jc w:val="right"/>
            </w:pPr>
            <w:r>
              <w:rPr/>
              <w:t>160,000.00</w:t>
            </w:r>
          </w:p>
        </w:tc>
        <w:tc>
          <w:tcPr>
            <w:tcW w:type="dxa" w:w="1187"/>
          </w:tcPr>
          <w:p>
            <w:pPr>
              <w:pStyle w:val="null3"/>
              <w:jc w:val="both"/>
            </w:pPr>
            <w:r>
              <w:rPr/>
              <w:t>套</w:t>
            </w:r>
          </w:p>
        </w:tc>
        <w:tc>
          <w:tcPr>
            <w:tcW w:type="dxa" w:w="1187"/>
          </w:tcPr>
          <w:p>
            <w:pPr>
              <w:pStyle w:val="null3"/>
              <w:jc w:val="both"/>
            </w:pPr>
            <w:r>
              <w:rPr/>
              <w:t>软件和信息技术服务业</w:t>
            </w:r>
          </w:p>
        </w:tc>
        <w:tc>
          <w:tcPr>
            <w:tcW w:type="dxa" w:w="1187"/>
          </w:tcPr>
          <w:p>
            <w:pPr>
              <w:pStyle w:val="null3"/>
              <w:jc w:val="both"/>
            </w:pPr>
            <w:r>
              <w:rPr/>
              <w:t>否</w:t>
            </w:r>
          </w:p>
        </w:tc>
      </w:tr>
      <w:tr>
        <w:tc>
          <w:tcPr>
            <w:tcW w:type="dxa" w:w="1187"/>
          </w:tcPr>
          <w:p>
            <w:pPr>
              <w:pStyle w:val="null3"/>
              <w:jc w:val="both"/>
            </w:pPr>
            <w:r>
              <w:rPr/>
              <w:t>2</w:t>
            </w:r>
          </w:p>
        </w:tc>
        <w:tc>
          <w:tcPr>
            <w:tcW w:type="dxa" w:w="1187"/>
          </w:tcPr>
          <w:p>
            <w:pPr>
              <w:pStyle w:val="null3"/>
              <w:jc w:val="both"/>
            </w:pPr>
            <w:r>
              <w:rPr/>
              <w:t>文献提供系统</w:t>
            </w:r>
          </w:p>
        </w:tc>
        <w:tc>
          <w:tcPr>
            <w:tcW w:type="dxa" w:w="1187"/>
          </w:tcPr>
          <w:p>
            <w:pPr>
              <w:pStyle w:val="null3"/>
              <w:jc w:val="right"/>
            </w:pPr>
            <w:r>
              <w:rPr/>
              <w:t>1.00</w:t>
            </w:r>
          </w:p>
        </w:tc>
        <w:tc>
          <w:tcPr>
            <w:tcW w:type="dxa" w:w="1187"/>
          </w:tcPr>
          <w:p>
            <w:pPr>
              <w:pStyle w:val="null3"/>
              <w:jc w:val="right"/>
            </w:pPr>
            <w:r>
              <w:rPr/>
              <w:t>100,000.00</w:t>
            </w:r>
          </w:p>
        </w:tc>
        <w:tc>
          <w:tcPr>
            <w:tcW w:type="dxa" w:w="1187"/>
          </w:tcPr>
          <w:p>
            <w:pPr>
              <w:pStyle w:val="null3"/>
              <w:jc w:val="both"/>
            </w:pPr>
            <w:r>
              <w:rPr/>
              <w:t>套</w:t>
            </w:r>
          </w:p>
        </w:tc>
        <w:tc>
          <w:tcPr>
            <w:tcW w:type="dxa" w:w="1187"/>
          </w:tcPr>
          <w:p>
            <w:pPr>
              <w:pStyle w:val="null3"/>
              <w:jc w:val="both"/>
            </w:pPr>
            <w:r>
              <w:rPr/>
              <w:t>软件和信息技术服务业</w:t>
            </w:r>
          </w:p>
        </w:tc>
        <w:tc>
          <w:tcPr>
            <w:tcW w:type="dxa" w:w="1187"/>
          </w:tcPr>
          <w:p>
            <w:pPr>
              <w:pStyle w:val="null3"/>
              <w:jc w:val="both"/>
            </w:pPr>
            <w:r>
              <w:rPr/>
              <w:t>否</w:t>
            </w:r>
          </w:p>
        </w:tc>
      </w:tr>
      <w:tr>
        <w:tc>
          <w:tcPr>
            <w:tcW w:type="dxa" w:w="1187"/>
          </w:tcPr>
          <w:p>
            <w:pPr>
              <w:pStyle w:val="null3"/>
              <w:jc w:val="both"/>
            </w:pPr>
            <w:r>
              <w:rPr/>
              <w:t>3</w:t>
            </w:r>
          </w:p>
        </w:tc>
        <w:tc>
          <w:tcPr>
            <w:tcW w:type="dxa" w:w="1187"/>
          </w:tcPr>
          <w:p>
            <w:pPr>
              <w:pStyle w:val="null3"/>
              <w:jc w:val="both"/>
            </w:pPr>
            <w:r>
              <w:rPr/>
              <w:t>智慧图书馆移动服务平台</w:t>
            </w:r>
          </w:p>
        </w:tc>
        <w:tc>
          <w:tcPr>
            <w:tcW w:type="dxa" w:w="1187"/>
          </w:tcPr>
          <w:p>
            <w:pPr>
              <w:pStyle w:val="null3"/>
              <w:jc w:val="right"/>
            </w:pPr>
            <w:r>
              <w:rPr/>
              <w:t>1.00</w:t>
            </w:r>
          </w:p>
        </w:tc>
        <w:tc>
          <w:tcPr>
            <w:tcW w:type="dxa" w:w="1187"/>
          </w:tcPr>
          <w:p>
            <w:pPr>
              <w:pStyle w:val="null3"/>
              <w:jc w:val="right"/>
            </w:pPr>
            <w:r>
              <w:rPr/>
              <w:t>80,000.00</w:t>
            </w:r>
          </w:p>
        </w:tc>
        <w:tc>
          <w:tcPr>
            <w:tcW w:type="dxa" w:w="1187"/>
          </w:tcPr>
          <w:p>
            <w:pPr>
              <w:pStyle w:val="null3"/>
              <w:jc w:val="both"/>
            </w:pPr>
            <w:r>
              <w:rPr/>
              <w:t>套</w:t>
            </w:r>
          </w:p>
        </w:tc>
        <w:tc>
          <w:tcPr>
            <w:tcW w:type="dxa" w:w="1187"/>
          </w:tcPr>
          <w:p>
            <w:pPr>
              <w:pStyle w:val="null3"/>
              <w:jc w:val="both"/>
            </w:pPr>
            <w:r>
              <w:rPr/>
              <w:t>软件和信息技术服务业</w:t>
            </w:r>
          </w:p>
        </w:tc>
        <w:tc>
          <w:tcPr>
            <w:tcW w:type="dxa" w:w="1187"/>
          </w:tcPr>
          <w:p>
            <w:pPr>
              <w:pStyle w:val="null3"/>
              <w:jc w:val="both"/>
            </w:pPr>
            <w:r>
              <w:rPr/>
              <w:t>否</w:t>
            </w:r>
          </w:p>
        </w:tc>
      </w:tr>
    </w:tbl>
    <w:p>
      <w:pPr>
        <w:pStyle w:val="null3"/>
        <w:jc w:val="both"/>
      </w:pPr>
    </w:p>
    <w:p>
      <w:pPr>
        <w:pStyle w:val="null3"/>
        <w:jc w:val="both"/>
      </w:pPr>
      <w:r>
        <w:rPr/>
        <w:t>采购包3：</w:t>
      </w:r>
    </w:p>
    <w:p>
      <w:pPr>
        <w:pStyle w:val="null3"/>
        <w:jc w:val="both"/>
      </w:pPr>
      <w:r>
        <w:rPr/>
        <w:t>采购包预算金额（元）: 173,000.00</w:t>
      </w:r>
    </w:p>
    <w:p>
      <w:pPr>
        <w:pStyle w:val="null3"/>
        <w:jc w:val="both"/>
      </w:pPr>
      <w:r>
        <w:rPr/>
        <w:t>采购包最高限价（元）: 173,000.00</w:t>
      </w:r>
    </w:p>
    <w:p>
      <w:pPr>
        <w:pStyle w:val="null3"/>
        <w:jc w:val="both"/>
      </w:pPr>
      <w:r>
        <w:rPr/>
        <w:t>采购包保证金金额（元）: 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both"/>
            </w:pPr>
            <w:r>
              <w:rPr/>
              <w:t>序号</w:t>
            </w:r>
          </w:p>
        </w:tc>
        <w:tc>
          <w:tcPr>
            <w:tcW w:type="dxa" w:w="1187"/>
          </w:tcPr>
          <w:p>
            <w:pPr>
              <w:pStyle w:val="null3"/>
              <w:jc w:val="both"/>
            </w:pPr>
            <w:r>
              <w:rPr/>
              <w:t>标的名称</w:t>
            </w:r>
          </w:p>
        </w:tc>
        <w:tc>
          <w:tcPr>
            <w:tcW w:type="dxa" w:w="1187"/>
          </w:tcPr>
          <w:p>
            <w:pPr>
              <w:pStyle w:val="null3"/>
              <w:jc w:val="both"/>
            </w:pPr>
            <w:r>
              <w:rPr/>
              <w:t>数量</w:t>
            </w:r>
          </w:p>
        </w:tc>
        <w:tc>
          <w:tcPr>
            <w:tcW w:type="dxa" w:w="1187"/>
          </w:tcPr>
          <w:p>
            <w:pPr>
              <w:pStyle w:val="null3"/>
              <w:jc w:val="both"/>
            </w:pPr>
            <w:r>
              <w:rPr/>
              <w:t>标的金额 （元）</w:t>
            </w:r>
          </w:p>
        </w:tc>
        <w:tc>
          <w:tcPr>
            <w:tcW w:type="dxa" w:w="1187"/>
          </w:tcPr>
          <w:p>
            <w:pPr>
              <w:pStyle w:val="null3"/>
              <w:jc w:val="both"/>
            </w:pPr>
            <w:r>
              <w:rPr/>
              <w:t>计量单位</w:t>
            </w:r>
          </w:p>
        </w:tc>
        <w:tc>
          <w:tcPr>
            <w:tcW w:type="dxa" w:w="1187"/>
          </w:tcPr>
          <w:p>
            <w:pPr>
              <w:pStyle w:val="null3"/>
              <w:jc w:val="both"/>
            </w:pPr>
            <w:r>
              <w:rPr/>
              <w:t>所属行业</w:t>
            </w:r>
          </w:p>
        </w:tc>
        <w:tc>
          <w:tcPr>
            <w:tcW w:type="dxa" w:w="1187"/>
          </w:tcPr>
          <w:p>
            <w:pPr>
              <w:pStyle w:val="null3"/>
              <w:jc w:val="both"/>
            </w:pPr>
            <w:r>
              <w:rPr/>
              <w:t>是否允许进口产品</w:t>
            </w:r>
          </w:p>
        </w:tc>
      </w:tr>
      <w:tr>
        <w:tc>
          <w:tcPr>
            <w:tcW w:type="dxa" w:w="1187"/>
          </w:tcPr>
          <w:p>
            <w:pPr>
              <w:pStyle w:val="null3"/>
              <w:jc w:val="both"/>
            </w:pPr>
            <w:r>
              <w:rPr/>
              <w:t>1</w:t>
            </w:r>
          </w:p>
        </w:tc>
        <w:tc>
          <w:tcPr>
            <w:tcW w:type="dxa" w:w="1187"/>
          </w:tcPr>
          <w:p>
            <w:pPr>
              <w:pStyle w:val="null3"/>
              <w:jc w:val="both"/>
            </w:pPr>
            <w:r>
              <w:rPr/>
              <w:t>学科服务平台</w:t>
            </w:r>
          </w:p>
        </w:tc>
        <w:tc>
          <w:tcPr>
            <w:tcW w:type="dxa" w:w="1187"/>
          </w:tcPr>
          <w:p>
            <w:pPr>
              <w:pStyle w:val="null3"/>
              <w:jc w:val="right"/>
            </w:pPr>
            <w:r>
              <w:rPr/>
              <w:t>1.00</w:t>
            </w:r>
          </w:p>
        </w:tc>
        <w:tc>
          <w:tcPr>
            <w:tcW w:type="dxa" w:w="1187"/>
          </w:tcPr>
          <w:p>
            <w:pPr>
              <w:pStyle w:val="null3"/>
              <w:jc w:val="right"/>
            </w:pPr>
            <w:r>
              <w:rPr/>
              <w:t>76,000.00</w:t>
            </w:r>
          </w:p>
        </w:tc>
        <w:tc>
          <w:tcPr>
            <w:tcW w:type="dxa" w:w="1187"/>
          </w:tcPr>
          <w:p>
            <w:pPr>
              <w:pStyle w:val="null3"/>
              <w:jc w:val="both"/>
            </w:pPr>
            <w:r>
              <w:rPr/>
              <w:t>套</w:t>
            </w:r>
          </w:p>
        </w:tc>
        <w:tc>
          <w:tcPr>
            <w:tcW w:type="dxa" w:w="1187"/>
          </w:tcPr>
          <w:p>
            <w:pPr>
              <w:pStyle w:val="null3"/>
              <w:jc w:val="both"/>
            </w:pPr>
            <w:r>
              <w:rPr/>
              <w:t>软件和信息技术服务业</w:t>
            </w:r>
          </w:p>
        </w:tc>
        <w:tc>
          <w:tcPr>
            <w:tcW w:type="dxa" w:w="1187"/>
          </w:tcPr>
          <w:p>
            <w:pPr>
              <w:pStyle w:val="null3"/>
              <w:jc w:val="both"/>
            </w:pPr>
            <w:r>
              <w:rPr/>
              <w:t>否</w:t>
            </w:r>
          </w:p>
        </w:tc>
      </w:tr>
      <w:tr>
        <w:tc>
          <w:tcPr>
            <w:tcW w:type="dxa" w:w="1187"/>
          </w:tcPr>
          <w:p>
            <w:pPr>
              <w:pStyle w:val="null3"/>
              <w:jc w:val="both"/>
            </w:pPr>
            <w:r>
              <w:rPr/>
              <w:t>2</w:t>
            </w:r>
          </w:p>
        </w:tc>
        <w:tc>
          <w:tcPr>
            <w:tcW w:type="dxa" w:w="1187"/>
          </w:tcPr>
          <w:p>
            <w:pPr>
              <w:pStyle w:val="null3"/>
              <w:jc w:val="both"/>
            </w:pPr>
            <w:r>
              <w:rPr/>
              <w:t>考试资源系统及考研平台</w:t>
            </w:r>
          </w:p>
        </w:tc>
        <w:tc>
          <w:tcPr>
            <w:tcW w:type="dxa" w:w="1187"/>
          </w:tcPr>
          <w:p>
            <w:pPr>
              <w:pStyle w:val="null3"/>
              <w:jc w:val="right"/>
            </w:pPr>
            <w:r>
              <w:rPr/>
              <w:t>1.00</w:t>
            </w:r>
          </w:p>
        </w:tc>
        <w:tc>
          <w:tcPr>
            <w:tcW w:type="dxa" w:w="1187"/>
          </w:tcPr>
          <w:p>
            <w:pPr>
              <w:pStyle w:val="null3"/>
              <w:jc w:val="right"/>
            </w:pPr>
            <w:r>
              <w:rPr/>
              <w:t>97,000.00</w:t>
            </w:r>
          </w:p>
        </w:tc>
        <w:tc>
          <w:tcPr>
            <w:tcW w:type="dxa" w:w="1187"/>
          </w:tcPr>
          <w:p>
            <w:pPr>
              <w:pStyle w:val="null3"/>
              <w:jc w:val="both"/>
            </w:pPr>
            <w:r>
              <w:rPr/>
              <w:t>套</w:t>
            </w:r>
          </w:p>
        </w:tc>
        <w:tc>
          <w:tcPr>
            <w:tcW w:type="dxa" w:w="1187"/>
          </w:tcPr>
          <w:p>
            <w:pPr>
              <w:pStyle w:val="null3"/>
              <w:jc w:val="both"/>
            </w:pPr>
            <w:r>
              <w:rPr/>
              <w:t>软件和信息技术服务业</w:t>
            </w:r>
          </w:p>
        </w:tc>
        <w:tc>
          <w:tcPr>
            <w:tcW w:type="dxa" w:w="1187"/>
          </w:tcPr>
          <w:p>
            <w:pPr>
              <w:pStyle w:val="null3"/>
              <w:jc w:val="both"/>
            </w:pPr>
            <w:r>
              <w:rPr/>
              <w:t>否</w:t>
            </w:r>
          </w:p>
        </w:tc>
      </w:tr>
    </w:tbl>
    <w:p>
      <w:pPr>
        <w:pStyle w:val="null3"/>
        <w:jc w:val="both"/>
      </w:pPr>
    </w:p>
    <w:p>
      <w:pPr>
        <w:pStyle w:val="null3"/>
        <w:jc w:val="both"/>
      </w:pPr>
      <w:r>
        <w:rPr/>
        <w:t>采购包4：</w:t>
      </w:r>
    </w:p>
    <w:p>
      <w:pPr>
        <w:pStyle w:val="null3"/>
        <w:jc w:val="both"/>
      </w:pPr>
      <w:r>
        <w:rPr/>
        <w:t>采购包预算金额（元）: 160,000.00</w:t>
      </w:r>
    </w:p>
    <w:p>
      <w:pPr>
        <w:pStyle w:val="null3"/>
        <w:jc w:val="both"/>
      </w:pPr>
      <w:r>
        <w:rPr/>
        <w:t>采购包最高限价（元）: 160,000.00</w:t>
      </w:r>
    </w:p>
    <w:p>
      <w:pPr>
        <w:pStyle w:val="null3"/>
        <w:jc w:val="both"/>
      </w:pPr>
      <w:r>
        <w:rPr/>
        <w:t>采购包保证金金额（元）: 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both"/>
            </w:pPr>
            <w:r>
              <w:rPr/>
              <w:t>序号</w:t>
            </w:r>
          </w:p>
        </w:tc>
        <w:tc>
          <w:tcPr>
            <w:tcW w:type="dxa" w:w="1187"/>
          </w:tcPr>
          <w:p>
            <w:pPr>
              <w:pStyle w:val="null3"/>
              <w:jc w:val="both"/>
            </w:pPr>
            <w:r>
              <w:rPr/>
              <w:t>标的名称</w:t>
            </w:r>
          </w:p>
        </w:tc>
        <w:tc>
          <w:tcPr>
            <w:tcW w:type="dxa" w:w="1187"/>
          </w:tcPr>
          <w:p>
            <w:pPr>
              <w:pStyle w:val="null3"/>
              <w:jc w:val="both"/>
            </w:pPr>
            <w:r>
              <w:rPr/>
              <w:t>数量</w:t>
            </w:r>
          </w:p>
        </w:tc>
        <w:tc>
          <w:tcPr>
            <w:tcW w:type="dxa" w:w="1187"/>
          </w:tcPr>
          <w:p>
            <w:pPr>
              <w:pStyle w:val="null3"/>
              <w:jc w:val="both"/>
            </w:pPr>
            <w:r>
              <w:rPr/>
              <w:t>标的金额 （元）</w:t>
            </w:r>
          </w:p>
        </w:tc>
        <w:tc>
          <w:tcPr>
            <w:tcW w:type="dxa" w:w="1187"/>
          </w:tcPr>
          <w:p>
            <w:pPr>
              <w:pStyle w:val="null3"/>
              <w:jc w:val="both"/>
            </w:pPr>
            <w:r>
              <w:rPr/>
              <w:t>计量单位</w:t>
            </w:r>
          </w:p>
        </w:tc>
        <w:tc>
          <w:tcPr>
            <w:tcW w:type="dxa" w:w="1187"/>
          </w:tcPr>
          <w:p>
            <w:pPr>
              <w:pStyle w:val="null3"/>
              <w:jc w:val="both"/>
            </w:pPr>
            <w:r>
              <w:rPr/>
              <w:t>所属行业</w:t>
            </w:r>
          </w:p>
        </w:tc>
        <w:tc>
          <w:tcPr>
            <w:tcW w:type="dxa" w:w="1187"/>
          </w:tcPr>
          <w:p>
            <w:pPr>
              <w:pStyle w:val="null3"/>
              <w:jc w:val="both"/>
            </w:pPr>
            <w:r>
              <w:rPr/>
              <w:t>是否允许进口产品</w:t>
            </w:r>
          </w:p>
        </w:tc>
      </w:tr>
      <w:tr>
        <w:tc>
          <w:tcPr>
            <w:tcW w:type="dxa" w:w="1187"/>
          </w:tcPr>
          <w:p>
            <w:pPr>
              <w:pStyle w:val="null3"/>
              <w:jc w:val="both"/>
            </w:pPr>
            <w:r>
              <w:rPr/>
              <w:t>1</w:t>
            </w:r>
          </w:p>
        </w:tc>
        <w:tc>
          <w:tcPr>
            <w:tcW w:type="dxa" w:w="1187"/>
          </w:tcPr>
          <w:p>
            <w:pPr>
              <w:pStyle w:val="null3"/>
              <w:jc w:val="both"/>
            </w:pPr>
            <w:r>
              <w:rPr/>
              <w:t>外文学术文献数据检索平台</w:t>
            </w:r>
          </w:p>
        </w:tc>
        <w:tc>
          <w:tcPr>
            <w:tcW w:type="dxa" w:w="1187"/>
          </w:tcPr>
          <w:p>
            <w:pPr>
              <w:pStyle w:val="null3"/>
              <w:jc w:val="right"/>
            </w:pPr>
            <w:r>
              <w:rPr/>
              <w:t>1.00</w:t>
            </w:r>
          </w:p>
        </w:tc>
        <w:tc>
          <w:tcPr>
            <w:tcW w:type="dxa" w:w="1187"/>
          </w:tcPr>
          <w:p>
            <w:pPr>
              <w:pStyle w:val="null3"/>
              <w:jc w:val="right"/>
            </w:pPr>
            <w:r>
              <w:rPr/>
              <w:t>160,000.00</w:t>
            </w:r>
          </w:p>
        </w:tc>
        <w:tc>
          <w:tcPr>
            <w:tcW w:type="dxa" w:w="1187"/>
          </w:tcPr>
          <w:p>
            <w:pPr>
              <w:pStyle w:val="null3"/>
              <w:jc w:val="both"/>
            </w:pPr>
            <w:r>
              <w:rPr/>
              <w:t>套</w:t>
            </w:r>
          </w:p>
        </w:tc>
        <w:tc>
          <w:tcPr>
            <w:tcW w:type="dxa" w:w="1187"/>
          </w:tcPr>
          <w:p>
            <w:pPr>
              <w:pStyle w:val="null3"/>
              <w:jc w:val="both"/>
            </w:pPr>
            <w:r>
              <w:rPr/>
              <w:t>软件和信息技术服务业</w:t>
            </w:r>
          </w:p>
        </w:tc>
        <w:tc>
          <w:tcPr>
            <w:tcW w:type="dxa" w:w="1187"/>
          </w:tcPr>
          <w:p>
            <w:pPr>
              <w:pStyle w:val="null3"/>
              <w:jc w:val="both"/>
            </w:pPr>
            <w:r>
              <w:rPr/>
              <w:t>否</w:t>
            </w:r>
          </w:p>
        </w:tc>
      </w:tr>
    </w:tbl>
    <w:p>
      <w:pPr>
        <w:pStyle w:val="null3"/>
        <w:jc w:val="both"/>
      </w:pPr>
    </w:p>
    <w:p>
      <w:pPr>
        <w:pStyle w:val="null3"/>
        <w:jc w:val="both"/>
      </w:pPr>
      <w:r>
        <w:rPr/>
        <w:t>采购包5：</w:t>
      </w:r>
    </w:p>
    <w:p>
      <w:pPr>
        <w:pStyle w:val="null3"/>
        <w:jc w:val="both"/>
      </w:pPr>
      <w:r>
        <w:rPr/>
        <w:t>采购包预算金额（元）: 150,000.00</w:t>
      </w:r>
    </w:p>
    <w:p>
      <w:pPr>
        <w:pStyle w:val="null3"/>
        <w:jc w:val="both"/>
      </w:pPr>
      <w:r>
        <w:rPr/>
        <w:t>采购包最高限价（元）: 150,000.00</w:t>
      </w:r>
    </w:p>
    <w:p>
      <w:pPr>
        <w:pStyle w:val="null3"/>
        <w:jc w:val="both"/>
      </w:pPr>
      <w:r>
        <w:rPr/>
        <w:t>采购包保证金金额（元）: 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both"/>
            </w:pPr>
            <w:r>
              <w:rPr/>
              <w:t>序号</w:t>
            </w:r>
          </w:p>
        </w:tc>
        <w:tc>
          <w:tcPr>
            <w:tcW w:type="dxa" w:w="1187"/>
          </w:tcPr>
          <w:p>
            <w:pPr>
              <w:pStyle w:val="null3"/>
              <w:jc w:val="both"/>
            </w:pPr>
            <w:r>
              <w:rPr/>
              <w:t>标的名称</w:t>
            </w:r>
          </w:p>
        </w:tc>
        <w:tc>
          <w:tcPr>
            <w:tcW w:type="dxa" w:w="1187"/>
          </w:tcPr>
          <w:p>
            <w:pPr>
              <w:pStyle w:val="null3"/>
              <w:jc w:val="both"/>
            </w:pPr>
            <w:r>
              <w:rPr/>
              <w:t>数量</w:t>
            </w:r>
          </w:p>
        </w:tc>
        <w:tc>
          <w:tcPr>
            <w:tcW w:type="dxa" w:w="1187"/>
          </w:tcPr>
          <w:p>
            <w:pPr>
              <w:pStyle w:val="null3"/>
              <w:jc w:val="both"/>
            </w:pPr>
            <w:r>
              <w:rPr/>
              <w:t>标的金额 （元）</w:t>
            </w:r>
          </w:p>
        </w:tc>
        <w:tc>
          <w:tcPr>
            <w:tcW w:type="dxa" w:w="1187"/>
          </w:tcPr>
          <w:p>
            <w:pPr>
              <w:pStyle w:val="null3"/>
              <w:jc w:val="both"/>
            </w:pPr>
            <w:r>
              <w:rPr/>
              <w:t>计量单位</w:t>
            </w:r>
          </w:p>
        </w:tc>
        <w:tc>
          <w:tcPr>
            <w:tcW w:type="dxa" w:w="1187"/>
          </w:tcPr>
          <w:p>
            <w:pPr>
              <w:pStyle w:val="null3"/>
              <w:jc w:val="both"/>
            </w:pPr>
            <w:r>
              <w:rPr/>
              <w:t>所属行业</w:t>
            </w:r>
          </w:p>
        </w:tc>
        <w:tc>
          <w:tcPr>
            <w:tcW w:type="dxa" w:w="1187"/>
          </w:tcPr>
          <w:p>
            <w:pPr>
              <w:pStyle w:val="null3"/>
              <w:jc w:val="both"/>
            </w:pPr>
            <w:r>
              <w:rPr/>
              <w:t>是否允许进口产品</w:t>
            </w:r>
          </w:p>
        </w:tc>
      </w:tr>
      <w:tr>
        <w:tc>
          <w:tcPr>
            <w:tcW w:type="dxa" w:w="1187"/>
          </w:tcPr>
          <w:p>
            <w:pPr>
              <w:pStyle w:val="null3"/>
              <w:jc w:val="both"/>
            </w:pPr>
            <w:r>
              <w:rPr/>
              <w:t>1</w:t>
            </w:r>
          </w:p>
        </w:tc>
        <w:tc>
          <w:tcPr>
            <w:tcW w:type="dxa" w:w="1187"/>
          </w:tcPr>
          <w:p>
            <w:pPr>
              <w:pStyle w:val="null3"/>
              <w:jc w:val="both"/>
            </w:pPr>
            <w:r>
              <w:rPr/>
              <w:t>中文数字资源库服务平台</w:t>
            </w:r>
          </w:p>
        </w:tc>
        <w:tc>
          <w:tcPr>
            <w:tcW w:type="dxa" w:w="1187"/>
          </w:tcPr>
          <w:p>
            <w:pPr>
              <w:pStyle w:val="null3"/>
              <w:jc w:val="right"/>
            </w:pPr>
            <w:r>
              <w:rPr/>
              <w:t>1.00</w:t>
            </w:r>
          </w:p>
        </w:tc>
        <w:tc>
          <w:tcPr>
            <w:tcW w:type="dxa" w:w="1187"/>
          </w:tcPr>
          <w:p>
            <w:pPr>
              <w:pStyle w:val="null3"/>
              <w:jc w:val="right"/>
            </w:pPr>
            <w:r>
              <w:rPr/>
              <w:t>150,000.00</w:t>
            </w:r>
          </w:p>
        </w:tc>
        <w:tc>
          <w:tcPr>
            <w:tcW w:type="dxa" w:w="1187"/>
          </w:tcPr>
          <w:p>
            <w:pPr>
              <w:pStyle w:val="null3"/>
              <w:jc w:val="both"/>
            </w:pPr>
            <w:r>
              <w:rPr/>
              <w:t>套</w:t>
            </w:r>
          </w:p>
        </w:tc>
        <w:tc>
          <w:tcPr>
            <w:tcW w:type="dxa" w:w="1187"/>
          </w:tcPr>
          <w:p>
            <w:pPr>
              <w:pStyle w:val="null3"/>
              <w:jc w:val="both"/>
            </w:pPr>
            <w:r>
              <w:rPr/>
              <w:t>软件和信息技术服务业</w:t>
            </w:r>
          </w:p>
        </w:tc>
        <w:tc>
          <w:tcPr>
            <w:tcW w:type="dxa" w:w="1187"/>
          </w:tcPr>
          <w:p>
            <w:pPr>
              <w:pStyle w:val="null3"/>
              <w:jc w:val="both"/>
            </w:pPr>
            <w:r>
              <w:rPr/>
              <w:t>否</w:t>
            </w:r>
          </w:p>
        </w:tc>
      </w:tr>
    </w:tbl>
    <w:p>
      <w:pPr>
        <w:pStyle w:val="null3"/>
        <w:ind w:firstLine="480"/>
        <w:jc w:val="left"/>
        <w:outlineLvl w:val="2"/>
      </w:pPr>
      <w:r>
        <w:rPr>
          <w:b/>
          <w:sz w:val="28"/>
        </w:rPr>
        <w:t>5.采购项目需要落实的政府采购政策：</w:t>
      </w:r>
    </w:p>
    <w:p>
      <w:pPr>
        <w:pStyle w:val="null3"/>
        <w:ind w:firstLine="480"/>
        <w:jc w:val="both"/>
      </w:pPr>
      <w:r>
        <w:rPr/>
        <w:t>进口产品：</w:t>
      </w:r>
      <w:r>
        <w:rPr/>
        <w:t>不适用</w:t>
      </w:r>
    </w:p>
    <w:p>
      <w:pPr>
        <w:pStyle w:val="null3"/>
        <w:ind w:firstLine="480"/>
        <w:jc w:val="both"/>
      </w:pPr>
      <w:r>
        <w:rPr/>
        <w:t>节能产品：</w:t>
      </w:r>
      <w:r>
        <w:rPr/>
        <w:t>不适用</w:t>
      </w:r>
    </w:p>
    <w:p>
      <w:pPr>
        <w:pStyle w:val="null3"/>
        <w:ind w:firstLine="480"/>
        <w:jc w:val="both"/>
      </w:pPr>
      <w:r>
        <w:rPr/>
        <w:t>环境标志产品：</w:t>
      </w:r>
      <w:r>
        <w:rPr/>
        <w:t>不适用</w:t>
      </w:r>
    </w:p>
    <w:p>
      <w:pPr>
        <w:pStyle w:val="null3"/>
        <w:ind w:firstLine="480"/>
        <w:jc w:val="both"/>
      </w:pPr>
      <w:r>
        <w:rPr/>
        <w:t>促进中小企业发展的相关政策：</w:t>
      </w:r>
    </w:p>
    <w:p>
      <w:pPr>
        <w:pStyle w:val="null3"/>
        <w:ind w:firstLine="480"/>
        <w:jc w:val="both"/>
      </w:pPr>
    </w:p>
    <w:p>
      <w:pPr>
        <w:pStyle w:val="null3"/>
        <w:jc w:val="both"/>
      </w:pPr>
    </w:p>
    <w:p>
      <w:pPr>
        <w:pStyle w:val="null3"/>
        <w:jc w:val="both"/>
      </w:pPr>
    </w:p>
    <w:p>
      <w:pPr>
        <w:pStyle w:val="null3"/>
        <w:jc w:val="both"/>
      </w:pPr>
      <w:r>
        <w:rPr/>
        <w:t>采购包1：专门采购包预留</w:t>
      </w:r>
    </w:p>
    <w:p>
      <w:pPr>
        <w:pStyle w:val="null3"/>
        <w:jc w:val="both"/>
      </w:pPr>
      <w:r>
        <w:rPr/>
        <w:t>面向的企业规模：</w:t>
      </w:r>
      <w:r>
        <w:rPr/>
        <w:t>中小企业</w:t>
      </w:r>
    </w:p>
    <w:p>
      <w:pPr>
        <w:pStyle w:val="null3"/>
        <w:jc w:val="both"/>
      </w:pPr>
      <w:r>
        <w:rPr/>
        <w:t>预留形式：</w:t>
      </w:r>
      <w:r>
        <w:rPr/>
        <w:t>专门采购包预留</w:t>
      </w:r>
    </w:p>
    <w:p>
      <w:pPr>
        <w:pStyle w:val="null3"/>
        <w:jc w:val="both"/>
      </w:pPr>
      <w:r>
        <w:rPr/>
        <w:t>预留比例：</w:t>
      </w:r>
      <w:r>
        <w:rPr/>
        <w:t>100%</w:t>
      </w:r>
    </w:p>
    <w:p>
      <w:pPr>
        <w:pStyle w:val="null3"/>
        <w:jc w:val="both"/>
      </w:pPr>
    </w:p>
    <w:p>
      <w:pPr>
        <w:pStyle w:val="null3"/>
        <w:jc w:val="both"/>
      </w:pPr>
      <w:r>
        <w:rPr/>
        <w:t>采购包2：专门采购包预留</w:t>
      </w:r>
    </w:p>
    <w:p>
      <w:pPr>
        <w:pStyle w:val="null3"/>
        <w:jc w:val="both"/>
      </w:pPr>
      <w:r>
        <w:rPr/>
        <w:t>面向的企业规模：</w:t>
      </w:r>
      <w:r>
        <w:rPr/>
        <w:t>中小企业</w:t>
      </w:r>
    </w:p>
    <w:p>
      <w:pPr>
        <w:pStyle w:val="null3"/>
        <w:jc w:val="both"/>
      </w:pPr>
      <w:r>
        <w:rPr/>
        <w:t>预留形式：</w:t>
      </w:r>
      <w:r>
        <w:rPr/>
        <w:t>专门采购包预留</w:t>
      </w:r>
    </w:p>
    <w:p>
      <w:pPr>
        <w:pStyle w:val="null3"/>
        <w:jc w:val="both"/>
      </w:pPr>
      <w:r>
        <w:rPr/>
        <w:t>预留比例：</w:t>
      </w:r>
      <w:r>
        <w:rPr/>
        <w:t>100%</w:t>
      </w:r>
    </w:p>
    <w:p>
      <w:pPr>
        <w:pStyle w:val="null3"/>
        <w:jc w:val="both"/>
      </w:pPr>
    </w:p>
    <w:p>
      <w:pPr>
        <w:pStyle w:val="null3"/>
        <w:jc w:val="both"/>
      </w:pPr>
      <w:r>
        <w:rPr/>
        <w:t>采购包3：专门采购包预留</w:t>
      </w:r>
    </w:p>
    <w:p>
      <w:pPr>
        <w:pStyle w:val="null3"/>
        <w:jc w:val="both"/>
      </w:pPr>
      <w:r>
        <w:rPr/>
        <w:t>面向的企业规模：</w:t>
      </w:r>
      <w:r>
        <w:rPr/>
        <w:t>中小企业</w:t>
      </w:r>
    </w:p>
    <w:p>
      <w:pPr>
        <w:pStyle w:val="null3"/>
        <w:jc w:val="both"/>
      </w:pPr>
      <w:r>
        <w:rPr/>
        <w:t>预留形式：</w:t>
      </w:r>
      <w:r>
        <w:rPr/>
        <w:t>专门采购包预留</w:t>
      </w:r>
    </w:p>
    <w:p>
      <w:pPr>
        <w:pStyle w:val="null3"/>
        <w:jc w:val="both"/>
      </w:pPr>
      <w:r>
        <w:rPr/>
        <w:t>预留比例：</w:t>
      </w:r>
      <w:r>
        <w:rPr/>
        <w:t>100%</w:t>
      </w:r>
    </w:p>
    <w:p>
      <w:pPr>
        <w:pStyle w:val="null3"/>
        <w:jc w:val="both"/>
      </w:pPr>
    </w:p>
    <w:p>
      <w:pPr>
        <w:pStyle w:val="null3"/>
        <w:jc w:val="both"/>
      </w:pPr>
      <w:r>
        <w:rPr/>
        <w:t>采购包4：专门采购包预留</w:t>
      </w:r>
    </w:p>
    <w:p>
      <w:pPr>
        <w:pStyle w:val="null3"/>
        <w:jc w:val="both"/>
      </w:pPr>
      <w:r>
        <w:rPr/>
        <w:t>面向的企业规模：</w:t>
      </w:r>
      <w:r>
        <w:rPr/>
        <w:t>中小企业</w:t>
      </w:r>
    </w:p>
    <w:p>
      <w:pPr>
        <w:pStyle w:val="null3"/>
        <w:jc w:val="both"/>
      </w:pPr>
      <w:r>
        <w:rPr/>
        <w:t>预留形式：</w:t>
      </w:r>
      <w:r>
        <w:rPr/>
        <w:t>专门采购包预留</w:t>
      </w:r>
    </w:p>
    <w:p>
      <w:pPr>
        <w:pStyle w:val="null3"/>
        <w:jc w:val="both"/>
      </w:pPr>
      <w:r>
        <w:rPr/>
        <w:t>预留比例：</w:t>
      </w:r>
      <w:r>
        <w:rPr/>
        <w:t>100%</w:t>
      </w:r>
    </w:p>
    <w:p>
      <w:pPr>
        <w:pStyle w:val="null3"/>
        <w:jc w:val="both"/>
      </w:pPr>
    </w:p>
    <w:p>
      <w:pPr>
        <w:pStyle w:val="null3"/>
        <w:jc w:val="both"/>
      </w:pPr>
      <w:r>
        <w:rPr/>
        <w:t>采购包5：专门采购包预留</w:t>
      </w:r>
    </w:p>
    <w:p>
      <w:pPr>
        <w:pStyle w:val="null3"/>
        <w:jc w:val="both"/>
      </w:pPr>
      <w:r>
        <w:rPr/>
        <w:t>面向的企业规模：</w:t>
      </w:r>
      <w:r>
        <w:rPr/>
        <w:t>中小企业</w:t>
      </w:r>
    </w:p>
    <w:p>
      <w:pPr>
        <w:pStyle w:val="null3"/>
        <w:jc w:val="both"/>
      </w:pPr>
      <w:r>
        <w:rPr/>
        <w:t>预留形式：</w:t>
      </w:r>
      <w:r>
        <w:rPr/>
        <w:t>专门采购包预留</w:t>
      </w:r>
    </w:p>
    <w:p>
      <w:pPr>
        <w:pStyle w:val="null3"/>
        <w:jc w:val="both"/>
      </w:pPr>
      <w:r>
        <w:rPr/>
        <w:t>预留比例：</w:t>
      </w:r>
      <w:r>
        <w:rPr/>
        <w:t>100%</w:t>
      </w:r>
    </w:p>
    <w:p>
      <w:pPr>
        <w:pStyle w:val="null3"/>
        <w:ind w:firstLine="480"/>
        <w:jc w:val="left"/>
        <w:outlineLvl w:val="2"/>
      </w:pPr>
      <w:r>
        <w:rPr>
          <w:b/>
          <w:sz w:val="28"/>
        </w:rPr>
        <w:t>6.供应商的资格要求</w:t>
      </w:r>
    </w:p>
    <w:p>
      <w:pPr>
        <w:pStyle w:val="null3"/>
        <w:ind w:firstLine="960"/>
        <w:jc w:val="both"/>
      </w:pPr>
      <w:r>
        <w:rPr/>
        <w:t>6.1法定条件：符合《中华人民共和国政府采购法》第二十二条第一款规定的条件。</w:t>
      </w:r>
    </w:p>
    <w:p>
      <w:pPr>
        <w:pStyle w:val="null3"/>
        <w:ind w:firstLine="960"/>
        <w:jc w:val="both"/>
      </w:pPr>
      <w:r>
        <w:rPr/>
        <w:t>6.2特定条件：</w:t>
      </w:r>
    </w:p>
    <w:p>
      <w:pPr>
        <w:pStyle w:val="null3"/>
        <w:ind w:firstLine="480"/>
        <w:jc w:val="both"/>
      </w:pPr>
    </w:p>
    <w:p>
      <w:pPr>
        <w:pStyle w:val="null3"/>
        <w:jc w:val="both"/>
      </w:pPr>
    </w:p>
    <w:p>
      <w:pPr>
        <w:pStyle w:val="null3"/>
        <w:jc w:val="both"/>
      </w:pPr>
    </w:p>
    <w:p>
      <w:pPr>
        <w:pStyle w:val="null3"/>
        <w:jc w:val="both"/>
      </w:pPr>
      <w:r>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both"/>
            </w:pPr>
            <w:r>
              <w:rPr/>
              <w:t>资格审查要求概况</w:t>
            </w:r>
          </w:p>
        </w:tc>
        <w:tc>
          <w:tcPr>
            <w:tcW w:type="dxa" w:w="4614"/>
          </w:tcPr>
          <w:p>
            <w:pPr>
              <w:pStyle w:val="null3"/>
              <w:jc w:val="both"/>
            </w:pPr>
            <w:r>
              <w:rPr/>
              <w:t>评审点具体描述</w:t>
            </w:r>
          </w:p>
        </w:tc>
      </w:tr>
      <w:tr>
        <w:tc>
          <w:tcPr>
            <w:tcW w:type="dxa" w:w="3692"/>
          </w:tcPr>
          <w:p>
            <w:pPr>
              <w:pStyle w:val="null3"/>
              <w:jc w:val="both"/>
            </w:pPr>
            <w:r>
              <w:rPr/>
              <w:t>具有新闻出版部门颁发的合格有效的《出版物经营许可证》</w:t>
            </w:r>
          </w:p>
        </w:tc>
        <w:tc>
          <w:tcPr>
            <w:tcW w:type="dxa" w:w="4614"/>
          </w:tcPr>
          <w:p>
            <w:pPr>
              <w:pStyle w:val="null3"/>
              <w:jc w:val="both"/>
            </w:pPr>
            <w:r>
              <w:rPr/>
              <w:t>具有新闻出版部门颁发的合格有效的《出版物经营许可证》</w:t>
            </w:r>
          </w:p>
        </w:tc>
      </w:tr>
      <w:tr>
        <w:tc>
          <w:tcPr>
            <w:tcW w:type="dxa" w:w="3692"/>
          </w:tcPr>
          <w:p>
            <w:pPr>
              <w:pStyle w:val="null3"/>
              <w:jc w:val="both"/>
            </w:pPr>
            <w:r>
              <w:rPr/>
              <w:t>本采购包属于专门面向中小企业采购。</w:t>
            </w:r>
          </w:p>
        </w:tc>
        <w:tc>
          <w:tcPr>
            <w:tcW w:type="dxa" w:w="4614"/>
          </w:tcPr>
          <w:p>
            <w:pPr>
              <w:pStyle w:val="null3"/>
              <w:jc w:val="both"/>
            </w:pPr>
            <w:r>
              <w:rPr/>
              <w:t>本采购包为专门面向中小企业采购，投标人须提供中小企业声明函。监狱企业、残疾人福利性单位视同小型、微型企业。</w:t>
            </w:r>
          </w:p>
        </w:tc>
      </w:tr>
    </w:tbl>
    <w:p>
      <w:pPr>
        <w:pStyle w:val="null3"/>
        <w:jc w:val="both"/>
      </w:pPr>
    </w:p>
    <w:p>
      <w:pPr>
        <w:pStyle w:val="null3"/>
        <w:jc w:val="both"/>
      </w:pPr>
      <w:r>
        <w:rPr/>
        <w:t>采购包2：</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both"/>
            </w:pPr>
            <w:r>
              <w:rPr/>
              <w:t>资格审查要求概况</w:t>
            </w:r>
          </w:p>
        </w:tc>
        <w:tc>
          <w:tcPr>
            <w:tcW w:type="dxa" w:w="4614"/>
          </w:tcPr>
          <w:p>
            <w:pPr>
              <w:pStyle w:val="null3"/>
              <w:jc w:val="both"/>
            </w:pPr>
            <w:r>
              <w:rPr/>
              <w:t>评审点具体描述</w:t>
            </w:r>
          </w:p>
        </w:tc>
      </w:tr>
      <w:tr>
        <w:tc>
          <w:tcPr>
            <w:tcW w:type="dxa" w:w="3692"/>
          </w:tcPr>
          <w:p>
            <w:pPr>
              <w:pStyle w:val="null3"/>
              <w:jc w:val="both"/>
            </w:pPr>
            <w:r>
              <w:rPr/>
              <w:t>具有新闻出版部门颁发的合格有效的《出版物经营许可证》</w:t>
            </w:r>
          </w:p>
        </w:tc>
        <w:tc>
          <w:tcPr>
            <w:tcW w:type="dxa" w:w="4614"/>
          </w:tcPr>
          <w:p>
            <w:pPr>
              <w:pStyle w:val="null3"/>
              <w:jc w:val="both"/>
            </w:pPr>
            <w:r>
              <w:rPr/>
              <w:t>具有新闻出版部门颁发的合格有效的《出版物经营许可证》</w:t>
            </w:r>
          </w:p>
        </w:tc>
      </w:tr>
      <w:tr>
        <w:tc>
          <w:tcPr>
            <w:tcW w:type="dxa" w:w="3692"/>
          </w:tcPr>
          <w:p>
            <w:pPr>
              <w:pStyle w:val="null3"/>
              <w:jc w:val="both"/>
            </w:pPr>
            <w:r>
              <w:rPr/>
              <w:t>本采购包属于专门面向中小企业采购。</w:t>
            </w:r>
          </w:p>
        </w:tc>
        <w:tc>
          <w:tcPr>
            <w:tcW w:type="dxa" w:w="4614"/>
          </w:tcPr>
          <w:p>
            <w:pPr>
              <w:pStyle w:val="null3"/>
              <w:jc w:val="both"/>
            </w:pPr>
            <w:r>
              <w:rPr/>
              <w:t>本采购包为专门面向中小企业采购，投标人须提供中小企业声明函。监狱企业、残疾人福利性单位视同小型、微型企业。</w:t>
            </w:r>
          </w:p>
        </w:tc>
      </w:tr>
    </w:tbl>
    <w:p>
      <w:pPr>
        <w:pStyle w:val="null3"/>
        <w:jc w:val="both"/>
      </w:pPr>
    </w:p>
    <w:p>
      <w:pPr>
        <w:pStyle w:val="null3"/>
        <w:jc w:val="both"/>
      </w:pPr>
      <w:r>
        <w:rPr/>
        <w:t>采购包3：</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both"/>
            </w:pPr>
            <w:r>
              <w:rPr/>
              <w:t>资格审查要求概况</w:t>
            </w:r>
          </w:p>
        </w:tc>
        <w:tc>
          <w:tcPr>
            <w:tcW w:type="dxa" w:w="4614"/>
          </w:tcPr>
          <w:p>
            <w:pPr>
              <w:pStyle w:val="null3"/>
              <w:jc w:val="both"/>
            </w:pPr>
            <w:r>
              <w:rPr/>
              <w:t>评审点具体描述</w:t>
            </w:r>
          </w:p>
        </w:tc>
      </w:tr>
      <w:tr>
        <w:tc>
          <w:tcPr>
            <w:tcW w:type="dxa" w:w="3692"/>
          </w:tcPr>
          <w:p>
            <w:pPr>
              <w:pStyle w:val="null3"/>
              <w:jc w:val="both"/>
            </w:pPr>
            <w:r>
              <w:rPr/>
              <w:t>具有新闻出版部门颁发的合格有效的《出版物经营许可证》</w:t>
            </w:r>
          </w:p>
        </w:tc>
        <w:tc>
          <w:tcPr>
            <w:tcW w:type="dxa" w:w="4614"/>
          </w:tcPr>
          <w:p>
            <w:pPr>
              <w:pStyle w:val="null3"/>
              <w:jc w:val="both"/>
            </w:pPr>
            <w:r>
              <w:rPr/>
              <w:t>具有新闻出版部门颁发的合格有效的《出版物经营许可证》</w:t>
            </w:r>
          </w:p>
        </w:tc>
      </w:tr>
      <w:tr>
        <w:tc>
          <w:tcPr>
            <w:tcW w:type="dxa" w:w="3692"/>
          </w:tcPr>
          <w:p>
            <w:pPr>
              <w:pStyle w:val="null3"/>
              <w:jc w:val="both"/>
            </w:pPr>
            <w:r>
              <w:rPr/>
              <w:t>本采购包属于专门面向中小企业采购。</w:t>
            </w:r>
          </w:p>
        </w:tc>
        <w:tc>
          <w:tcPr>
            <w:tcW w:type="dxa" w:w="4614"/>
          </w:tcPr>
          <w:p>
            <w:pPr>
              <w:pStyle w:val="null3"/>
              <w:jc w:val="both"/>
            </w:pPr>
            <w:r>
              <w:rPr/>
              <w:t>本采购包为专门面向中小企业采购，投标人须提供中小企业声明函。监狱企业、残疾人福利性单位视同小型、微型企业。</w:t>
            </w:r>
          </w:p>
        </w:tc>
      </w:tr>
    </w:tbl>
    <w:p>
      <w:pPr>
        <w:pStyle w:val="null3"/>
        <w:jc w:val="both"/>
      </w:pPr>
    </w:p>
    <w:p>
      <w:pPr>
        <w:pStyle w:val="null3"/>
        <w:jc w:val="both"/>
      </w:pPr>
      <w:r>
        <w:rPr/>
        <w:t>采购包4：</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both"/>
            </w:pPr>
            <w:r>
              <w:rPr/>
              <w:t>资格审查要求概况</w:t>
            </w:r>
          </w:p>
        </w:tc>
        <w:tc>
          <w:tcPr>
            <w:tcW w:type="dxa" w:w="4614"/>
          </w:tcPr>
          <w:p>
            <w:pPr>
              <w:pStyle w:val="null3"/>
              <w:jc w:val="both"/>
            </w:pPr>
            <w:r>
              <w:rPr/>
              <w:t>评审点具体描述</w:t>
            </w:r>
          </w:p>
        </w:tc>
      </w:tr>
      <w:tr>
        <w:tc>
          <w:tcPr>
            <w:tcW w:type="dxa" w:w="3692"/>
          </w:tcPr>
          <w:p>
            <w:pPr>
              <w:pStyle w:val="null3"/>
              <w:jc w:val="both"/>
            </w:pPr>
            <w:r>
              <w:rPr/>
              <w:t>具有新闻出版部门颁发的合格有效的《出版物经营许可证》</w:t>
            </w:r>
          </w:p>
        </w:tc>
        <w:tc>
          <w:tcPr>
            <w:tcW w:type="dxa" w:w="4614"/>
          </w:tcPr>
          <w:p>
            <w:pPr>
              <w:pStyle w:val="null3"/>
              <w:jc w:val="both"/>
            </w:pPr>
            <w:r>
              <w:rPr/>
              <w:t>具有新闻出版部门颁发的合格有效的《出版物经营许可证》</w:t>
            </w:r>
          </w:p>
        </w:tc>
      </w:tr>
      <w:tr>
        <w:tc>
          <w:tcPr>
            <w:tcW w:type="dxa" w:w="3692"/>
          </w:tcPr>
          <w:p>
            <w:pPr>
              <w:pStyle w:val="null3"/>
              <w:jc w:val="both"/>
            </w:pPr>
            <w:r>
              <w:rPr/>
              <w:t>本采购包属于专门面向中小企业采购。</w:t>
            </w:r>
          </w:p>
        </w:tc>
        <w:tc>
          <w:tcPr>
            <w:tcW w:type="dxa" w:w="4614"/>
          </w:tcPr>
          <w:p>
            <w:pPr>
              <w:pStyle w:val="null3"/>
              <w:jc w:val="both"/>
            </w:pPr>
            <w:r>
              <w:rPr/>
              <w:t>本采购包为专门面向中小企业采购，投标人须提供中小企业声明函。监狱企业、残疾人福利性单位视同小型、微型企业。</w:t>
            </w:r>
          </w:p>
        </w:tc>
      </w:tr>
    </w:tbl>
    <w:p>
      <w:pPr>
        <w:pStyle w:val="null3"/>
        <w:jc w:val="both"/>
      </w:pPr>
    </w:p>
    <w:p>
      <w:pPr>
        <w:pStyle w:val="null3"/>
        <w:jc w:val="both"/>
      </w:pPr>
      <w:r>
        <w:rPr/>
        <w:t>采购包5：</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both"/>
            </w:pPr>
            <w:r>
              <w:rPr/>
              <w:t>资格审查要求概况</w:t>
            </w:r>
          </w:p>
        </w:tc>
        <w:tc>
          <w:tcPr>
            <w:tcW w:type="dxa" w:w="4614"/>
          </w:tcPr>
          <w:p>
            <w:pPr>
              <w:pStyle w:val="null3"/>
              <w:jc w:val="both"/>
            </w:pPr>
            <w:r>
              <w:rPr/>
              <w:t>评审点具体描述</w:t>
            </w:r>
          </w:p>
        </w:tc>
      </w:tr>
      <w:tr>
        <w:tc>
          <w:tcPr>
            <w:tcW w:type="dxa" w:w="3692"/>
          </w:tcPr>
          <w:p>
            <w:pPr>
              <w:pStyle w:val="null3"/>
              <w:jc w:val="both"/>
            </w:pPr>
            <w:r>
              <w:rPr/>
              <w:t>具有新闻出版部门颁发的合格有效的《出版物经营许可证》</w:t>
            </w:r>
          </w:p>
        </w:tc>
        <w:tc>
          <w:tcPr>
            <w:tcW w:type="dxa" w:w="4614"/>
          </w:tcPr>
          <w:p>
            <w:pPr>
              <w:pStyle w:val="null3"/>
              <w:jc w:val="both"/>
            </w:pPr>
            <w:r>
              <w:rPr/>
              <w:t>具有新闻出版部门颁发的合格有效的《出版物经营许可证》</w:t>
            </w:r>
          </w:p>
        </w:tc>
      </w:tr>
      <w:tr>
        <w:tc>
          <w:tcPr>
            <w:tcW w:type="dxa" w:w="3692"/>
          </w:tcPr>
          <w:p>
            <w:pPr>
              <w:pStyle w:val="null3"/>
              <w:jc w:val="both"/>
            </w:pPr>
            <w:r>
              <w:rPr/>
              <w:t>本采购包属于专门面向中小企业采购。</w:t>
            </w:r>
          </w:p>
        </w:tc>
        <w:tc>
          <w:tcPr>
            <w:tcW w:type="dxa" w:w="4614"/>
          </w:tcPr>
          <w:p>
            <w:pPr>
              <w:pStyle w:val="null3"/>
              <w:jc w:val="both"/>
            </w:pPr>
            <w:r>
              <w:rPr/>
              <w:t>本采购包为专门面向中小企业采购，投标人须提供中小企业声明函。监狱企业、残疾人福利性单位视同小型、微型企业。</w:t>
            </w:r>
          </w:p>
        </w:tc>
      </w:tr>
    </w:tbl>
    <w:p>
      <w:pPr>
        <w:pStyle w:val="null3"/>
        <w:ind w:firstLine="960"/>
        <w:jc w:val="both"/>
      </w:pPr>
      <w:r>
        <w:rPr/>
        <w:t>6.3是否接受联合体形式的响应谈判：</w:t>
      </w:r>
    </w:p>
    <w:p>
      <w:pPr>
        <w:pStyle w:val="null3"/>
        <w:ind w:firstLine="480"/>
        <w:jc w:val="both"/>
      </w:pPr>
    </w:p>
    <w:p>
      <w:pPr>
        <w:pStyle w:val="null3"/>
        <w:jc w:val="both"/>
      </w:pPr>
    </w:p>
    <w:p>
      <w:pPr>
        <w:pStyle w:val="null3"/>
        <w:jc w:val="both"/>
      </w:pPr>
      <w:r>
        <w:rPr/>
        <w:t>采购包1：不接受</w:t>
      </w:r>
    </w:p>
    <w:p>
      <w:pPr>
        <w:pStyle w:val="null3"/>
        <w:jc w:val="both"/>
      </w:pPr>
      <w:r>
        <w:rPr/>
        <w:t>采购包2：不接受</w:t>
      </w:r>
    </w:p>
    <w:p>
      <w:pPr>
        <w:pStyle w:val="null3"/>
        <w:jc w:val="both"/>
      </w:pPr>
      <w:r>
        <w:rPr/>
        <w:t>采购包3：不接受</w:t>
      </w:r>
    </w:p>
    <w:p>
      <w:pPr>
        <w:pStyle w:val="null3"/>
        <w:jc w:val="both"/>
      </w:pPr>
      <w:r>
        <w:rPr/>
        <w:t>采购包4：不接受</w:t>
      </w:r>
    </w:p>
    <w:p>
      <w:pPr>
        <w:pStyle w:val="null3"/>
        <w:jc w:val="both"/>
      </w:pPr>
      <w:r>
        <w:rPr/>
        <w:t>采购包5：不接受</w:t>
      </w:r>
    </w:p>
    <w:p>
      <w:pPr>
        <w:pStyle w:val="null3"/>
        <w:jc w:val="both"/>
      </w:pPr>
      <w:r>
        <w:rPr>
          <w:b/>
        </w:rPr>
        <w:t>※根据上述资格要求，供应商响应文件中应提交的“资格证明文件”相关规定和资料要求，详见竞争性谈判须知前附表和谈判文件第五章。</w:t>
      </w:r>
    </w:p>
    <w:p>
      <w:pPr>
        <w:pStyle w:val="null3"/>
        <w:ind w:firstLine="480"/>
        <w:jc w:val="left"/>
        <w:outlineLvl w:val="2"/>
      </w:pPr>
      <w:r>
        <w:rPr>
          <w:b/>
          <w:sz w:val="28"/>
        </w:rPr>
        <w:t>7.竞争性谈判文件获取期限：</w:t>
      </w:r>
    </w:p>
    <w:p>
      <w:pPr>
        <w:pStyle w:val="null3"/>
        <w:ind w:firstLine="480"/>
        <w:jc w:val="left"/>
      </w:pPr>
      <w:r>
        <w:rPr/>
        <w:t>详见谈判公告或更正公告（若有），若不一致，以更正公告（若有）为准。</w:t>
      </w:r>
    </w:p>
    <w:p>
      <w:pPr>
        <w:pStyle w:val="null3"/>
        <w:ind w:firstLine="960"/>
        <w:jc w:val="both"/>
      </w:pPr>
      <w:r>
        <w:rPr/>
        <w:t>7.1如果采购过程中有发出更正公告，采购人将根据实际情况确定是否延长文件获取期限，则文件获取截止时间以更正公告中的约定为准。</w:t>
      </w:r>
    </w:p>
    <w:p>
      <w:pPr>
        <w:pStyle w:val="null3"/>
        <w:ind w:firstLine="960"/>
        <w:jc w:val="both"/>
      </w:pPr>
      <w:r>
        <w:rPr/>
        <w:t>7.2竞争性谈判文件获取期限内，供应商应通过福建省政府采购网上公开信息系统的注册账号（免费注册）并获取竞争性谈判文件(登陆福建省政府采购网上公开信息系统进行文件获取)，否则报价响应将被拒绝。</w:t>
      </w:r>
    </w:p>
    <w:p>
      <w:pPr>
        <w:pStyle w:val="null3"/>
        <w:ind w:firstLine="480"/>
        <w:jc w:val="left"/>
        <w:outlineLvl w:val="2"/>
      </w:pPr>
      <w:r>
        <w:rPr>
          <w:b/>
          <w:sz w:val="28"/>
        </w:rPr>
        <w:t>8.获取采购文件时间、地点、方式：</w:t>
      </w:r>
    </w:p>
    <w:p>
      <w:pPr>
        <w:pStyle w:val="null3"/>
        <w:ind w:firstLine="960"/>
        <w:jc w:val="both"/>
      </w:pPr>
      <w:r>
        <w:rPr/>
        <w:t>8.1采购文件的提供期限：详见谈判公告或更正公告（若有），若不一致，以更正公告（若有）为准。</w:t>
      </w:r>
    </w:p>
    <w:p>
      <w:pPr>
        <w:pStyle w:val="null3"/>
        <w:ind w:firstLine="960"/>
        <w:jc w:val="both"/>
      </w:pPr>
      <w:r>
        <w:rPr/>
        <w:t>8.2获取地点及方式：注册账号后通过福建省政府采购网上公开信息系统以下载方式获取。</w:t>
      </w:r>
    </w:p>
    <w:p>
      <w:pPr>
        <w:pStyle w:val="null3"/>
        <w:ind w:firstLine="480"/>
        <w:jc w:val="left"/>
        <w:outlineLvl w:val="2"/>
      </w:pPr>
      <w:r>
        <w:rPr>
          <w:b/>
          <w:sz w:val="28"/>
        </w:rPr>
        <w:t>9.采购文件售价：0元。</w:t>
      </w:r>
    </w:p>
    <w:p>
      <w:pPr>
        <w:pStyle w:val="null3"/>
        <w:ind w:firstLine="480"/>
        <w:jc w:val="left"/>
        <w:outlineLvl w:val="2"/>
      </w:pPr>
      <w:r>
        <w:rPr>
          <w:b/>
          <w:sz w:val="28"/>
        </w:rPr>
        <w:t>10.首次响应文件递交截止时间及地点：</w:t>
      </w:r>
    </w:p>
    <w:p>
      <w:pPr>
        <w:pStyle w:val="null3"/>
        <w:ind w:firstLine="480"/>
        <w:jc w:val="left"/>
      </w:pPr>
      <w:r>
        <w:rPr/>
        <w:t>详见谈判公告或更正公告（若有），若不一致，以更正公告（若有）为准。供应商应在此之前将密封的首次响应文件送达本章第11条载明的地点，逾期送达的或不符合规定的响应文件将被拒绝接收。</w:t>
      </w:r>
    </w:p>
    <w:p>
      <w:pPr>
        <w:pStyle w:val="null3"/>
        <w:ind w:firstLine="480"/>
        <w:jc w:val="left"/>
        <w:outlineLvl w:val="2"/>
      </w:pPr>
      <w:r>
        <w:rPr>
          <w:b/>
          <w:sz w:val="28"/>
        </w:rPr>
        <w:t>11.谈判时间及地点：</w:t>
      </w:r>
    </w:p>
    <w:p>
      <w:pPr>
        <w:pStyle w:val="null3"/>
        <w:ind w:firstLine="480"/>
        <w:jc w:val="left"/>
      </w:pPr>
      <w:r>
        <w:rPr/>
        <w:t>详见谈判公告或更正公告（若有），若不一致，以更正公告（若有）为准。</w:t>
      </w:r>
    </w:p>
    <w:p>
      <w:pPr>
        <w:pStyle w:val="null3"/>
        <w:ind w:firstLine="480"/>
        <w:jc w:val="left"/>
        <w:outlineLvl w:val="2"/>
      </w:pPr>
      <w:r>
        <w:rPr>
          <w:b/>
          <w:sz w:val="28"/>
        </w:rPr>
        <w:t>12.竞争性谈判公告期限：</w:t>
      </w:r>
    </w:p>
    <w:p>
      <w:pPr>
        <w:pStyle w:val="null3"/>
        <w:ind w:firstLine="480"/>
        <w:jc w:val="left"/>
      </w:pPr>
      <w:r>
        <w:rPr/>
        <w:t>自财政部和福建省财政厅指定的政府采购信息发布媒体最先发布公告之日起3个工作日。</w:t>
      </w:r>
    </w:p>
    <w:p>
      <w:pPr>
        <w:pStyle w:val="null3"/>
        <w:ind w:firstLine="480"/>
        <w:jc w:val="left"/>
        <w:outlineLvl w:val="2"/>
      </w:pPr>
      <w:r>
        <w:rPr>
          <w:b/>
          <w:sz w:val="28"/>
        </w:rPr>
        <w:t>13.采购人</w:t>
      </w:r>
      <w:r>
        <w:rPr>
          <w:b/>
          <w:sz w:val="28"/>
        </w:rPr>
        <w:t>：</w:t>
      </w:r>
      <w:r>
        <w:rPr>
          <w:b/>
          <w:sz w:val="28"/>
        </w:rPr>
        <w:t>泉州师范学院</w:t>
      </w:r>
    </w:p>
    <w:p>
      <w:pPr>
        <w:pStyle w:val="null3"/>
        <w:ind w:firstLine="960"/>
        <w:jc w:val="left"/>
      </w:pPr>
    </w:p>
    <w:p>
      <w:pPr>
        <w:pStyle w:val="null3"/>
        <w:jc w:val="left"/>
      </w:pPr>
    </w:p>
    <w:p>
      <w:pPr>
        <w:pStyle w:val="null3"/>
        <w:jc w:val="left"/>
      </w:pPr>
      <w:r>
        <w:rPr/>
        <w:t>地址：</w:t>
      </w:r>
      <w:r>
        <w:rPr/>
        <w:t>泉州市丰泽区东海大街398号</w:t>
      </w:r>
    </w:p>
    <w:p>
      <w:pPr>
        <w:pStyle w:val="null3"/>
        <w:jc w:val="left"/>
      </w:pPr>
      <w:r>
        <w:rPr/>
        <w:t>邮编：</w:t>
      </w:r>
      <w:r>
        <w:rPr/>
        <w:t>362000</w:t>
      </w:r>
    </w:p>
    <w:p>
      <w:pPr>
        <w:pStyle w:val="null3"/>
        <w:jc w:val="left"/>
      </w:pPr>
      <w:r>
        <w:rPr/>
        <w:t>联系人：</w:t>
      </w:r>
      <w:r>
        <w:rPr/>
        <w:t>杨志丹</w:t>
      </w:r>
    </w:p>
    <w:p>
      <w:pPr>
        <w:pStyle w:val="null3"/>
        <w:jc w:val="left"/>
      </w:pPr>
      <w:r>
        <w:rPr/>
        <w:t>联系电话：</w:t>
      </w:r>
      <w:r>
        <w:rPr/>
        <w:t>0595-22919532</w:t>
      </w:r>
    </w:p>
    <w:p>
      <w:pPr>
        <w:pStyle w:val="null3"/>
        <w:ind w:firstLine="480"/>
        <w:jc w:val="left"/>
        <w:outlineLvl w:val="2"/>
      </w:pPr>
      <w:r>
        <w:rPr>
          <w:b/>
          <w:sz w:val="28"/>
        </w:rPr>
        <w:t>14.代理机构</w:t>
      </w:r>
      <w:r>
        <w:rPr>
          <w:b/>
          <w:sz w:val="28"/>
        </w:rPr>
        <w:t>：</w:t>
      </w:r>
      <w:r>
        <w:rPr>
          <w:b/>
          <w:sz w:val="28"/>
        </w:rPr>
        <w:t>福建严正招标有限公司</w:t>
      </w:r>
    </w:p>
    <w:p>
      <w:pPr>
        <w:pStyle w:val="null3"/>
        <w:ind w:firstLine="960"/>
        <w:jc w:val="left"/>
      </w:pPr>
    </w:p>
    <w:p>
      <w:pPr>
        <w:pStyle w:val="null3"/>
        <w:jc w:val="left"/>
      </w:pPr>
    </w:p>
    <w:p>
      <w:pPr>
        <w:pStyle w:val="null3"/>
        <w:jc w:val="left"/>
      </w:pPr>
      <w:r>
        <w:rPr/>
        <w:t>地址：</w:t>
      </w:r>
      <w:r>
        <w:rPr/>
        <w:t>丰泽街道前坂社区前坂街55号海运商厦六楼</w:t>
      </w:r>
    </w:p>
    <w:p>
      <w:pPr>
        <w:pStyle w:val="null3"/>
        <w:jc w:val="left"/>
      </w:pPr>
      <w:r>
        <w:rPr/>
        <w:t>邮编：</w:t>
      </w:r>
      <w:r>
        <w:rPr/>
        <w:t>362000</w:t>
      </w:r>
    </w:p>
    <w:p>
      <w:pPr>
        <w:pStyle w:val="null3"/>
        <w:jc w:val="left"/>
      </w:pPr>
      <w:r>
        <w:rPr/>
        <w:t>联系人：</w:t>
      </w:r>
      <w:r>
        <w:rPr/>
        <w:t>王金土</w:t>
      </w:r>
    </w:p>
    <w:p>
      <w:pPr>
        <w:pStyle w:val="null3"/>
        <w:jc w:val="left"/>
      </w:pPr>
      <w:r>
        <w:rPr/>
        <w:t>联系电话：</w:t>
      </w:r>
      <w:r>
        <w:rPr/>
        <w:t>15880705055</w:t>
      </w:r>
    </w:p>
    <w:p>
      <w:pPr>
        <w:pStyle w:val="null3"/>
        <w:ind w:firstLine="480"/>
        <w:jc w:val="left"/>
        <w:outlineLvl w:val="2"/>
      </w:pPr>
      <w:r>
        <w:rPr>
          <w:b/>
          <w:sz w:val="28"/>
        </w:rPr>
        <w:t>附1：提交谈判保证金的银行账户信息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center"/>
            </w:pPr>
            <w:r>
              <w:rPr>
                <w:b/>
              </w:rPr>
              <w:t>银行账户</w:t>
            </w:r>
          </w:p>
        </w:tc>
      </w:tr>
      <w:tr>
        <w:tc>
          <w:tcPr>
            <w:tcW w:type="dxa" w:w="8306"/>
          </w:tcPr>
          <w:p>
            <w:pPr>
              <w:pStyle w:val="null3"/>
              <w:jc w:val="center"/>
            </w:pPr>
            <w:r>
              <w:rPr>
                <w:b/>
              </w:rPr>
              <w:t>开户名称：</w:t>
            </w:r>
            <w:r>
              <w:rPr>
                <w:b/>
              </w:rPr>
              <w:t>福建严正招标有限公司</w:t>
            </w:r>
          </w:p>
        </w:tc>
      </w:tr>
      <w:tr>
        <w:tc>
          <w:tcPr>
            <w:tcW w:type="dxa" w:w="8306"/>
          </w:tcPr>
          <w:p>
            <w:pPr>
              <w:pStyle w:val="null3"/>
              <w:jc w:val="center"/>
            </w:pPr>
            <w:r>
              <w:rPr>
                <w:b/>
              </w:rPr>
              <w:t>开户银行：由供应商在福建省政府采购网上公开信息系统获取竞争性谈判文件成功后根据系统的提示，自行选择要缴交的保证金托管银行。</w:t>
            </w:r>
          </w:p>
        </w:tc>
      </w:tr>
      <w:tr>
        <w:tc>
          <w:tcPr>
            <w:tcW w:type="dxa" w:w="8306"/>
          </w:tcPr>
          <w:p>
            <w:pPr>
              <w:pStyle w:val="null3"/>
              <w:jc w:val="center"/>
            </w:pPr>
            <w:r>
              <w:rPr>
                <w:b/>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tc>
          <w:tcPr>
            <w:tcW w:type="dxa" w:w="8306"/>
          </w:tcPr>
          <w:p>
            <w:pPr>
              <w:pStyle w:val="null3"/>
              <w:jc w:val="center"/>
            </w:pPr>
            <w:r>
              <w:rPr>
                <w:b/>
              </w:rPr>
              <w:t>特别提示</w:t>
            </w:r>
          </w:p>
        </w:tc>
      </w:tr>
      <w:tr>
        <w:tc>
          <w:tcPr>
            <w:tcW w:type="dxa" w:w="8306"/>
          </w:tcPr>
          <w:p>
            <w:pPr>
              <w:pStyle w:val="null3"/>
              <w:jc w:val="center"/>
            </w:pPr>
            <w:r>
              <w:rPr>
                <w:b/>
              </w:rPr>
              <w:t>1、请供应商务必认真核对账户信息，将谈判保证金款项汇入对应账户，并自行承担因款项汇错而产生的一切后果。 2、请供应商在转账或电汇的凭证上务必按照以下格式注明，以便核对：“（项目编号：***、采购包：***）的谈判保证金”。</w:t>
            </w:r>
          </w:p>
        </w:tc>
      </w:tr>
    </w:tbl>
    <w:p>
      <w:pPr>
        <w:pStyle w:val="null3"/>
        <w:jc w:val="center"/>
      </w:pPr>
    </w:p>
    <w:p>
      <w:pPr>
        <w:pStyle w:val="null3"/>
        <w:jc w:val="center"/>
      </w:pPr>
      <w:r>
        <w:rPr>
          <w:b/>
        </w:rPr>
        <w:t xml:space="preserve"> </w:t>
      </w:r>
    </w:p>
    <w:p>
      <w:pPr>
        <w:pStyle w:val="null3"/>
        <w:jc w:val="center"/>
        <w:outlineLvl w:val="1"/>
      </w:pPr>
      <w:r>
        <w:rPr>
          <w:b/>
          <w:sz w:val="36"/>
        </w:rPr>
        <w:t>第二章  竞争性谈判须知</w:t>
      </w:r>
    </w:p>
    <w:p>
      <w:pPr>
        <w:pStyle w:val="null3"/>
        <w:jc w:val="center"/>
        <w:outlineLvl w:val="2"/>
      </w:pPr>
      <w:r>
        <w:rPr>
          <w:b/>
          <w:sz w:val="28"/>
        </w:rPr>
        <w:t>第1节 竞争性谈判须知前附表（表1、表2）</w:t>
      </w:r>
    </w:p>
    <w:p>
      <w:pPr>
        <w:pStyle w:val="null3"/>
        <w:jc w:val="center"/>
      </w:pPr>
      <w:r>
        <w:rPr>
          <w:b/>
        </w:rPr>
        <w:t>一、竞争性谈判须知前附表1</w:t>
      </w:r>
    </w:p>
    <w:p>
      <w:pPr>
        <w:pStyle w:val="null3"/>
        <w:ind w:firstLine="480"/>
        <w:jc w:val="both"/>
      </w:pPr>
      <w:r>
        <w:rPr>
          <w:b/>
        </w:rPr>
        <w:t>竞争性谈判须知前附表是对竞争性谈判须知的补充和细化，二者如有矛盾，以前附表中的要求和规定为准</w:t>
      </w:r>
    </w:p>
    <w:tbl>
      <w:tblPr>
        <w:tblW w:w="0" w:type="auto"/>
        <w:tblBorders>
          <w:top w:val="single"/>
          <w:left w:val="single"/>
          <w:bottom w:val="single"/>
          <w:right w:val="single"/>
          <w:insideH w:val="single"/>
          <w:insideV w:val="single"/>
        </w:tblBorders>
      </w:tblPr>
      <w:tblGrid>
        <w:gridCol w:w="2769"/>
        <w:gridCol w:w="2769"/>
        <w:gridCol w:w="2769"/>
      </w:tblGrid>
      <w:tr/>
      <w:tr>
        <w:tc>
          <w:tcPr>
            <w:tcW w:type="dxa" w:w="2769"/>
          </w:tcPr>
          <w:p>
            <w:pPr>
              <w:pStyle w:val="null3"/>
              <w:jc w:val="center"/>
            </w:pPr>
            <w:r>
              <w:rPr>
                <w:b/>
              </w:rPr>
              <w:t>项号</w:t>
            </w:r>
          </w:p>
        </w:tc>
        <w:tc>
          <w:tcPr>
            <w:tcW w:type="dxa" w:w="2769"/>
          </w:tcPr>
          <w:p>
            <w:pPr>
              <w:pStyle w:val="null3"/>
              <w:jc w:val="center"/>
            </w:pPr>
            <w:r>
              <w:rPr>
                <w:b/>
              </w:rPr>
              <w:t>条款号</w:t>
            </w:r>
          </w:p>
        </w:tc>
        <w:tc>
          <w:tcPr>
            <w:tcW w:type="dxa" w:w="2769"/>
          </w:tcPr>
          <w:p>
            <w:pPr>
              <w:pStyle w:val="null3"/>
              <w:jc w:val="center"/>
            </w:pPr>
            <w:r>
              <w:rPr>
                <w:b/>
              </w:rPr>
              <w:t>编列内容</w:t>
            </w:r>
          </w:p>
        </w:tc>
      </w:tr>
      <w:tr>
        <w:tc>
          <w:tcPr>
            <w:tcW w:type="dxa" w:w="2769"/>
          </w:tcPr>
          <w:p>
            <w:pPr>
              <w:pStyle w:val="null3"/>
              <w:jc w:val="center"/>
            </w:pPr>
            <w:r>
              <w:rPr>
                <w:b/>
              </w:rPr>
              <w:t>1</w:t>
            </w:r>
          </w:p>
        </w:tc>
        <w:tc>
          <w:tcPr>
            <w:tcW w:type="dxa" w:w="2769"/>
          </w:tcPr>
          <w:p>
            <w:pPr>
              <w:pStyle w:val="null3"/>
              <w:jc w:val="center"/>
            </w:pPr>
            <w:r>
              <w:rPr>
                <w:b/>
              </w:rPr>
              <w:t>3.2.1</w:t>
            </w:r>
          </w:p>
        </w:tc>
        <w:tc>
          <w:tcPr>
            <w:tcW w:type="dxa" w:w="2769"/>
          </w:tcPr>
          <w:p>
            <w:pPr>
              <w:pStyle w:val="null3"/>
              <w:jc w:val="center"/>
            </w:pPr>
            <w:r>
              <w:rPr>
                <w:b/>
              </w:rPr>
              <w:t>供应商的资格要求：见谈判文件第一章“采购公告/采购邀请书”</w:t>
            </w:r>
          </w:p>
          <w:p>
            <w:pPr>
              <w:pStyle w:val="null3"/>
              <w:jc w:val="center"/>
            </w:pPr>
            <w:r>
              <w:rPr>
                <w:b/>
              </w:rPr>
              <w:t>资格证明文件资料要求：</w:t>
            </w:r>
          </w:p>
          <w:p>
            <w:pPr>
              <w:pStyle w:val="null3"/>
              <w:jc w:val="center"/>
            </w:pPr>
          </w:p>
          <w:p>
            <w:pPr>
              <w:pStyle w:val="null3"/>
              <w:jc w:val="center"/>
            </w:pPr>
          </w:p>
          <w:p>
            <w:pPr>
              <w:pStyle w:val="null3"/>
              <w:jc w:val="center"/>
            </w:pPr>
          </w:p>
          <w:p>
            <w:pPr>
              <w:pStyle w:val="null3"/>
              <w:jc w:val="center"/>
            </w:pPr>
            <w:r>
              <w:rPr>
                <w:b/>
              </w:rPr>
              <w:t>采购包1：</w:t>
            </w:r>
          </w:p>
          <w:tbl>
            <w:tblPr>
              <w:tblBorders>
                <w:top w:val="single"/>
                <w:left w:val="single"/>
                <w:bottom w:val="single"/>
                <w:right w:val="single"/>
                <w:insideH w:val="single"/>
                <w:insideV w:val="single"/>
              </w:tblBorders>
            </w:tblPr>
            <w:tblGrid>
              <w:gridCol w:w="255"/>
              <w:gridCol w:w="1021"/>
              <w:gridCol w:w="1276"/>
            </w:tblGrid>
            <w:tr>
              <w:tc>
                <w:tcPr>
                  <w:tcW w:type="dxa" w:w="255"/>
                </w:tcPr>
                <w:p>
                  <w:pPr>
                    <w:pStyle w:val="null3"/>
                    <w:jc w:val="center"/>
                  </w:pPr>
                  <w:r>
                    <w:rPr>
                      <w:b/>
                    </w:rPr>
                    <w:t>序号</w:t>
                  </w:r>
                </w:p>
              </w:tc>
              <w:tc>
                <w:tcPr>
                  <w:tcW w:type="dxa" w:w="1021"/>
                </w:tcPr>
                <w:p>
                  <w:pPr>
                    <w:pStyle w:val="null3"/>
                    <w:jc w:val="center"/>
                  </w:pPr>
                  <w:r>
                    <w:rPr>
                      <w:b/>
                    </w:rPr>
                    <w:t>资格审查要求概况</w:t>
                  </w:r>
                </w:p>
              </w:tc>
              <w:tc>
                <w:tcPr>
                  <w:tcW w:type="dxa" w:w="1276"/>
                </w:tcPr>
                <w:p>
                  <w:pPr>
                    <w:pStyle w:val="null3"/>
                    <w:jc w:val="center"/>
                  </w:pPr>
                  <w:r>
                    <w:rPr>
                      <w:b/>
                    </w:rPr>
                    <w:t>评审点具体描述</w:t>
                  </w:r>
                </w:p>
              </w:tc>
            </w:tr>
            <w:tr>
              <w:tc>
                <w:tcPr>
                  <w:tcW w:type="dxa" w:w="255"/>
                </w:tcPr>
                <w:p>
                  <w:pPr>
                    <w:pStyle w:val="null3"/>
                    <w:jc w:val="center"/>
                  </w:pPr>
                  <w:r>
                    <w:rPr>
                      <w:b/>
                    </w:rPr>
                    <w:t>1</w:t>
                  </w:r>
                </w:p>
              </w:tc>
              <w:tc>
                <w:tcPr>
                  <w:tcW w:type="dxa" w:w="1021"/>
                </w:tcPr>
                <w:p>
                  <w:pPr>
                    <w:pStyle w:val="null3"/>
                    <w:jc w:val="center"/>
                  </w:pPr>
                  <w:r>
                    <w:rPr>
                      <w:b/>
                    </w:rPr>
                    <w:t>谈判响应声明</w:t>
                  </w:r>
                </w:p>
              </w:tc>
              <w:tc>
                <w:tcPr>
                  <w:tcW w:type="dxa" w:w="1276"/>
                </w:tcPr>
                <w:p>
                  <w:pPr>
                    <w:pStyle w:val="null3"/>
                    <w:jc w:val="center"/>
                  </w:pPr>
                  <w:r>
                    <w:rPr>
                      <w:b/>
                    </w:rPr>
                    <w:t>详见声明函</w:t>
                  </w:r>
                </w:p>
              </w:tc>
            </w:tr>
            <w:tr>
              <w:tc>
                <w:tcPr>
                  <w:tcW w:type="dxa" w:w="255"/>
                </w:tcPr>
                <w:p>
                  <w:pPr>
                    <w:pStyle w:val="null3"/>
                    <w:jc w:val="center"/>
                  </w:pPr>
                  <w:r>
                    <w:rPr>
                      <w:b/>
                    </w:rPr>
                    <w:t>2</w:t>
                  </w:r>
                </w:p>
              </w:tc>
              <w:tc>
                <w:tcPr>
                  <w:tcW w:type="dxa" w:w="1021"/>
                </w:tcPr>
                <w:p>
                  <w:pPr>
                    <w:pStyle w:val="null3"/>
                    <w:jc w:val="center"/>
                  </w:pPr>
                  <w:r>
                    <w:rPr>
                      <w:b/>
                    </w:rPr>
                    <w:t>单位负责人授权书</w:t>
                  </w:r>
                </w:p>
              </w:tc>
              <w:tc>
                <w:tcPr>
                  <w:tcW w:type="dxa" w:w="1276"/>
                </w:tcPr>
                <w:p>
                  <w:pPr>
                    <w:pStyle w:val="null3"/>
                    <w:jc w:val="center"/>
                  </w:pPr>
                  <w:r>
                    <w:rPr>
                      <w:b/>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c>
                <w:tcPr>
                  <w:tcW w:type="dxa" w:w="255"/>
                </w:tcPr>
                <w:p>
                  <w:pPr>
                    <w:pStyle w:val="null3"/>
                    <w:jc w:val="center"/>
                  </w:pPr>
                  <w:r>
                    <w:rPr>
                      <w:b/>
                    </w:rPr>
                    <w:t>3</w:t>
                  </w:r>
                </w:p>
              </w:tc>
              <w:tc>
                <w:tcPr>
                  <w:tcW w:type="dxa" w:w="1021"/>
                </w:tcPr>
                <w:p>
                  <w:pPr>
                    <w:pStyle w:val="null3"/>
                    <w:jc w:val="center"/>
                  </w:pPr>
                  <w:r>
                    <w:rPr>
                      <w:b/>
                    </w:rPr>
                    <w:t>营业执照等证明文件</w:t>
                  </w:r>
                </w:p>
              </w:tc>
              <w:tc>
                <w:tcPr>
                  <w:tcW w:type="dxa" w:w="1276"/>
                </w:tcPr>
                <w:p>
                  <w:pPr>
                    <w:pStyle w:val="null3"/>
                    <w:jc w:val="center"/>
                  </w:pPr>
                  <w:r>
                    <w:rPr>
                      <w:b/>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c>
                <w:tcPr>
                  <w:tcW w:type="dxa" w:w="255"/>
                </w:tcPr>
                <w:p>
                  <w:pPr>
                    <w:pStyle w:val="null3"/>
                    <w:jc w:val="center"/>
                  </w:pPr>
                  <w:r>
                    <w:rPr>
                      <w:b/>
                    </w:rPr>
                    <w:t>4</w:t>
                  </w:r>
                </w:p>
              </w:tc>
              <w:tc>
                <w:tcPr>
                  <w:tcW w:type="dxa" w:w="1021"/>
                </w:tcPr>
                <w:p>
                  <w:pPr>
                    <w:pStyle w:val="null3"/>
                    <w:jc w:val="center"/>
                  </w:pPr>
                  <w:r>
                    <w:rPr>
                      <w:b/>
                    </w:rPr>
                    <w:t>提供财务状况报告（财务报告、或资信证明）</w:t>
                  </w:r>
                </w:p>
              </w:tc>
              <w:tc>
                <w:tcPr>
                  <w:tcW w:type="dxa" w:w="1276"/>
                </w:tcPr>
                <w:p>
                  <w:pPr>
                    <w:pStyle w:val="null3"/>
                    <w:jc w:val="center"/>
                  </w:pPr>
                  <w:r>
                    <w:rPr>
                      <w:b/>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c>
                <w:tcPr>
                  <w:tcW w:type="dxa" w:w="255"/>
                </w:tcPr>
                <w:p>
                  <w:pPr>
                    <w:pStyle w:val="null3"/>
                    <w:jc w:val="center"/>
                  </w:pPr>
                  <w:r>
                    <w:rPr>
                      <w:b/>
                    </w:rPr>
                    <w:t>5</w:t>
                  </w:r>
                </w:p>
              </w:tc>
              <w:tc>
                <w:tcPr>
                  <w:tcW w:type="dxa" w:w="1021"/>
                </w:tcPr>
                <w:p>
                  <w:pPr>
                    <w:pStyle w:val="null3"/>
                    <w:jc w:val="center"/>
                  </w:pPr>
                  <w:r>
                    <w:rPr>
                      <w:b/>
                    </w:rPr>
                    <w:t>依法缴纳税收证明材料</w:t>
                  </w:r>
                </w:p>
              </w:tc>
              <w:tc>
                <w:tcPr>
                  <w:tcW w:type="dxa" w:w="1276"/>
                </w:tcPr>
                <w:p>
                  <w:pPr>
                    <w:pStyle w:val="null3"/>
                    <w:jc w:val="center"/>
                  </w:pPr>
                  <w:r>
                    <w:rPr>
                      <w:b/>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c>
                <w:tcPr>
                  <w:tcW w:type="dxa" w:w="255"/>
                </w:tcPr>
                <w:p>
                  <w:pPr>
                    <w:pStyle w:val="null3"/>
                    <w:jc w:val="center"/>
                  </w:pPr>
                  <w:r>
                    <w:rPr>
                      <w:b/>
                    </w:rPr>
                    <w:t>6</w:t>
                  </w:r>
                </w:p>
              </w:tc>
              <w:tc>
                <w:tcPr>
                  <w:tcW w:type="dxa" w:w="1021"/>
                </w:tcPr>
                <w:p>
                  <w:pPr>
                    <w:pStyle w:val="null3"/>
                    <w:jc w:val="center"/>
                  </w:pPr>
                  <w:r>
                    <w:rPr>
                      <w:b/>
                    </w:rPr>
                    <w:t>依法缴纳社会保障资金证明材料</w:t>
                  </w:r>
                </w:p>
              </w:tc>
              <w:tc>
                <w:tcPr>
                  <w:tcW w:type="dxa" w:w="1276"/>
                </w:tcPr>
                <w:p>
                  <w:pPr>
                    <w:pStyle w:val="null3"/>
                    <w:jc w:val="center"/>
                  </w:pPr>
                  <w:r>
                    <w:rPr>
                      <w:b/>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c>
                <w:tcPr>
                  <w:tcW w:type="dxa" w:w="255"/>
                </w:tcPr>
                <w:p>
                  <w:pPr>
                    <w:pStyle w:val="null3"/>
                    <w:jc w:val="center"/>
                  </w:pPr>
                  <w:r>
                    <w:rPr>
                      <w:b/>
                    </w:rPr>
                    <w:t>7</w:t>
                  </w:r>
                </w:p>
              </w:tc>
              <w:tc>
                <w:tcPr>
                  <w:tcW w:type="dxa" w:w="1021"/>
                </w:tcPr>
                <w:p>
                  <w:pPr>
                    <w:pStyle w:val="null3"/>
                    <w:jc w:val="center"/>
                  </w:pPr>
                  <w:r>
                    <w:rPr>
                      <w:b/>
                    </w:rPr>
                    <w:t>具备履行合同所必需设备和专业技术能力的声明函(若有)</w:t>
                  </w:r>
                </w:p>
              </w:tc>
              <w:tc>
                <w:tcPr>
                  <w:tcW w:type="dxa" w:w="1276"/>
                </w:tcPr>
                <w:p>
                  <w:pPr>
                    <w:pStyle w:val="null3"/>
                    <w:jc w:val="center"/>
                  </w:pPr>
                  <w:r>
                    <w:rPr>
                      <w:b/>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c>
                <w:tcPr>
                  <w:tcW w:type="dxa" w:w="255"/>
                </w:tcPr>
                <w:p>
                  <w:pPr>
                    <w:pStyle w:val="null3"/>
                    <w:jc w:val="center"/>
                  </w:pPr>
                  <w:r>
                    <w:rPr>
                      <w:b/>
                    </w:rPr>
                    <w:t>8</w:t>
                  </w:r>
                </w:p>
              </w:tc>
              <w:tc>
                <w:tcPr>
                  <w:tcW w:type="dxa" w:w="1021"/>
                </w:tcPr>
                <w:p>
                  <w:pPr>
                    <w:pStyle w:val="null3"/>
                    <w:jc w:val="center"/>
                  </w:pPr>
                  <w:r>
                    <w:rPr>
                      <w:b/>
                    </w:rPr>
                    <w:t>参加采购活动前三年内在经营活动中没有重大违法记录的声明</w:t>
                  </w:r>
                </w:p>
              </w:tc>
              <w:tc>
                <w:tcPr>
                  <w:tcW w:type="dxa" w:w="1276"/>
                </w:tcPr>
                <w:p>
                  <w:pPr>
                    <w:pStyle w:val="null3"/>
                    <w:jc w:val="center"/>
                  </w:pPr>
                  <w:r>
                    <w:rPr>
                      <w:b/>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255"/>
                </w:tcPr>
                <w:p>
                  <w:pPr>
                    <w:pStyle w:val="null3"/>
                    <w:jc w:val="center"/>
                  </w:pPr>
                  <w:r>
                    <w:rPr>
                      <w:b/>
                    </w:rPr>
                    <w:t>9</w:t>
                  </w:r>
                </w:p>
              </w:tc>
              <w:tc>
                <w:tcPr>
                  <w:tcW w:type="dxa" w:w="1021"/>
                </w:tcPr>
                <w:p>
                  <w:pPr>
                    <w:pStyle w:val="null3"/>
                    <w:jc w:val="center"/>
                  </w:pPr>
                  <w:r>
                    <w:rPr>
                      <w:b/>
                    </w:rPr>
                    <w:t>中小企业声明函（以资格条件落实中小企业扶持政策时适用 ）</w:t>
                  </w:r>
                </w:p>
              </w:tc>
              <w:tc>
                <w:tcPr>
                  <w:tcW w:type="dxa" w:w="1276"/>
                </w:tcPr>
                <w:p>
                  <w:pPr>
                    <w:pStyle w:val="null3"/>
                    <w:jc w:val="center"/>
                  </w:pPr>
                  <w:r>
                    <w:rPr>
                      <w:b/>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c>
                <w:tcPr>
                  <w:tcW w:type="dxa" w:w="255"/>
                </w:tcPr>
                <w:p>
                  <w:pPr>
                    <w:pStyle w:val="null3"/>
                    <w:jc w:val="center"/>
                  </w:pPr>
                  <w:r>
                    <w:rPr>
                      <w:b/>
                    </w:rPr>
                    <w:t>10</w:t>
                  </w:r>
                </w:p>
              </w:tc>
              <w:tc>
                <w:tcPr>
                  <w:tcW w:type="dxa" w:w="1021"/>
                </w:tcPr>
                <w:p>
                  <w:pPr>
                    <w:pStyle w:val="null3"/>
                    <w:jc w:val="center"/>
                  </w:pPr>
                  <w:r>
                    <w:rPr>
                      <w:b/>
                    </w:rPr>
                    <w:t>信用记录查询结果</w:t>
                  </w:r>
                </w:p>
              </w:tc>
              <w:tc>
                <w:tcPr>
                  <w:tcW w:type="dxa" w:w="1276"/>
                </w:tcPr>
                <w:p>
                  <w:pPr>
                    <w:pStyle w:val="null3"/>
                    <w:jc w:val="center"/>
                  </w:pPr>
                  <w:r>
                    <w:rPr>
                      <w:b/>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c>
                <w:tcPr>
                  <w:tcW w:type="dxa" w:w="255"/>
                </w:tcPr>
                <w:p>
                  <w:pPr>
                    <w:pStyle w:val="null3"/>
                    <w:jc w:val="center"/>
                  </w:pPr>
                  <w:r>
                    <w:rPr>
                      <w:b/>
                    </w:rPr>
                    <w:t>11</w:t>
                  </w:r>
                </w:p>
              </w:tc>
              <w:tc>
                <w:tcPr>
                  <w:tcW w:type="dxa" w:w="1021"/>
                </w:tcPr>
                <w:p>
                  <w:pPr>
                    <w:pStyle w:val="null3"/>
                    <w:jc w:val="center"/>
                  </w:pPr>
                  <w:r>
                    <w:rPr>
                      <w:b/>
                    </w:rPr>
                    <w:t>联合体协议（若有）</w:t>
                  </w:r>
                </w:p>
              </w:tc>
              <w:tc>
                <w:tcPr>
                  <w:tcW w:type="dxa" w:w="1276"/>
                </w:tcPr>
                <w:p>
                  <w:pPr>
                    <w:pStyle w:val="null3"/>
                    <w:jc w:val="center"/>
                  </w:pPr>
                  <w:r>
                    <w:rPr>
                      <w:b/>
                    </w:rPr>
                    <w:t>①采购文件接受联合体报价且供应商为联合体的，供应商应提供本协议；否则无须提供。②本协议由委托代理人签字或盖章的，应按照采购文件第五章载明的格式提供“单位负责人授权书”。</w:t>
                  </w:r>
                </w:p>
              </w:tc>
            </w:tr>
          </w:tbl>
          <w:p>
            <w:pPr>
              <w:pStyle w:val="null3"/>
              <w:jc w:val="center"/>
            </w:pPr>
          </w:p>
          <w:p>
            <w:pPr>
              <w:pStyle w:val="null3"/>
              <w:jc w:val="center"/>
            </w:pPr>
            <w:r>
              <w:rPr>
                <w:b/>
              </w:rPr>
              <w:t>采购包2：</w:t>
            </w:r>
          </w:p>
          <w:tbl>
            <w:tblPr>
              <w:tblBorders>
                <w:top w:val="single"/>
                <w:left w:val="single"/>
                <w:bottom w:val="single"/>
                <w:right w:val="single"/>
                <w:insideH w:val="single"/>
                <w:insideV w:val="single"/>
              </w:tblBorders>
            </w:tblPr>
            <w:tblGrid>
              <w:gridCol w:w="255"/>
              <w:gridCol w:w="1021"/>
              <w:gridCol w:w="1276"/>
            </w:tblGrid>
            <w:tr>
              <w:tc>
                <w:tcPr>
                  <w:tcW w:type="dxa" w:w="255"/>
                </w:tcPr>
                <w:p>
                  <w:pPr>
                    <w:pStyle w:val="null3"/>
                    <w:jc w:val="center"/>
                  </w:pPr>
                  <w:r>
                    <w:rPr>
                      <w:b/>
                    </w:rPr>
                    <w:t>序号</w:t>
                  </w:r>
                </w:p>
              </w:tc>
              <w:tc>
                <w:tcPr>
                  <w:tcW w:type="dxa" w:w="1021"/>
                </w:tcPr>
                <w:p>
                  <w:pPr>
                    <w:pStyle w:val="null3"/>
                    <w:jc w:val="center"/>
                  </w:pPr>
                  <w:r>
                    <w:rPr>
                      <w:b/>
                    </w:rPr>
                    <w:t>资格审查要求概况</w:t>
                  </w:r>
                </w:p>
              </w:tc>
              <w:tc>
                <w:tcPr>
                  <w:tcW w:type="dxa" w:w="1276"/>
                </w:tcPr>
                <w:p>
                  <w:pPr>
                    <w:pStyle w:val="null3"/>
                    <w:jc w:val="center"/>
                  </w:pPr>
                  <w:r>
                    <w:rPr>
                      <w:b/>
                    </w:rPr>
                    <w:t>评审点具体描述</w:t>
                  </w:r>
                </w:p>
              </w:tc>
            </w:tr>
            <w:tr>
              <w:tc>
                <w:tcPr>
                  <w:tcW w:type="dxa" w:w="255"/>
                </w:tcPr>
                <w:p>
                  <w:pPr>
                    <w:pStyle w:val="null3"/>
                    <w:jc w:val="center"/>
                  </w:pPr>
                  <w:r>
                    <w:rPr>
                      <w:b/>
                    </w:rPr>
                    <w:t>1</w:t>
                  </w:r>
                </w:p>
              </w:tc>
              <w:tc>
                <w:tcPr>
                  <w:tcW w:type="dxa" w:w="1021"/>
                </w:tcPr>
                <w:p>
                  <w:pPr>
                    <w:pStyle w:val="null3"/>
                    <w:jc w:val="center"/>
                  </w:pPr>
                  <w:r>
                    <w:rPr>
                      <w:b/>
                    </w:rPr>
                    <w:t>谈判响应声明</w:t>
                  </w:r>
                </w:p>
              </w:tc>
              <w:tc>
                <w:tcPr>
                  <w:tcW w:type="dxa" w:w="1276"/>
                </w:tcPr>
                <w:p>
                  <w:pPr>
                    <w:pStyle w:val="null3"/>
                    <w:jc w:val="center"/>
                  </w:pPr>
                  <w:r>
                    <w:rPr>
                      <w:b/>
                    </w:rPr>
                    <w:t>详见声明函</w:t>
                  </w:r>
                </w:p>
              </w:tc>
            </w:tr>
            <w:tr>
              <w:tc>
                <w:tcPr>
                  <w:tcW w:type="dxa" w:w="255"/>
                </w:tcPr>
                <w:p>
                  <w:pPr>
                    <w:pStyle w:val="null3"/>
                    <w:jc w:val="center"/>
                  </w:pPr>
                  <w:r>
                    <w:rPr>
                      <w:b/>
                    </w:rPr>
                    <w:t>2</w:t>
                  </w:r>
                </w:p>
              </w:tc>
              <w:tc>
                <w:tcPr>
                  <w:tcW w:type="dxa" w:w="1021"/>
                </w:tcPr>
                <w:p>
                  <w:pPr>
                    <w:pStyle w:val="null3"/>
                    <w:jc w:val="center"/>
                  </w:pPr>
                  <w:r>
                    <w:rPr>
                      <w:b/>
                    </w:rPr>
                    <w:t>单位负责人授权书</w:t>
                  </w:r>
                </w:p>
              </w:tc>
              <w:tc>
                <w:tcPr>
                  <w:tcW w:type="dxa" w:w="1276"/>
                </w:tcPr>
                <w:p>
                  <w:pPr>
                    <w:pStyle w:val="null3"/>
                    <w:jc w:val="center"/>
                  </w:pPr>
                  <w:r>
                    <w:rPr>
                      <w:b/>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c>
                <w:tcPr>
                  <w:tcW w:type="dxa" w:w="255"/>
                </w:tcPr>
                <w:p>
                  <w:pPr>
                    <w:pStyle w:val="null3"/>
                    <w:jc w:val="center"/>
                  </w:pPr>
                  <w:r>
                    <w:rPr>
                      <w:b/>
                    </w:rPr>
                    <w:t>3</w:t>
                  </w:r>
                </w:p>
              </w:tc>
              <w:tc>
                <w:tcPr>
                  <w:tcW w:type="dxa" w:w="1021"/>
                </w:tcPr>
                <w:p>
                  <w:pPr>
                    <w:pStyle w:val="null3"/>
                    <w:jc w:val="center"/>
                  </w:pPr>
                  <w:r>
                    <w:rPr>
                      <w:b/>
                    </w:rPr>
                    <w:t>营业执照等证明文件</w:t>
                  </w:r>
                </w:p>
              </w:tc>
              <w:tc>
                <w:tcPr>
                  <w:tcW w:type="dxa" w:w="1276"/>
                </w:tcPr>
                <w:p>
                  <w:pPr>
                    <w:pStyle w:val="null3"/>
                    <w:jc w:val="center"/>
                  </w:pPr>
                  <w:r>
                    <w:rPr>
                      <w:b/>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c>
                <w:tcPr>
                  <w:tcW w:type="dxa" w:w="255"/>
                </w:tcPr>
                <w:p>
                  <w:pPr>
                    <w:pStyle w:val="null3"/>
                    <w:jc w:val="center"/>
                  </w:pPr>
                  <w:r>
                    <w:rPr>
                      <w:b/>
                    </w:rPr>
                    <w:t>4</w:t>
                  </w:r>
                </w:p>
              </w:tc>
              <w:tc>
                <w:tcPr>
                  <w:tcW w:type="dxa" w:w="1021"/>
                </w:tcPr>
                <w:p>
                  <w:pPr>
                    <w:pStyle w:val="null3"/>
                    <w:jc w:val="center"/>
                  </w:pPr>
                  <w:r>
                    <w:rPr>
                      <w:b/>
                    </w:rPr>
                    <w:t>提供财务状况报告（财务报告、或资信证明）</w:t>
                  </w:r>
                </w:p>
              </w:tc>
              <w:tc>
                <w:tcPr>
                  <w:tcW w:type="dxa" w:w="1276"/>
                </w:tcPr>
                <w:p>
                  <w:pPr>
                    <w:pStyle w:val="null3"/>
                    <w:jc w:val="center"/>
                  </w:pPr>
                  <w:r>
                    <w:rPr>
                      <w:b/>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c>
                <w:tcPr>
                  <w:tcW w:type="dxa" w:w="255"/>
                </w:tcPr>
                <w:p>
                  <w:pPr>
                    <w:pStyle w:val="null3"/>
                    <w:jc w:val="center"/>
                  </w:pPr>
                  <w:r>
                    <w:rPr>
                      <w:b/>
                    </w:rPr>
                    <w:t>5</w:t>
                  </w:r>
                </w:p>
              </w:tc>
              <w:tc>
                <w:tcPr>
                  <w:tcW w:type="dxa" w:w="1021"/>
                </w:tcPr>
                <w:p>
                  <w:pPr>
                    <w:pStyle w:val="null3"/>
                    <w:jc w:val="center"/>
                  </w:pPr>
                  <w:r>
                    <w:rPr>
                      <w:b/>
                    </w:rPr>
                    <w:t>依法缴纳税收证明材料</w:t>
                  </w:r>
                </w:p>
              </w:tc>
              <w:tc>
                <w:tcPr>
                  <w:tcW w:type="dxa" w:w="1276"/>
                </w:tcPr>
                <w:p>
                  <w:pPr>
                    <w:pStyle w:val="null3"/>
                    <w:jc w:val="center"/>
                  </w:pPr>
                  <w:r>
                    <w:rPr>
                      <w:b/>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c>
                <w:tcPr>
                  <w:tcW w:type="dxa" w:w="255"/>
                </w:tcPr>
                <w:p>
                  <w:pPr>
                    <w:pStyle w:val="null3"/>
                    <w:jc w:val="center"/>
                  </w:pPr>
                  <w:r>
                    <w:rPr>
                      <w:b/>
                    </w:rPr>
                    <w:t>6</w:t>
                  </w:r>
                </w:p>
              </w:tc>
              <w:tc>
                <w:tcPr>
                  <w:tcW w:type="dxa" w:w="1021"/>
                </w:tcPr>
                <w:p>
                  <w:pPr>
                    <w:pStyle w:val="null3"/>
                    <w:jc w:val="center"/>
                  </w:pPr>
                  <w:r>
                    <w:rPr>
                      <w:b/>
                    </w:rPr>
                    <w:t>依法缴纳社会保障资金证明材料</w:t>
                  </w:r>
                </w:p>
              </w:tc>
              <w:tc>
                <w:tcPr>
                  <w:tcW w:type="dxa" w:w="1276"/>
                </w:tcPr>
                <w:p>
                  <w:pPr>
                    <w:pStyle w:val="null3"/>
                    <w:jc w:val="center"/>
                  </w:pPr>
                  <w:r>
                    <w:rPr>
                      <w:b/>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c>
                <w:tcPr>
                  <w:tcW w:type="dxa" w:w="255"/>
                </w:tcPr>
                <w:p>
                  <w:pPr>
                    <w:pStyle w:val="null3"/>
                    <w:jc w:val="center"/>
                  </w:pPr>
                  <w:r>
                    <w:rPr>
                      <w:b/>
                    </w:rPr>
                    <w:t>7</w:t>
                  </w:r>
                </w:p>
              </w:tc>
              <w:tc>
                <w:tcPr>
                  <w:tcW w:type="dxa" w:w="1021"/>
                </w:tcPr>
                <w:p>
                  <w:pPr>
                    <w:pStyle w:val="null3"/>
                    <w:jc w:val="center"/>
                  </w:pPr>
                  <w:r>
                    <w:rPr>
                      <w:b/>
                    </w:rPr>
                    <w:t>具备履行合同所必需设备和专业技术能力的声明函(若有)</w:t>
                  </w:r>
                </w:p>
              </w:tc>
              <w:tc>
                <w:tcPr>
                  <w:tcW w:type="dxa" w:w="1276"/>
                </w:tcPr>
                <w:p>
                  <w:pPr>
                    <w:pStyle w:val="null3"/>
                    <w:jc w:val="center"/>
                  </w:pPr>
                  <w:r>
                    <w:rPr>
                      <w:b/>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c>
                <w:tcPr>
                  <w:tcW w:type="dxa" w:w="255"/>
                </w:tcPr>
                <w:p>
                  <w:pPr>
                    <w:pStyle w:val="null3"/>
                    <w:jc w:val="center"/>
                  </w:pPr>
                  <w:r>
                    <w:rPr>
                      <w:b/>
                    </w:rPr>
                    <w:t>8</w:t>
                  </w:r>
                </w:p>
              </w:tc>
              <w:tc>
                <w:tcPr>
                  <w:tcW w:type="dxa" w:w="1021"/>
                </w:tcPr>
                <w:p>
                  <w:pPr>
                    <w:pStyle w:val="null3"/>
                    <w:jc w:val="center"/>
                  </w:pPr>
                  <w:r>
                    <w:rPr>
                      <w:b/>
                    </w:rPr>
                    <w:t>参加采购活动前三年内在经营活动中没有重大违法记录的声明</w:t>
                  </w:r>
                </w:p>
              </w:tc>
              <w:tc>
                <w:tcPr>
                  <w:tcW w:type="dxa" w:w="1276"/>
                </w:tcPr>
                <w:p>
                  <w:pPr>
                    <w:pStyle w:val="null3"/>
                    <w:jc w:val="center"/>
                  </w:pPr>
                  <w:r>
                    <w:rPr>
                      <w:b/>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255"/>
                </w:tcPr>
                <w:p>
                  <w:pPr>
                    <w:pStyle w:val="null3"/>
                    <w:jc w:val="center"/>
                  </w:pPr>
                  <w:r>
                    <w:rPr>
                      <w:b/>
                    </w:rPr>
                    <w:t>9</w:t>
                  </w:r>
                </w:p>
              </w:tc>
              <w:tc>
                <w:tcPr>
                  <w:tcW w:type="dxa" w:w="1021"/>
                </w:tcPr>
                <w:p>
                  <w:pPr>
                    <w:pStyle w:val="null3"/>
                    <w:jc w:val="center"/>
                  </w:pPr>
                  <w:r>
                    <w:rPr>
                      <w:b/>
                    </w:rPr>
                    <w:t>中小企业声明函（以资格条件落实中小企业扶持政策时适用 ）</w:t>
                  </w:r>
                </w:p>
              </w:tc>
              <w:tc>
                <w:tcPr>
                  <w:tcW w:type="dxa" w:w="1276"/>
                </w:tcPr>
                <w:p>
                  <w:pPr>
                    <w:pStyle w:val="null3"/>
                    <w:jc w:val="center"/>
                  </w:pPr>
                  <w:r>
                    <w:rPr>
                      <w:b/>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c>
                <w:tcPr>
                  <w:tcW w:type="dxa" w:w="255"/>
                </w:tcPr>
                <w:p>
                  <w:pPr>
                    <w:pStyle w:val="null3"/>
                    <w:jc w:val="center"/>
                  </w:pPr>
                  <w:r>
                    <w:rPr>
                      <w:b/>
                    </w:rPr>
                    <w:t>10</w:t>
                  </w:r>
                </w:p>
              </w:tc>
              <w:tc>
                <w:tcPr>
                  <w:tcW w:type="dxa" w:w="1021"/>
                </w:tcPr>
                <w:p>
                  <w:pPr>
                    <w:pStyle w:val="null3"/>
                    <w:jc w:val="center"/>
                  </w:pPr>
                  <w:r>
                    <w:rPr>
                      <w:b/>
                    </w:rPr>
                    <w:t>信用记录查询结果</w:t>
                  </w:r>
                </w:p>
              </w:tc>
              <w:tc>
                <w:tcPr>
                  <w:tcW w:type="dxa" w:w="1276"/>
                </w:tcPr>
                <w:p>
                  <w:pPr>
                    <w:pStyle w:val="null3"/>
                    <w:jc w:val="center"/>
                  </w:pPr>
                  <w:r>
                    <w:rPr>
                      <w:b/>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c>
                <w:tcPr>
                  <w:tcW w:type="dxa" w:w="255"/>
                </w:tcPr>
                <w:p>
                  <w:pPr>
                    <w:pStyle w:val="null3"/>
                    <w:jc w:val="center"/>
                  </w:pPr>
                  <w:r>
                    <w:rPr>
                      <w:b/>
                    </w:rPr>
                    <w:t>11</w:t>
                  </w:r>
                </w:p>
              </w:tc>
              <w:tc>
                <w:tcPr>
                  <w:tcW w:type="dxa" w:w="1021"/>
                </w:tcPr>
                <w:p>
                  <w:pPr>
                    <w:pStyle w:val="null3"/>
                    <w:jc w:val="center"/>
                  </w:pPr>
                  <w:r>
                    <w:rPr>
                      <w:b/>
                    </w:rPr>
                    <w:t>联合体协议（若有）</w:t>
                  </w:r>
                </w:p>
              </w:tc>
              <w:tc>
                <w:tcPr>
                  <w:tcW w:type="dxa" w:w="1276"/>
                </w:tcPr>
                <w:p>
                  <w:pPr>
                    <w:pStyle w:val="null3"/>
                    <w:jc w:val="center"/>
                  </w:pPr>
                  <w:r>
                    <w:rPr>
                      <w:b/>
                    </w:rPr>
                    <w:t>①采购文件接受联合体报价且供应商为联合体的，供应商应提供本协议；否则无须提供。②本协议由委托代理人签字或盖章的，应按照采购文件第五章载明的格式提供“单位负责人授权书”。</w:t>
                  </w:r>
                </w:p>
              </w:tc>
            </w:tr>
          </w:tbl>
          <w:p>
            <w:pPr>
              <w:pStyle w:val="null3"/>
              <w:jc w:val="center"/>
            </w:pPr>
          </w:p>
          <w:p>
            <w:pPr>
              <w:pStyle w:val="null3"/>
              <w:jc w:val="center"/>
            </w:pPr>
            <w:r>
              <w:rPr>
                <w:b/>
              </w:rPr>
              <w:t>采购包3：</w:t>
            </w:r>
          </w:p>
          <w:tbl>
            <w:tblPr>
              <w:tblBorders>
                <w:top w:val="single"/>
                <w:left w:val="single"/>
                <w:bottom w:val="single"/>
                <w:right w:val="single"/>
                <w:insideH w:val="single"/>
                <w:insideV w:val="single"/>
              </w:tblBorders>
            </w:tblPr>
            <w:tblGrid>
              <w:gridCol w:w="255"/>
              <w:gridCol w:w="1021"/>
              <w:gridCol w:w="1276"/>
            </w:tblGrid>
            <w:tr>
              <w:tc>
                <w:tcPr>
                  <w:tcW w:type="dxa" w:w="255"/>
                </w:tcPr>
                <w:p>
                  <w:pPr>
                    <w:pStyle w:val="null3"/>
                    <w:jc w:val="center"/>
                  </w:pPr>
                  <w:r>
                    <w:rPr>
                      <w:b/>
                    </w:rPr>
                    <w:t>序号</w:t>
                  </w:r>
                </w:p>
              </w:tc>
              <w:tc>
                <w:tcPr>
                  <w:tcW w:type="dxa" w:w="1021"/>
                </w:tcPr>
                <w:p>
                  <w:pPr>
                    <w:pStyle w:val="null3"/>
                    <w:jc w:val="center"/>
                  </w:pPr>
                  <w:r>
                    <w:rPr>
                      <w:b/>
                    </w:rPr>
                    <w:t>资格审查要求概况</w:t>
                  </w:r>
                </w:p>
              </w:tc>
              <w:tc>
                <w:tcPr>
                  <w:tcW w:type="dxa" w:w="1276"/>
                </w:tcPr>
                <w:p>
                  <w:pPr>
                    <w:pStyle w:val="null3"/>
                    <w:jc w:val="center"/>
                  </w:pPr>
                  <w:r>
                    <w:rPr>
                      <w:b/>
                    </w:rPr>
                    <w:t>评审点具体描述</w:t>
                  </w:r>
                </w:p>
              </w:tc>
            </w:tr>
            <w:tr>
              <w:tc>
                <w:tcPr>
                  <w:tcW w:type="dxa" w:w="255"/>
                </w:tcPr>
                <w:p>
                  <w:pPr>
                    <w:pStyle w:val="null3"/>
                    <w:jc w:val="center"/>
                  </w:pPr>
                  <w:r>
                    <w:rPr>
                      <w:b/>
                    </w:rPr>
                    <w:t>1</w:t>
                  </w:r>
                </w:p>
              </w:tc>
              <w:tc>
                <w:tcPr>
                  <w:tcW w:type="dxa" w:w="1021"/>
                </w:tcPr>
                <w:p>
                  <w:pPr>
                    <w:pStyle w:val="null3"/>
                    <w:jc w:val="center"/>
                  </w:pPr>
                  <w:r>
                    <w:rPr>
                      <w:b/>
                    </w:rPr>
                    <w:t>谈判响应声明</w:t>
                  </w:r>
                </w:p>
              </w:tc>
              <w:tc>
                <w:tcPr>
                  <w:tcW w:type="dxa" w:w="1276"/>
                </w:tcPr>
                <w:p>
                  <w:pPr>
                    <w:pStyle w:val="null3"/>
                    <w:jc w:val="center"/>
                  </w:pPr>
                  <w:r>
                    <w:rPr>
                      <w:b/>
                    </w:rPr>
                    <w:t>详见声明函</w:t>
                  </w:r>
                </w:p>
              </w:tc>
            </w:tr>
            <w:tr>
              <w:tc>
                <w:tcPr>
                  <w:tcW w:type="dxa" w:w="255"/>
                </w:tcPr>
                <w:p>
                  <w:pPr>
                    <w:pStyle w:val="null3"/>
                    <w:jc w:val="center"/>
                  </w:pPr>
                  <w:r>
                    <w:rPr>
                      <w:b/>
                    </w:rPr>
                    <w:t>2</w:t>
                  </w:r>
                </w:p>
              </w:tc>
              <w:tc>
                <w:tcPr>
                  <w:tcW w:type="dxa" w:w="1021"/>
                </w:tcPr>
                <w:p>
                  <w:pPr>
                    <w:pStyle w:val="null3"/>
                    <w:jc w:val="center"/>
                  </w:pPr>
                  <w:r>
                    <w:rPr>
                      <w:b/>
                    </w:rPr>
                    <w:t>单位负责人授权书</w:t>
                  </w:r>
                </w:p>
              </w:tc>
              <w:tc>
                <w:tcPr>
                  <w:tcW w:type="dxa" w:w="1276"/>
                </w:tcPr>
                <w:p>
                  <w:pPr>
                    <w:pStyle w:val="null3"/>
                    <w:jc w:val="center"/>
                  </w:pPr>
                  <w:r>
                    <w:rPr>
                      <w:b/>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c>
                <w:tcPr>
                  <w:tcW w:type="dxa" w:w="255"/>
                </w:tcPr>
                <w:p>
                  <w:pPr>
                    <w:pStyle w:val="null3"/>
                    <w:jc w:val="center"/>
                  </w:pPr>
                  <w:r>
                    <w:rPr>
                      <w:b/>
                    </w:rPr>
                    <w:t>3</w:t>
                  </w:r>
                </w:p>
              </w:tc>
              <w:tc>
                <w:tcPr>
                  <w:tcW w:type="dxa" w:w="1021"/>
                </w:tcPr>
                <w:p>
                  <w:pPr>
                    <w:pStyle w:val="null3"/>
                    <w:jc w:val="center"/>
                  </w:pPr>
                  <w:r>
                    <w:rPr>
                      <w:b/>
                    </w:rPr>
                    <w:t>营业执照等证明文件</w:t>
                  </w:r>
                </w:p>
              </w:tc>
              <w:tc>
                <w:tcPr>
                  <w:tcW w:type="dxa" w:w="1276"/>
                </w:tcPr>
                <w:p>
                  <w:pPr>
                    <w:pStyle w:val="null3"/>
                    <w:jc w:val="center"/>
                  </w:pPr>
                  <w:r>
                    <w:rPr>
                      <w:b/>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c>
                <w:tcPr>
                  <w:tcW w:type="dxa" w:w="255"/>
                </w:tcPr>
                <w:p>
                  <w:pPr>
                    <w:pStyle w:val="null3"/>
                    <w:jc w:val="center"/>
                  </w:pPr>
                  <w:r>
                    <w:rPr>
                      <w:b/>
                    </w:rPr>
                    <w:t>4</w:t>
                  </w:r>
                </w:p>
              </w:tc>
              <w:tc>
                <w:tcPr>
                  <w:tcW w:type="dxa" w:w="1021"/>
                </w:tcPr>
                <w:p>
                  <w:pPr>
                    <w:pStyle w:val="null3"/>
                    <w:jc w:val="center"/>
                  </w:pPr>
                  <w:r>
                    <w:rPr>
                      <w:b/>
                    </w:rPr>
                    <w:t>提供财务状况报告（财务报告、或资信证明）</w:t>
                  </w:r>
                </w:p>
              </w:tc>
              <w:tc>
                <w:tcPr>
                  <w:tcW w:type="dxa" w:w="1276"/>
                </w:tcPr>
                <w:p>
                  <w:pPr>
                    <w:pStyle w:val="null3"/>
                    <w:jc w:val="center"/>
                  </w:pPr>
                  <w:r>
                    <w:rPr>
                      <w:b/>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c>
                <w:tcPr>
                  <w:tcW w:type="dxa" w:w="255"/>
                </w:tcPr>
                <w:p>
                  <w:pPr>
                    <w:pStyle w:val="null3"/>
                    <w:jc w:val="center"/>
                  </w:pPr>
                  <w:r>
                    <w:rPr>
                      <w:b/>
                    </w:rPr>
                    <w:t>5</w:t>
                  </w:r>
                </w:p>
              </w:tc>
              <w:tc>
                <w:tcPr>
                  <w:tcW w:type="dxa" w:w="1021"/>
                </w:tcPr>
                <w:p>
                  <w:pPr>
                    <w:pStyle w:val="null3"/>
                    <w:jc w:val="center"/>
                  </w:pPr>
                  <w:r>
                    <w:rPr>
                      <w:b/>
                    </w:rPr>
                    <w:t>依法缴纳税收证明材料</w:t>
                  </w:r>
                </w:p>
              </w:tc>
              <w:tc>
                <w:tcPr>
                  <w:tcW w:type="dxa" w:w="1276"/>
                </w:tcPr>
                <w:p>
                  <w:pPr>
                    <w:pStyle w:val="null3"/>
                    <w:jc w:val="center"/>
                  </w:pPr>
                  <w:r>
                    <w:rPr>
                      <w:b/>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c>
                <w:tcPr>
                  <w:tcW w:type="dxa" w:w="255"/>
                </w:tcPr>
                <w:p>
                  <w:pPr>
                    <w:pStyle w:val="null3"/>
                    <w:jc w:val="center"/>
                  </w:pPr>
                  <w:r>
                    <w:rPr>
                      <w:b/>
                    </w:rPr>
                    <w:t>6</w:t>
                  </w:r>
                </w:p>
              </w:tc>
              <w:tc>
                <w:tcPr>
                  <w:tcW w:type="dxa" w:w="1021"/>
                </w:tcPr>
                <w:p>
                  <w:pPr>
                    <w:pStyle w:val="null3"/>
                    <w:jc w:val="center"/>
                  </w:pPr>
                  <w:r>
                    <w:rPr>
                      <w:b/>
                    </w:rPr>
                    <w:t>依法缴纳社会保障资金证明材料</w:t>
                  </w:r>
                </w:p>
              </w:tc>
              <w:tc>
                <w:tcPr>
                  <w:tcW w:type="dxa" w:w="1276"/>
                </w:tcPr>
                <w:p>
                  <w:pPr>
                    <w:pStyle w:val="null3"/>
                    <w:jc w:val="center"/>
                  </w:pPr>
                  <w:r>
                    <w:rPr>
                      <w:b/>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c>
                <w:tcPr>
                  <w:tcW w:type="dxa" w:w="255"/>
                </w:tcPr>
                <w:p>
                  <w:pPr>
                    <w:pStyle w:val="null3"/>
                    <w:jc w:val="center"/>
                  </w:pPr>
                  <w:r>
                    <w:rPr>
                      <w:b/>
                    </w:rPr>
                    <w:t>7</w:t>
                  </w:r>
                </w:p>
              </w:tc>
              <w:tc>
                <w:tcPr>
                  <w:tcW w:type="dxa" w:w="1021"/>
                </w:tcPr>
                <w:p>
                  <w:pPr>
                    <w:pStyle w:val="null3"/>
                    <w:jc w:val="center"/>
                  </w:pPr>
                  <w:r>
                    <w:rPr>
                      <w:b/>
                    </w:rPr>
                    <w:t>具备履行合同所必需设备和专业技术能力的声明函(若有)</w:t>
                  </w:r>
                </w:p>
              </w:tc>
              <w:tc>
                <w:tcPr>
                  <w:tcW w:type="dxa" w:w="1276"/>
                </w:tcPr>
                <w:p>
                  <w:pPr>
                    <w:pStyle w:val="null3"/>
                    <w:jc w:val="center"/>
                  </w:pPr>
                  <w:r>
                    <w:rPr>
                      <w:b/>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c>
                <w:tcPr>
                  <w:tcW w:type="dxa" w:w="255"/>
                </w:tcPr>
                <w:p>
                  <w:pPr>
                    <w:pStyle w:val="null3"/>
                    <w:jc w:val="center"/>
                  </w:pPr>
                  <w:r>
                    <w:rPr>
                      <w:b/>
                    </w:rPr>
                    <w:t>8</w:t>
                  </w:r>
                </w:p>
              </w:tc>
              <w:tc>
                <w:tcPr>
                  <w:tcW w:type="dxa" w:w="1021"/>
                </w:tcPr>
                <w:p>
                  <w:pPr>
                    <w:pStyle w:val="null3"/>
                    <w:jc w:val="center"/>
                  </w:pPr>
                  <w:r>
                    <w:rPr>
                      <w:b/>
                    </w:rPr>
                    <w:t>参加采购活动前三年内在经营活动中没有重大违法记录的声明</w:t>
                  </w:r>
                </w:p>
              </w:tc>
              <w:tc>
                <w:tcPr>
                  <w:tcW w:type="dxa" w:w="1276"/>
                </w:tcPr>
                <w:p>
                  <w:pPr>
                    <w:pStyle w:val="null3"/>
                    <w:jc w:val="center"/>
                  </w:pPr>
                  <w:r>
                    <w:rPr>
                      <w:b/>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255"/>
                </w:tcPr>
                <w:p>
                  <w:pPr>
                    <w:pStyle w:val="null3"/>
                    <w:jc w:val="center"/>
                  </w:pPr>
                  <w:r>
                    <w:rPr>
                      <w:b/>
                    </w:rPr>
                    <w:t>9</w:t>
                  </w:r>
                </w:p>
              </w:tc>
              <w:tc>
                <w:tcPr>
                  <w:tcW w:type="dxa" w:w="1021"/>
                </w:tcPr>
                <w:p>
                  <w:pPr>
                    <w:pStyle w:val="null3"/>
                    <w:jc w:val="center"/>
                  </w:pPr>
                  <w:r>
                    <w:rPr>
                      <w:b/>
                    </w:rPr>
                    <w:t>中小企业声明函（以资格条件落实中小企业扶持政策时适用 ）</w:t>
                  </w:r>
                </w:p>
              </w:tc>
              <w:tc>
                <w:tcPr>
                  <w:tcW w:type="dxa" w:w="1276"/>
                </w:tcPr>
                <w:p>
                  <w:pPr>
                    <w:pStyle w:val="null3"/>
                    <w:jc w:val="center"/>
                  </w:pPr>
                  <w:r>
                    <w:rPr>
                      <w:b/>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c>
                <w:tcPr>
                  <w:tcW w:type="dxa" w:w="255"/>
                </w:tcPr>
                <w:p>
                  <w:pPr>
                    <w:pStyle w:val="null3"/>
                    <w:jc w:val="center"/>
                  </w:pPr>
                  <w:r>
                    <w:rPr>
                      <w:b/>
                    </w:rPr>
                    <w:t>10</w:t>
                  </w:r>
                </w:p>
              </w:tc>
              <w:tc>
                <w:tcPr>
                  <w:tcW w:type="dxa" w:w="1021"/>
                </w:tcPr>
                <w:p>
                  <w:pPr>
                    <w:pStyle w:val="null3"/>
                    <w:jc w:val="center"/>
                  </w:pPr>
                  <w:r>
                    <w:rPr>
                      <w:b/>
                    </w:rPr>
                    <w:t>信用记录查询结果</w:t>
                  </w:r>
                </w:p>
              </w:tc>
              <w:tc>
                <w:tcPr>
                  <w:tcW w:type="dxa" w:w="1276"/>
                </w:tcPr>
                <w:p>
                  <w:pPr>
                    <w:pStyle w:val="null3"/>
                    <w:jc w:val="center"/>
                  </w:pPr>
                  <w:r>
                    <w:rPr>
                      <w:b/>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c>
                <w:tcPr>
                  <w:tcW w:type="dxa" w:w="255"/>
                </w:tcPr>
                <w:p>
                  <w:pPr>
                    <w:pStyle w:val="null3"/>
                    <w:jc w:val="center"/>
                  </w:pPr>
                  <w:r>
                    <w:rPr>
                      <w:b/>
                    </w:rPr>
                    <w:t>11</w:t>
                  </w:r>
                </w:p>
              </w:tc>
              <w:tc>
                <w:tcPr>
                  <w:tcW w:type="dxa" w:w="1021"/>
                </w:tcPr>
                <w:p>
                  <w:pPr>
                    <w:pStyle w:val="null3"/>
                    <w:jc w:val="center"/>
                  </w:pPr>
                  <w:r>
                    <w:rPr>
                      <w:b/>
                    </w:rPr>
                    <w:t>联合体协议（若有）</w:t>
                  </w:r>
                </w:p>
              </w:tc>
              <w:tc>
                <w:tcPr>
                  <w:tcW w:type="dxa" w:w="1276"/>
                </w:tcPr>
                <w:p>
                  <w:pPr>
                    <w:pStyle w:val="null3"/>
                    <w:jc w:val="center"/>
                  </w:pPr>
                  <w:r>
                    <w:rPr>
                      <w:b/>
                    </w:rPr>
                    <w:t>①采购文件接受联合体报价且供应商为联合体的，供应商应提供本协议；否则无须提供。②本协议由委托代理人签字或盖章的，应按照采购文件第五章载明的格式提供“单位负责人授权书”。</w:t>
                  </w:r>
                </w:p>
              </w:tc>
            </w:tr>
          </w:tbl>
          <w:p>
            <w:pPr>
              <w:pStyle w:val="null3"/>
              <w:jc w:val="center"/>
            </w:pPr>
          </w:p>
          <w:p>
            <w:pPr>
              <w:pStyle w:val="null3"/>
              <w:jc w:val="center"/>
            </w:pPr>
            <w:r>
              <w:rPr>
                <w:b/>
              </w:rPr>
              <w:t>采购包4：</w:t>
            </w:r>
          </w:p>
          <w:tbl>
            <w:tblPr>
              <w:tblBorders>
                <w:top w:val="single"/>
                <w:left w:val="single"/>
                <w:bottom w:val="single"/>
                <w:right w:val="single"/>
                <w:insideH w:val="single"/>
                <w:insideV w:val="single"/>
              </w:tblBorders>
            </w:tblPr>
            <w:tblGrid>
              <w:gridCol w:w="255"/>
              <w:gridCol w:w="1021"/>
              <w:gridCol w:w="1276"/>
            </w:tblGrid>
            <w:tr>
              <w:tc>
                <w:tcPr>
                  <w:tcW w:type="dxa" w:w="255"/>
                </w:tcPr>
                <w:p>
                  <w:pPr>
                    <w:pStyle w:val="null3"/>
                    <w:jc w:val="center"/>
                  </w:pPr>
                  <w:r>
                    <w:rPr>
                      <w:b/>
                    </w:rPr>
                    <w:t>序号</w:t>
                  </w:r>
                </w:p>
              </w:tc>
              <w:tc>
                <w:tcPr>
                  <w:tcW w:type="dxa" w:w="1021"/>
                </w:tcPr>
                <w:p>
                  <w:pPr>
                    <w:pStyle w:val="null3"/>
                    <w:jc w:val="center"/>
                  </w:pPr>
                  <w:r>
                    <w:rPr>
                      <w:b/>
                    </w:rPr>
                    <w:t>资格审查要求概况</w:t>
                  </w:r>
                </w:p>
              </w:tc>
              <w:tc>
                <w:tcPr>
                  <w:tcW w:type="dxa" w:w="1276"/>
                </w:tcPr>
                <w:p>
                  <w:pPr>
                    <w:pStyle w:val="null3"/>
                    <w:jc w:val="center"/>
                  </w:pPr>
                  <w:r>
                    <w:rPr>
                      <w:b/>
                    </w:rPr>
                    <w:t>评审点具体描述</w:t>
                  </w:r>
                </w:p>
              </w:tc>
            </w:tr>
            <w:tr>
              <w:tc>
                <w:tcPr>
                  <w:tcW w:type="dxa" w:w="255"/>
                </w:tcPr>
                <w:p>
                  <w:pPr>
                    <w:pStyle w:val="null3"/>
                    <w:jc w:val="center"/>
                  </w:pPr>
                  <w:r>
                    <w:rPr>
                      <w:b/>
                    </w:rPr>
                    <w:t>1</w:t>
                  </w:r>
                </w:p>
              </w:tc>
              <w:tc>
                <w:tcPr>
                  <w:tcW w:type="dxa" w:w="1021"/>
                </w:tcPr>
                <w:p>
                  <w:pPr>
                    <w:pStyle w:val="null3"/>
                    <w:jc w:val="center"/>
                  </w:pPr>
                  <w:r>
                    <w:rPr>
                      <w:b/>
                    </w:rPr>
                    <w:t>谈判响应声明</w:t>
                  </w:r>
                </w:p>
              </w:tc>
              <w:tc>
                <w:tcPr>
                  <w:tcW w:type="dxa" w:w="1276"/>
                </w:tcPr>
                <w:p>
                  <w:pPr>
                    <w:pStyle w:val="null3"/>
                    <w:jc w:val="center"/>
                  </w:pPr>
                  <w:r>
                    <w:rPr>
                      <w:b/>
                    </w:rPr>
                    <w:t>详见声明函</w:t>
                  </w:r>
                </w:p>
              </w:tc>
            </w:tr>
            <w:tr>
              <w:tc>
                <w:tcPr>
                  <w:tcW w:type="dxa" w:w="255"/>
                </w:tcPr>
                <w:p>
                  <w:pPr>
                    <w:pStyle w:val="null3"/>
                    <w:jc w:val="center"/>
                  </w:pPr>
                  <w:r>
                    <w:rPr>
                      <w:b/>
                    </w:rPr>
                    <w:t>2</w:t>
                  </w:r>
                </w:p>
              </w:tc>
              <w:tc>
                <w:tcPr>
                  <w:tcW w:type="dxa" w:w="1021"/>
                </w:tcPr>
                <w:p>
                  <w:pPr>
                    <w:pStyle w:val="null3"/>
                    <w:jc w:val="center"/>
                  </w:pPr>
                  <w:r>
                    <w:rPr>
                      <w:b/>
                    </w:rPr>
                    <w:t>单位负责人授权书</w:t>
                  </w:r>
                </w:p>
              </w:tc>
              <w:tc>
                <w:tcPr>
                  <w:tcW w:type="dxa" w:w="1276"/>
                </w:tcPr>
                <w:p>
                  <w:pPr>
                    <w:pStyle w:val="null3"/>
                    <w:jc w:val="center"/>
                  </w:pPr>
                  <w:r>
                    <w:rPr>
                      <w:b/>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c>
                <w:tcPr>
                  <w:tcW w:type="dxa" w:w="255"/>
                </w:tcPr>
                <w:p>
                  <w:pPr>
                    <w:pStyle w:val="null3"/>
                    <w:jc w:val="center"/>
                  </w:pPr>
                  <w:r>
                    <w:rPr>
                      <w:b/>
                    </w:rPr>
                    <w:t>3</w:t>
                  </w:r>
                </w:p>
              </w:tc>
              <w:tc>
                <w:tcPr>
                  <w:tcW w:type="dxa" w:w="1021"/>
                </w:tcPr>
                <w:p>
                  <w:pPr>
                    <w:pStyle w:val="null3"/>
                    <w:jc w:val="center"/>
                  </w:pPr>
                  <w:r>
                    <w:rPr>
                      <w:b/>
                    </w:rPr>
                    <w:t>营业执照等证明文件</w:t>
                  </w:r>
                </w:p>
              </w:tc>
              <w:tc>
                <w:tcPr>
                  <w:tcW w:type="dxa" w:w="1276"/>
                </w:tcPr>
                <w:p>
                  <w:pPr>
                    <w:pStyle w:val="null3"/>
                    <w:jc w:val="center"/>
                  </w:pPr>
                  <w:r>
                    <w:rPr>
                      <w:b/>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c>
                <w:tcPr>
                  <w:tcW w:type="dxa" w:w="255"/>
                </w:tcPr>
                <w:p>
                  <w:pPr>
                    <w:pStyle w:val="null3"/>
                    <w:jc w:val="center"/>
                  </w:pPr>
                  <w:r>
                    <w:rPr>
                      <w:b/>
                    </w:rPr>
                    <w:t>4</w:t>
                  </w:r>
                </w:p>
              </w:tc>
              <w:tc>
                <w:tcPr>
                  <w:tcW w:type="dxa" w:w="1021"/>
                </w:tcPr>
                <w:p>
                  <w:pPr>
                    <w:pStyle w:val="null3"/>
                    <w:jc w:val="center"/>
                  </w:pPr>
                  <w:r>
                    <w:rPr>
                      <w:b/>
                    </w:rPr>
                    <w:t>提供财务状况报告（财务报告、或资信证明）</w:t>
                  </w:r>
                </w:p>
              </w:tc>
              <w:tc>
                <w:tcPr>
                  <w:tcW w:type="dxa" w:w="1276"/>
                </w:tcPr>
                <w:p>
                  <w:pPr>
                    <w:pStyle w:val="null3"/>
                    <w:jc w:val="center"/>
                  </w:pPr>
                  <w:r>
                    <w:rPr>
                      <w:b/>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c>
                <w:tcPr>
                  <w:tcW w:type="dxa" w:w="255"/>
                </w:tcPr>
                <w:p>
                  <w:pPr>
                    <w:pStyle w:val="null3"/>
                    <w:jc w:val="center"/>
                  </w:pPr>
                  <w:r>
                    <w:rPr>
                      <w:b/>
                    </w:rPr>
                    <w:t>5</w:t>
                  </w:r>
                </w:p>
              </w:tc>
              <w:tc>
                <w:tcPr>
                  <w:tcW w:type="dxa" w:w="1021"/>
                </w:tcPr>
                <w:p>
                  <w:pPr>
                    <w:pStyle w:val="null3"/>
                    <w:jc w:val="center"/>
                  </w:pPr>
                  <w:r>
                    <w:rPr>
                      <w:b/>
                    </w:rPr>
                    <w:t>依法缴纳税收证明材料</w:t>
                  </w:r>
                </w:p>
              </w:tc>
              <w:tc>
                <w:tcPr>
                  <w:tcW w:type="dxa" w:w="1276"/>
                </w:tcPr>
                <w:p>
                  <w:pPr>
                    <w:pStyle w:val="null3"/>
                    <w:jc w:val="center"/>
                  </w:pPr>
                  <w:r>
                    <w:rPr>
                      <w:b/>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c>
                <w:tcPr>
                  <w:tcW w:type="dxa" w:w="255"/>
                </w:tcPr>
                <w:p>
                  <w:pPr>
                    <w:pStyle w:val="null3"/>
                    <w:jc w:val="center"/>
                  </w:pPr>
                  <w:r>
                    <w:rPr>
                      <w:b/>
                    </w:rPr>
                    <w:t>6</w:t>
                  </w:r>
                </w:p>
              </w:tc>
              <w:tc>
                <w:tcPr>
                  <w:tcW w:type="dxa" w:w="1021"/>
                </w:tcPr>
                <w:p>
                  <w:pPr>
                    <w:pStyle w:val="null3"/>
                    <w:jc w:val="center"/>
                  </w:pPr>
                  <w:r>
                    <w:rPr>
                      <w:b/>
                    </w:rPr>
                    <w:t>依法缴纳社会保障资金证明材料</w:t>
                  </w:r>
                </w:p>
              </w:tc>
              <w:tc>
                <w:tcPr>
                  <w:tcW w:type="dxa" w:w="1276"/>
                </w:tcPr>
                <w:p>
                  <w:pPr>
                    <w:pStyle w:val="null3"/>
                    <w:jc w:val="center"/>
                  </w:pPr>
                  <w:r>
                    <w:rPr>
                      <w:b/>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c>
                <w:tcPr>
                  <w:tcW w:type="dxa" w:w="255"/>
                </w:tcPr>
                <w:p>
                  <w:pPr>
                    <w:pStyle w:val="null3"/>
                    <w:jc w:val="center"/>
                  </w:pPr>
                  <w:r>
                    <w:rPr>
                      <w:b/>
                    </w:rPr>
                    <w:t>7</w:t>
                  </w:r>
                </w:p>
              </w:tc>
              <w:tc>
                <w:tcPr>
                  <w:tcW w:type="dxa" w:w="1021"/>
                </w:tcPr>
                <w:p>
                  <w:pPr>
                    <w:pStyle w:val="null3"/>
                    <w:jc w:val="center"/>
                  </w:pPr>
                  <w:r>
                    <w:rPr>
                      <w:b/>
                    </w:rPr>
                    <w:t>具备履行合同所必需设备和专业技术能力的声明函(若有)</w:t>
                  </w:r>
                </w:p>
              </w:tc>
              <w:tc>
                <w:tcPr>
                  <w:tcW w:type="dxa" w:w="1276"/>
                </w:tcPr>
                <w:p>
                  <w:pPr>
                    <w:pStyle w:val="null3"/>
                    <w:jc w:val="center"/>
                  </w:pPr>
                  <w:r>
                    <w:rPr>
                      <w:b/>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c>
                <w:tcPr>
                  <w:tcW w:type="dxa" w:w="255"/>
                </w:tcPr>
                <w:p>
                  <w:pPr>
                    <w:pStyle w:val="null3"/>
                    <w:jc w:val="center"/>
                  </w:pPr>
                  <w:r>
                    <w:rPr>
                      <w:b/>
                    </w:rPr>
                    <w:t>8</w:t>
                  </w:r>
                </w:p>
              </w:tc>
              <w:tc>
                <w:tcPr>
                  <w:tcW w:type="dxa" w:w="1021"/>
                </w:tcPr>
                <w:p>
                  <w:pPr>
                    <w:pStyle w:val="null3"/>
                    <w:jc w:val="center"/>
                  </w:pPr>
                  <w:r>
                    <w:rPr>
                      <w:b/>
                    </w:rPr>
                    <w:t>参加采购活动前三年内在经营活动中没有重大违法记录的声明</w:t>
                  </w:r>
                </w:p>
              </w:tc>
              <w:tc>
                <w:tcPr>
                  <w:tcW w:type="dxa" w:w="1276"/>
                </w:tcPr>
                <w:p>
                  <w:pPr>
                    <w:pStyle w:val="null3"/>
                    <w:jc w:val="center"/>
                  </w:pPr>
                  <w:r>
                    <w:rPr>
                      <w:b/>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255"/>
                </w:tcPr>
                <w:p>
                  <w:pPr>
                    <w:pStyle w:val="null3"/>
                    <w:jc w:val="center"/>
                  </w:pPr>
                  <w:r>
                    <w:rPr>
                      <w:b/>
                    </w:rPr>
                    <w:t>9</w:t>
                  </w:r>
                </w:p>
              </w:tc>
              <w:tc>
                <w:tcPr>
                  <w:tcW w:type="dxa" w:w="1021"/>
                </w:tcPr>
                <w:p>
                  <w:pPr>
                    <w:pStyle w:val="null3"/>
                    <w:jc w:val="center"/>
                  </w:pPr>
                  <w:r>
                    <w:rPr>
                      <w:b/>
                    </w:rPr>
                    <w:t>中小企业声明函（以资格条件落实中小企业扶持政策时适用 ）</w:t>
                  </w:r>
                </w:p>
              </w:tc>
              <w:tc>
                <w:tcPr>
                  <w:tcW w:type="dxa" w:w="1276"/>
                </w:tcPr>
                <w:p>
                  <w:pPr>
                    <w:pStyle w:val="null3"/>
                    <w:jc w:val="center"/>
                  </w:pPr>
                  <w:r>
                    <w:rPr>
                      <w:b/>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c>
                <w:tcPr>
                  <w:tcW w:type="dxa" w:w="255"/>
                </w:tcPr>
                <w:p>
                  <w:pPr>
                    <w:pStyle w:val="null3"/>
                    <w:jc w:val="center"/>
                  </w:pPr>
                  <w:r>
                    <w:rPr>
                      <w:b/>
                    </w:rPr>
                    <w:t>10</w:t>
                  </w:r>
                </w:p>
              </w:tc>
              <w:tc>
                <w:tcPr>
                  <w:tcW w:type="dxa" w:w="1021"/>
                </w:tcPr>
                <w:p>
                  <w:pPr>
                    <w:pStyle w:val="null3"/>
                    <w:jc w:val="center"/>
                  </w:pPr>
                  <w:r>
                    <w:rPr>
                      <w:b/>
                    </w:rPr>
                    <w:t>信用记录查询结果</w:t>
                  </w:r>
                </w:p>
              </w:tc>
              <w:tc>
                <w:tcPr>
                  <w:tcW w:type="dxa" w:w="1276"/>
                </w:tcPr>
                <w:p>
                  <w:pPr>
                    <w:pStyle w:val="null3"/>
                    <w:jc w:val="center"/>
                  </w:pPr>
                  <w:r>
                    <w:rPr>
                      <w:b/>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c>
                <w:tcPr>
                  <w:tcW w:type="dxa" w:w="255"/>
                </w:tcPr>
                <w:p>
                  <w:pPr>
                    <w:pStyle w:val="null3"/>
                    <w:jc w:val="center"/>
                  </w:pPr>
                  <w:r>
                    <w:rPr>
                      <w:b/>
                    </w:rPr>
                    <w:t>11</w:t>
                  </w:r>
                </w:p>
              </w:tc>
              <w:tc>
                <w:tcPr>
                  <w:tcW w:type="dxa" w:w="1021"/>
                </w:tcPr>
                <w:p>
                  <w:pPr>
                    <w:pStyle w:val="null3"/>
                    <w:jc w:val="center"/>
                  </w:pPr>
                  <w:r>
                    <w:rPr>
                      <w:b/>
                    </w:rPr>
                    <w:t>联合体协议（若有）</w:t>
                  </w:r>
                </w:p>
              </w:tc>
              <w:tc>
                <w:tcPr>
                  <w:tcW w:type="dxa" w:w="1276"/>
                </w:tcPr>
                <w:p>
                  <w:pPr>
                    <w:pStyle w:val="null3"/>
                    <w:jc w:val="center"/>
                  </w:pPr>
                  <w:r>
                    <w:rPr>
                      <w:b/>
                    </w:rPr>
                    <w:t>①采购文件接受联合体报价且供应商为联合体的，供应商应提供本协议；否则无须提供。②本协议由委托代理人签字或盖章的，应按照采购文件第五章载明的格式提供“单位负责人授权书”。</w:t>
                  </w:r>
                </w:p>
              </w:tc>
            </w:tr>
          </w:tbl>
          <w:p>
            <w:pPr>
              <w:pStyle w:val="null3"/>
              <w:jc w:val="center"/>
            </w:pPr>
          </w:p>
          <w:p>
            <w:pPr>
              <w:pStyle w:val="null3"/>
              <w:jc w:val="center"/>
            </w:pPr>
            <w:r>
              <w:rPr>
                <w:b/>
              </w:rPr>
              <w:t>采购包5：</w:t>
            </w:r>
          </w:p>
          <w:tbl>
            <w:tblPr>
              <w:tblBorders>
                <w:top w:val="single"/>
                <w:left w:val="single"/>
                <w:bottom w:val="single"/>
                <w:right w:val="single"/>
                <w:insideH w:val="single"/>
                <w:insideV w:val="single"/>
              </w:tblBorders>
            </w:tblPr>
            <w:tblGrid>
              <w:gridCol w:w="255"/>
              <w:gridCol w:w="1021"/>
              <w:gridCol w:w="1276"/>
            </w:tblGrid>
            <w:tr>
              <w:tc>
                <w:tcPr>
                  <w:tcW w:type="dxa" w:w="255"/>
                </w:tcPr>
                <w:p>
                  <w:pPr>
                    <w:pStyle w:val="null3"/>
                    <w:jc w:val="center"/>
                  </w:pPr>
                  <w:r>
                    <w:rPr>
                      <w:b/>
                    </w:rPr>
                    <w:t>序号</w:t>
                  </w:r>
                </w:p>
              </w:tc>
              <w:tc>
                <w:tcPr>
                  <w:tcW w:type="dxa" w:w="1021"/>
                </w:tcPr>
                <w:p>
                  <w:pPr>
                    <w:pStyle w:val="null3"/>
                    <w:jc w:val="center"/>
                  </w:pPr>
                  <w:r>
                    <w:rPr>
                      <w:b/>
                    </w:rPr>
                    <w:t>资格审查要求概况</w:t>
                  </w:r>
                </w:p>
              </w:tc>
              <w:tc>
                <w:tcPr>
                  <w:tcW w:type="dxa" w:w="1276"/>
                </w:tcPr>
                <w:p>
                  <w:pPr>
                    <w:pStyle w:val="null3"/>
                    <w:jc w:val="center"/>
                  </w:pPr>
                  <w:r>
                    <w:rPr>
                      <w:b/>
                    </w:rPr>
                    <w:t>评审点具体描述</w:t>
                  </w:r>
                </w:p>
              </w:tc>
            </w:tr>
            <w:tr>
              <w:tc>
                <w:tcPr>
                  <w:tcW w:type="dxa" w:w="255"/>
                </w:tcPr>
                <w:p>
                  <w:pPr>
                    <w:pStyle w:val="null3"/>
                    <w:jc w:val="center"/>
                  </w:pPr>
                  <w:r>
                    <w:rPr>
                      <w:b/>
                    </w:rPr>
                    <w:t>1</w:t>
                  </w:r>
                </w:p>
              </w:tc>
              <w:tc>
                <w:tcPr>
                  <w:tcW w:type="dxa" w:w="1021"/>
                </w:tcPr>
                <w:p>
                  <w:pPr>
                    <w:pStyle w:val="null3"/>
                    <w:jc w:val="center"/>
                  </w:pPr>
                  <w:r>
                    <w:rPr>
                      <w:b/>
                    </w:rPr>
                    <w:t>谈判响应声明</w:t>
                  </w:r>
                </w:p>
              </w:tc>
              <w:tc>
                <w:tcPr>
                  <w:tcW w:type="dxa" w:w="1276"/>
                </w:tcPr>
                <w:p>
                  <w:pPr>
                    <w:pStyle w:val="null3"/>
                    <w:jc w:val="center"/>
                  </w:pPr>
                  <w:r>
                    <w:rPr>
                      <w:b/>
                    </w:rPr>
                    <w:t>详见声明函</w:t>
                  </w:r>
                </w:p>
              </w:tc>
            </w:tr>
            <w:tr>
              <w:tc>
                <w:tcPr>
                  <w:tcW w:type="dxa" w:w="255"/>
                </w:tcPr>
                <w:p>
                  <w:pPr>
                    <w:pStyle w:val="null3"/>
                    <w:jc w:val="center"/>
                  </w:pPr>
                  <w:r>
                    <w:rPr>
                      <w:b/>
                    </w:rPr>
                    <w:t>2</w:t>
                  </w:r>
                </w:p>
              </w:tc>
              <w:tc>
                <w:tcPr>
                  <w:tcW w:type="dxa" w:w="1021"/>
                </w:tcPr>
                <w:p>
                  <w:pPr>
                    <w:pStyle w:val="null3"/>
                    <w:jc w:val="center"/>
                  </w:pPr>
                  <w:r>
                    <w:rPr>
                      <w:b/>
                    </w:rPr>
                    <w:t>单位负责人授权书</w:t>
                  </w:r>
                </w:p>
              </w:tc>
              <w:tc>
                <w:tcPr>
                  <w:tcW w:type="dxa" w:w="1276"/>
                </w:tcPr>
                <w:p>
                  <w:pPr>
                    <w:pStyle w:val="null3"/>
                    <w:jc w:val="center"/>
                  </w:pPr>
                  <w:r>
                    <w:rPr>
                      <w:b/>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c>
                <w:tcPr>
                  <w:tcW w:type="dxa" w:w="255"/>
                </w:tcPr>
                <w:p>
                  <w:pPr>
                    <w:pStyle w:val="null3"/>
                    <w:jc w:val="center"/>
                  </w:pPr>
                  <w:r>
                    <w:rPr>
                      <w:b/>
                    </w:rPr>
                    <w:t>3</w:t>
                  </w:r>
                </w:p>
              </w:tc>
              <w:tc>
                <w:tcPr>
                  <w:tcW w:type="dxa" w:w="1021"/>
                </w:tcPr>
                <w:p>
                  <w:pPr>
                    <w:pStyle w:val="null3"/>
                    <w:jc w:val="center"/>
                  </w:pPr>
                  <w:r>
                    <w:rPr>
                      <w:b/>
                    </w:rPr>
                    <w:t>营业执照等证明文件</w:t>
                  </w:r>
                </w:p>
              </w:tc>
              <w:tc>
                <w:tcPr>
                  <w:tcW w:type="dxa" w:w="1276"/>
                </w:tcPr>
                <w:p>
                  <w:pPr>
                    <w:pStyle w:val="null3"/>
                    <w:jc w:val="center"/>
                  </w:pPr>
                  <w:r>
                    <w:rPr>
                      <w:b/>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c>
                <w:tcPr>
                  <w:tcW w:type="dxa" w:w="255"/>
                </w:tcPr>
                <w:p>
                  <w:pPr>
                    <w:pStyle w:val="null3"/>
                    <w:jc w:val="center"/>
                  </w:pPr>
                  <w:r>
                    <w:rPr>
                      <w:b/>
                    </w:rPr>
                    <w:t>4</w:t>
                  </w:r>
                </w:p>
              </w:tc>
              <w:tc>
                <w:tcPr>
                  <w:tcW w:type="dxa" w:w="1021"/>
                </w:tcPr>
                <w:p>
                  <w:pPr>
                    <w:pStyle w:val="null3"/>
                    <w:jc w:val="center"/>
                  </w:pPr>
                  <w:r>
                    <w:rPr>
                      <w:b/>
                    </w:rPr>
                    <w:t>提供财务状况报告（财务报告、或资信证明）</w:t>
                  </w:r>
                </w:p>
              </w:tc>
              <w:tc>
                <w:tcPr>
                  <w:tcW w:type="dxa" w:w="1276"/>
                </w:tcPr>
                <w:p>
                  <w:pPr>
                    <w:pStyle w:val="null3"/>
                    <w:jc w:val="center"/>
                  </w:pPr>
                  <w:r>
                    <w:rPr>
                      <w:b/>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c>
                <w:tcPr>
                  <w:tcW w:type="dxa" w:w="255"/>
                </w:tcPr>
                <w:p>
                  <w:pPr>
                    <w:pStyle w:val="null3"/>
                    <w:jc w:val="center"/>
                  </w:pPr>
                  <w:r>
                    <w:rPr>
                      <w:b/>
                    </w:rPr>
                    <w:t>5</w:t>
                  </w:r>
                </w:p>
              </w:tc>
              <w:tc>
                <w:tcPr>
                  <w:tcW w:type="dxa" w:w="1021"/>
                </w:tcPr>
                <w:p>
                  <w:pPr>
                    <w:pStyle w:val="null3"/>
                    <w:jc w:val="center"/>
                  </w:pPr>
                  <w:r>
                    <w:rPr>
                      <w:b/>
                    </w:rPr>
                    <w:t>依法缴纳税收证明材料</w:t>
                  </w:r>
                </w:p>
              </w:tc>
              <w:tc>
                <w:tcPr>
                  <w:tcW w:type="dxa" w:w="1276"/>
                </w:tcPr>
                <w:p>
                  <w:pPr>
                    <w:pStyle w:val="null3"/>
                    <w:jc w:val="center"/>
                  </w:pPr>
                  <w:r>
                    <w:rPr>
                      <w:b/>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c>
                <w:tcPr>
                  <w:tcW w:type="dxa" w:w="255"/>
                </w:tcPr>
                <w:p>
                  <w:pPr>
                    <w:pStyle w:val="null3"/>
                    <w:jc w:val="center"/>
                  </w:pPr>
                  <w:r>
                    <w:rPr>
                      <w:b/>
                    </w:rPr>
                    <w:t>6</w:t>
                  </w:r>
                </w:p>
              </w:tc>
              <w:tc>
                <w:tcPr>
                  <w:tcW w:type="dxa" w:w="1021"/>
                </w:tcPr>
                <w:p>
                  <w:pPr>
                    <w:pStyle w:val="null3"/>
                    <w:jc w:val="center"/>
                  </w:pPr>
                  <w:r>
                    <w:rPr>
                      <w:b/>
                    </w:rPr>
                    <w:t>依法缴纳社会保障资金证明材料</w:t>
                  </w:r>
                </w:p>
              </w:tc>
              <w:tc>
                <w:tcPr>
                  <w:tcW w:type="dxa" w:w="1276"/>
                </w:tcPr>
                <w:p>
                  <w:pPr>
                    <w:pStyle w:val="null3"/>
                    <w:jc w:val="center"/>
                  </w:pPr>
                  <w:r>
                    <w:rPr>
                      <w:b/>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c>
                <w:tcPr>
                  <w:tcW w:type="dxa" w:w="255"/>
                </w:tcPr>
                <w:p>
                  <w:pPr>
                    <w:pStyle w:val="null3"/>
                    <w:jc w:val="center"/>
                  </w:pPr>
                  <w:r>
                    <w:rPr>
                      <w:b/>
                    </w:rPr>
                    <w:t>7</w:t>
                  </w:r>
                </w:p>
              </w:tc>
              <w:tc>
                <w:tcPr>
                  <w:tcW w:type="dxa" w:w="1021"/>
                </w:tcPr>
                <w:p>
                  <w:pPr>
                    <w:pStyle w:val="null3"/>
                    <w:jc w:val="center"/>
                  </w:pPr>
                  <w:r>
                    <w:rPr>
                      <w:b/>
                    </w:rPr>
                    <w:t>具备履行合同所必需设备和专业技术能力的声明函(若有)</w:t>
                  </w:r>
                </w:p>
              </w:tc>
              <w:tc>
                <w:tcPr>
                  <w:tcW w:type="dxa" w:w="1276"/>
                </w:tcPr>
                <w:p>
                  <w:pPr>
                    <w:pStyle w:val="null3"/>
                    <w:jc w:val="center"/>
                  </w:pPr>
                  <w:r>
                    <w:rPr>
                      <w:b/>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c>
                <w:tcPr>
                  <w:tcW w:type="dxa" w:w="255"/>
                </w:tcPr>
                <w:p>
                  <w:pPr>
                    <w:pStyle w:val="null3"/>
                    <w:jc w:val="center"/>
                  </w:pPr>
                  <w:r>
                    <w:rPr>
                      <w:b/>
                    </w:rPr>
                    <w:t>8</w:t>
                  </w:r>
                </w:p>
              </w:tc>
              <w:tc>
                <w:tcPr>
                  <w:tcW w:type="dxa" w:w="1021"/>
                </w:tcPr>
                <w:p>
                  <w:pPr>
                    <w:pStyle w:val="null3"/>
                    <w:jc w:val="center"/>
                  </w:pPr>
                  <w:r>
                    <w:rPr>
                      <w:b/>
                    </w:rPr>
                    <w:t>参加采购活动前三年内在经营活动中没有重大违法记录的声明</w:t>
                  </w:r>
                </w:p>
              </w:tc>
              <w:tc>
                <w:tcPr>
                  <w:tcW w:type="dxa" w:w="1276"/>
                </w:tcPr>
                <w:p>
                  <w:pPr>
                    <w:pStyle w:val="null3"/>
                    <w:jc w:val="center"/>
                  </w:pPr>
                  <w:r>
                    <w:rPr>
                      <w:b/>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255"/>
                </w:tcPr>
                <w:p>
                  <w:pPr>
                    <w:pStyle w:val="null3"/>
                    <w:jc w:val="center"/>
                  </w:pPr>
                  <w:r>
                    <w:rPr>
                      <w:b/>
                    </w:rPr>
                    <w:t>9</w:t>
                  </w:r>
                </w:p>
              </w:tc>
              <w:tc>
                <w:tcPr>
                  <w:tcW w:type="dxa" w:w="1021"/>
                </w:tcPr>
                <w:p>
                  <w:pPr>
                    <w:pStyle w:val="null3"/>
                    <w:jc w:val="center"/>
                  </w:pPr>
                  <w:r>
                    <w:rPr>
                      <w:b/>
                    </w:rPr>
                    <w:t>中小企业声明函（以资格条件落实中小企业扶持政策时适用 ）</w:t>
                  </w:r>
                </w:p>
              </w:tc>
              <w:tc>
                <w:tcPr>
                  <w:tcW w:type="dxa" w:w="1276"/>
                </w:tcPr>
                <w:p>
                  <w:pPr>
                    <w:pStyle w:val="null3"/>
                    <w:jc w:val="center"/>
                  </w:pPr>
                  <w:r>
                    <w:rPr>
                      <w:b/>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c>
                <w:tcPr>
                  <w:tcW w:type="dxa" w:w="255"/>
                </w:tcPr>
                <w:p>
                  <w:pPr>
                    <w:pStyle w:val="null3"/>
                    <w:jc w:val="center"/>
                  </w:pPr>
                  <w:r>
                    <w:rPr>
                      <w:b/>
                    </w:rPr>
                    <w:t>10</w:t>
                  </w:r>
                </w:p>
              </w:tc>
              <w:tc>
                <w:tcPr>
                  <w:tcW w:type="dxa" w:w="1021"/>
                </w:tcPr>
                <w:p>
                  <w:pPr>
                    <w:pStyle w:val="null3"/>
                    <w:jc w:val="center"/>
                  </w:pPr>
                  <w:r>
                    <w:rPr>
                      <w:b/>
                    </w:rPr>
                    <w:t>信用记录查询结果</w:t>
                  </w:r>
                </w:p>
              </w:tc>
              <w:tc>
                <w:tcPr>
                  <w:tcW w:type="dxa" w:w="1276"/>
                </w:tcPr>
                <w:p>
                  <w:pPr>
                    <w:pStyle w:val="null3"/>
                    <w:jc w:val="center"/>
                  </w:pPr>
                  <w:r>
                    <w:rPr>
                      <w:b/>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c>
                <w:tcPr>
                  <w:tcW w:type="dxa" w:w="255"/>
                </w:tcPr>
                <w:p>
                  <w:pPr>
                    <w:pStyle w:val="null3"/>
                    <w:jc w:val="center"/>
                  </w:pPr>
                  <w:r>
                    <w:rPr>
                      <w:b/>
                    </w:rPr>
                    <w:t>11</w:t>
                  </w:r>
                </w:p>
              </w:tc>
              <w:tc>
                <w:tcPr>
                  <w:tcW w:type="dxa" w:w="1021"/>
                </w:tcPr>
                <w:p>
                  <w:pPr>
                    <w:pStyle w:val="null3"/>
                    <w:jc w:val="center"/>
                  </w:pPr>
                  <w:r>
                    <w:rPr>
                      <w:b/>
                    </w:rPr>
                    <w:t>联合体协议（若有）</w:t>
                  </w:r>
                </w:p>
              </w:tc>
              <w:tc>
                <w:tcPr>
                  <w:tcW w:type="dxa" w:w="1276"/>
                </w:tcPr>
                <w:p>
                  <w:pPr>
                    <w:pStyle w:val="null3"/>
                    <w:jc w:val="center"/>
                  </w:pPr>
                  <w:r>
                    <w:rPr>
                      <w:b/>
                    </w:rPr>
                    <w:t>①采购文件接受联合体报价且供应商为联合体的，供应商应提供本协议；否则无须提供。②本协议由委托代理人签字或盖章的，应按照采购文件第五章载明的格式提供“单位负责人授权书”。</w:t>
                  </w:r>
                </w:p>
              </w:tc>
            </w:tr>
          </w:tbl>
          <w:p>
            <w:pPr>
              <w:pStyle w:val="null3"/>
              <w:jc w:val="center"/>
            </w:pPr>
            <w:r>
              <w:rPr>
                <w:b/>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null3"/>
              <w:jc w:val="center"/>
            </w:pPr>
            <w:r>
              <w:rPr>
                <w:b/>
              </w:rPr>
              <w:t>特定资格条件：</w:t>
            </w:r>
          </w:p>
          <w:p>
            <w:pPr>
              <w:pStyle w:val="null3"/>
              <w:jc w:val="center"/>
            </w:pPr>
          </w:p>
          <w:p>
            <w:pPr>
              <w:pStyle w:val="null3"/>
              <w:jc w:val="center"/>
            </w:pPr>
          </w:p>
          <w:p>
            <w:pPr>
              <w:pStyle w:val="null3"/>
              <w:jc w:val="center"/>
            </w:pPr>
          </w:p>
          <w:p>
            <w:pPr>
              <w:pStyle w:val="null3"/>
              <w:jc w:val="center"/>
            </w:pPr>
            <w:r>
              <w:rPr>
                <w:b/>
              </w:rPr>
              <w:t>采购包1：</w:t>
            </w:r>
          </w:p>
          <w:tbl>
            <w:tblPr>
              <w:tblBorders>
                <w:top w:val="single"/>
                <w:left w:val="single"/>
                <w:bottom w:val="single"/>
                <w:right w:val="single"/>
                <w:insideH w:val="single"/>
                <w:insideV w:val="single"/>
              </w:tblBorders>
            </w:tblPr>
            <w:tblGrid>
              <w:gridCol w:w="1135"/>
              <w:gridCol w:w="1418"/>
            </w:tblGrid>
            <w:tr>
              <w:tc>
                <w:tcPr>
                  <w:tcW w:type="dxa" w:w="1135"/>
                </w:tcPr>
                <w:p>
                  <w:pPr>
                    <w:pStyle w:val="null3"/>
                    <w:jc w:val="center"/>
                  </w:pPr>
                  <w:r>
                    <w:rPr>
                      <w:b/>
                    </w:rPr>
                    <w:t>资格审查要求概况</w:t>
                  </w:r>
                </w:p>
              </w:tc>
              <w:tc>
                <w:tcPr>
                  <w:tcW w:type="dxa" w:w="1418"/>
                </w:tcPr>
                <w:p>
                  <w:pPr>
                    <w:pStyle w:val="null3"/>
                    <w:jc w:val="center"/>
                  </w:pPr>
                  <w:r>
                    <w:rPr>
                      <w:b/>
                    </w:rPr>
                    <w:t>评审点具体描述</w:t>
                  </w:r>
                </w:p>
              </w:tc>
            </w:tr>
            <w:tr>
              <w:tc>
                <w:tcPr>
                  <w:tcW w:type="dxa" w:w="1135"/>
                </w:tcPr>
                <w:p>
                  <w:pPr>
                    <w:pStyle w:val="null3"/>
                    <w:jc w:val="center"/>
                  </w:pPr>
                  <w:r>
                    <w:rPr>
                      <w:b/>
                    </w:rPr>
                    <w:t>具有新闻出版部门颁发的合格有效的《出版物经营许可证》</w:t>
                  </w:r>
                </w:p>
              </w:tc>
              <w:tc>
                <w:tcPr>
                  <w:tcW w:type="dxa" w:w="1418"/>
                </w:tcPr>
                <w:p>
                  <w:pPr>
                    <w:pStyle w:val="null3"/>
                    <w:jc w:val="center"/>
                  </w:pPr>
                  <w:r>
                    <w:rPr>
                      <w:b/>
                    </w:rPr>
                    <w:t>具有新闻出版部门颁发的合格有效的《出版物经营许可证》</w:t>
                  </w:r>
                </w:p>
              </w:tc>
            </w:tr>
            <w:tr>
              <w:tc>
                <w:tcPr>
                  <w:tcW w:type="dxa" w:w="1135"/>
                </w:tcPr>
                <w:p>
                  <w:pPr>
                    <w:pStyle w:val="null3"/>
                    <w:jc w:val="center"/>
                  </w:pPr>
                  <w:r>
                    <w:rPr>
                      <w:b/>
                    </w:rPr>
                    <w:t>本采购包属于专门面向中小企业采购。</w:t>
                  </w:r>
                </w:p>
              </w:tc>
              <w:tc>
                <w:tcPr>
                  <w:tcW w:type="dxa" w:w="1418"/>
                </w:tcPr>
                <w:p>
                  <w:pPr>
                    <w:pStyle w:val="null3"/>
                    <w:jc w:val="center"/>
                  </w:pPr>
                  <w:r>
                    <w:rPr>
                      <w:b/>
                    </w:rPr>
                    <w:t>本采购包为专门面向中小企业采购，投标人须提供中小企业声明函。监狱企业、残疾人福利性单位视同小型、微型企业。</w:t>
                  </w:r>
                </w:p>
              </w:tc>
            </w:tr>
          </w:tbl>
          <w:p>
            <w:pPr>
              <w:pStyle w:val="null3"/>
              <w:jc w:val="center"/>
            </w:pPr>
          </w:p>
          <w:p>
            <w:pPr>
              <w:pStyle w:val="null3"/>
              <w:jc w:val="center"/>
            </w:pPr>
            <w:r>
              <w:rPr>
                <w:b/>
              </w:rPr>
              <w:t>采购包2：</w:t>
            </w:r>
          </w:p>
          <w:tbl>
            <w:tblPr>
              <w:tblBorders>
                <w:top w:val="single"/>
                <w:left w:val="single"/>
                <w:bottom w:val="single"/>
                <w:right w:val="single"/>
                <w:insideH w:val="single"/>
                <w:insideV w:val="single"/>
              </w:tblBorders>
            </w:tblPr>
            <w:tblGrid>
              <w:gridCol w:w="1135"/>
              <w:gridCol w:w="1418"/>
            </w:tblGrid>
            <w:tr>
              <w:tc>
                <w:tcPr>
                  <w:tcW w:type="dxa" w:w="1135"/>
                </w:tcPr>
                <w:p>
                  <w:pPr>
                    <w:pStyle w:val="null3"/>
                    <w:jc w:val="center"/>
                  </w:pPr>
                  <w:r>
                    <w:rPr>
                      <w:b/>
                    </w:rPr>
                    <w:t>资格审查要求概况</w:t>
                  </w:r>
                </w:p>
              </w:tc>
              <w:tc>
                <w:tcPr>
                  <w:tcW w:type="dxa" w:w="1418"/>
                </w:tcPr>
                <w:p>
                  <w:pPr>
                    <w:pStyle w:val="null3"/>
                    <w:jc w:val="center"/>
                  </w:pPr>
                  <w:r>
                    <w:rPr>
                      <w:b/>
                    </w:rPr>
                    <w:t>评审点具体描述</w:t>
                  </w:r>
                </w:p>
              </w:tc>
            </w:tr>
            <w:tr>
              <w:tc>
                <w:tcPr>
                  <w:tcW w:type="dxa" w:w="1135"/>
                </w:tcPr>
                <w:p>
                  <w:pPr>
                    <w:pStyle w:val="null3"/>
                    <w:jc w:val="center"/>
                  </w:pPr>
                  <w:r>
                    <w:rPr>
                      <w:b/>
                    </w:rPr>
                    <w:t>具有新闻出版部门颁发的合格有效的《出版物经营许可证》</w:t>
                  </w:r>
                </w:p>
              </w:tc>
              <w:tc>
                <w:tcPr>
                  <w:tcW w:type="dxa" w:w="1418"/>
                </w:tcPr>
                <w:p>
                  <w:pPr>
                    <w:pStyle w:val="null3"/>
                    <w:jc w:val="center"/>
                  </w:pPr>
                  <w:r>
                    <w:rPr>
                      <w:b/>
                    </w:rPr>
                    <w:t>具有新闻出版部门颁发的合格有效的《出版物经营许可证》</w:t>
                  </w:r>
                </w:p>
              </w:tc>
            </w:tr>
            <w:tr>
              <w:tc>
                <w:tcPr>
                  <w:tcW w:type="dxa" w:w="1135"/>
                </w:tcPr>
                <w:p>
                  <w:pPr>
                    <w:pStyle w:val="null3"/>
                    <w:jc w:val="center"/>
                  </w:pPr>
                  <w:r>
                    <w:rPr>
                      <w:b/>
                    </w:rPr>
                    <w:t>本采购包属于专门面向中小企业采购。</w:t>
                  </w:r>
                </w:p>
              </w:tc>
              <w:tc>
                <w:tcPr>
                  <w:tcW w:type="dxa" w:w="1418"/>
                </w:tcPr>
                <w:p>
                  <w:pPr>
                    <w:pStyle w:val="null3"/>
                    <w:jc w:val="center"/>
                  </w:pPr>
                  <w:r>
                    <w:rPr>
                      <w:b/>
                    </w:rPr>
                    <w:t>本采购包为专门面向中小企业采购，投标人须提供中小企业声明函。监狱企业、残疾人福利性单位视同小型、微型企业。</w:t>
                  </w:r>
                </w:p>
              </w:tc>
            </w:tr>
          </w:tbl>
          <w:p>
            <w:pPr>
              <w:pStyle w:val="null3"/>
              <w:jc w:val="center"/>
            </w:pPr>
          </w:p>
          <w:p>
            <w:pPr>
              <w:pStyle w:val="null3"/>
              <w:jc w:val="center"/>
            </w:pPr>
            <w:r>
              <w:rPr>
                <w:b/>
              </w:rPr>
              <w:t>采购包3：</w:t>
            </w:r>
          </w:p>
          <w:tbl>
            <w:tblPr>
              <w:tblBorders>
                <w:top w:val="single"/>
                <w:left w:val="single"/>
                <w:bottom w:val="single"/>
                <w:right w:val="single"/>
                <w:insideH w:val="single"/>
                <w:insideV w:val="single"/>
              </w:tblBorders>
            </w:tblPr>
            <w:tblGrid>
              <w:gridCol w:w="1135"/>
              <w:gridCol w:w="1418"/>
            </w:tblGrid>
            <w:tr>
              <w:tc>
                <w:tcPr>
                  <w:tcW w:type="dxa" w:w="1135"/>
                </w:tcPr>
                <w:p>
                  <w:pPr>
                    <w:pStyle w:val="null3"/>
                    <w:jc w:val="center"/>
                  </w:pPr>
                  <w:r>
                    <w:rPr>
                      <w:b/>
                    </w:rPr>
                    <w:t>资格审查要求概况</w:t>
                  </w:r>
                </w:p>
              </w:tc>
              <w:tc>
                <w:tcPr>
                  <w:tcW w:type="dxa" w:w="1418"/>
                </w:tcPr>
                <w:p>
                  <w:pPr>
                    <w:pStyle w:val="null3"/>
                    <w:jc w:val="center"/>
                  </w:pPr>
                  <w:r>
                    <w:rPr>
                      <w:b/>
                    </w:rPr>
                    <w:t>评审点具体描述</w:t>
                  </w:r>
                </w:p>
              </w:tc>
            </w:tr>
            <w:tr>
              <w:tc>
                <w:tcPr>
                  <w:tcW w:type="dxa" w:w="1135"/>
                </w:tcPr>
                <w:p>
                  <w:pPr>
                    <w:pStyle w:val="null3"/>
                    <w:jc w:val="center"/>
                  </w:pPr>
                  <w:r>
                    <w:rPr>
                      <w:b/>
                    </w:rPr>
                    <w:t>具有新闻出版部门颁发的合格有效的《出版物经营许可证》</w:t>
                  </w:r>
                </w:p>
              </w:tc>
              <w:tc>
                <w:tcPr>
                  <w:tcW w:type="dxa" w:w="1418"/>
                </w:tcPr>
                <w:p>
                  <w:pPr>
                    <w:pStyle w:val="null3"/>
                    <w:jc w:val="center"/>
                  </w:pPr>
                  <w:r>
                    <w:rPr>
                      <w:b/>
                    </w:rPr>
                    <w:t>具有新闻出版部门颁发的合格有效的《出版物经营许可证》</w:t>
                  </w:r>
                </w:p>
              </w:tc>
            </w:tr>
            <w:tr>
              <w:tc>
                <w:tcPr>
                  <w:tcW w:type="dxa" w:w="1135"/>
                </w:tcPr>
                <w:p>
                  <w:pPr>
                    <w:pStyle w:val="null3"/>
                    <w:jc w:val="center"/>
                  </w:pPr>
                  <w:r>
                    <w:rPr>
                      <w:b/>
                    </w:rPr>
                    <w:t>本采购包属于专门面向中小企业采购。</w:t>
                  </w:r>
                </w:p>
              </w:tc>
              <w:tc>
                <w:tcPr>
                  <w:tcW w:type="dxa" w:w="1418"/>
                </w:tcPr>
                <w:p>
                  <w:pPr>
                    <w:pStyle w:val="null3"/>
                    <w:jc w:val="center"/>
                  </w:pPr>
                  <w:r>
                    <w:rPr>
                      <w:b/>
                    </w:rPr>
                    <w:t>本采购包为专门面向中小企业采购，投标人须提供中小企业声明函。监狱企业、残疾人福利性单位视同小型、微型企业。</w:t>
                  </w:r>
                </w:p>
              </w:tc>
            </w:tr>
          </w:tbl>
          <w:p>
            <w:pPr>
              <w:pStyle w:val="null3"/>
              <w:jc w:val="center"/>
            </w:pPr>
          </w:p>
          <w:p>
            <w:pPr>
              <w:pStyle w:val="null3"/>
              <w:jc w:val="center"/>
            </w:pPr>
            <w:r>
              <w:rPr>
                <w:b/>
              </w:rPr>
              <w:t>采购包4：</w:t>
            </w:r>
          </w:p>
          <w:tbl>
            <w:tblPr>
              <w:tblBorders>
                <w:top w:val="single"/>
                <w:left w:val="single"/>
                <w:bottom w:val="single"/>
                <w:right w:val="single"/>
                <w:insideH w:val="single"/>
                <w:insideV w:val="single"/>
              </w:tblBorders>
            </w:tblPr>
            <w:tblGrid>
              <w:gridCol w:w="1135"/>
              <w:gridCol w:w="1418"/>
            </w:tblGrid>
            <w:tr>
              <w:tc>
                <w:tcPr>
                  <w:tcW w:type="dxa" w:w="1135"/>
                </w:tcPr>
                <w:p>
                  <w:pPr>
                    <w:pStyle w:val="null3"/>
                    <w:jc w:val="center"/>
                  </w:pPr>
                  <w:r>
                    <w:rPr>
                      <w:b/>
                    </w:rPr>
                    <w:t>资格审查要求概况</w:t>
                  </w:r>
                </w:p>
              </w:tc>
              <w:tc>
                <w:tcPr>
                  <w:tcW w:type="dxa" w:w="1418"/>
                </w:tcPr>
                <w:p>
                  <w:pPr>
                    <w:pStyle w:val="null3"/>
                    <w:jc w:val="center"/>
                  </w:pPr>
                  <w:r>
                    <w:rPr>
                      <w:b/>
                    </w:rPr>
                    <w:t>评审点具体描述</w:t>
                  </w:r>
                </w:p>
              </w:tc>
            </w:tr>
            <w:tr>
              <w:tc>
                <w:tcPr>
                  <w:tcW w:type="dxa" w:w="1135"/>
                </w:tcPr>
                <w:p>
                  <w:pPr>
                    <w:pStyle w:val="null3"/>
                    <w:jc w:val="center"/>
                  </w:pPr>
                  <w:r>
                    <w:rPr>
                      <w:b/>
                    </w:rPr>
                    <w:t>具有新闻出版部门颁发的合格有效的《出版物经营许可证》</w:t>
                  </w:r>
                </w:p>
              </w:tc>
              <w:tc>
                <w:tcPr>
                  <w:tcW w:type="dxa" w:w="1418"/>
                </w:tcPr>
                <w:p>
                  <w:pPr>
                    <w:pStyle w:val="null3"/>
                    <w:jc w:val="center"/>
                  </w:pPr>
                  <w:r>
                    <w:rPr>
                      <w:b/>
                    </w:rPr>
                    <w:t>具有新闻出版部门颁发的合格有效的《出版物经营许可证》</w:t>
                  </w:r>
                </w:p>
              </w:tc>
            </w:tr>
            <w:tr>
              <w:tc>
                <w:tcPr>
                  <w:tcW w:type="dxa" w:w="1135"/>
                </w:tcPr>
                <w:p>
                  <w:pPr>
                    <w:pStyle w:val="null3"/>
                    <w:jc w:val="center"/>
                  </w:pPr>
                  <w:r>
                    <w:rPr>
                      <w:b/>
                    </w:rPr>
                    <w:t>本采购包属于专门面向中小企业采购。</w:t>
                  </w:r>
                </w:p>
              </w:tc>
              <w:tc>
                <w:tcPr>
                  <w:tcW w:type="dxa" w:w="1418"/>
                </w:tcPr>
                <w:p>
                  <w:pPr>
                    <w:pStyle w:val="null3"/>
                    <w:jc w:val="center"/>
                  </w:pPr>
                  <w:r>
                    <w:rPr>
                      <w:b/>
                    </w:rPr>
                    <w:t>本采购包为专门面向中小企业采购，投标人须提供中小企业声明函。监狱企业、残疾人福利性单位视同小型、微型企业。</w:t>
                  </w:r>
                </w:p>
              </w:tc>
            </w:tr>
          </w:tbl>
          <w:p>
            <w:pPr>
              <w:pStyle w:val="null3"/>
              <w:jc w:val="center"/>
            </w:pPr>
          </w:p>
          <w:p>
            <w:pPr>
              <w:pStyle w:val="null3"/>
              <w:jc w:val="center"/>
            </w:pPr>
            <w:r>
              <w:rPr>
                <w:b/>
              </w:rPr>
              <w:t>采购包5：</w:t>
            </w:r>
          </w:p>
          <w:tbl>
            <w:tblPr>
              <w:tblBorders>
                <w:top w:val="single"/>
                <w:left w:val="single"/>
                <w:bottom w:val="single"/>
                <w:right w:val="single"/>
                <w:insideH w:val="single"/>
                <w:insideV w:val="single"/>
              </w:tblBorders>
            </w:tblPr>
            <w:tblGrid>
              <w:gridCol w:w="1135"/>
              <w:gridCol w:w="1418"/>
            </w:tblGrid>
            <w:tr>
              <w:tc>
                <w:tcPr>
                  <w:tcW w:type="dxa" w:w="1135"/>
                </w:tcPr>
                <w:p>
                  <w:pPr>
                    <w:pStyle w:val="null3"/>
                    <w:jc w:val="center"/>
                  </w:pPr>
                  <w:r>
                    <w:rPr>
                      <w:b/>
                    </w:rPr>
                    <w:t>资格审查要求概况</w:t>
                  </w:r>
                </w:p>
              </w:tc>
              <w:tc>
                <w:tcPr>
                  <w:tcW w:type="dxa" w:w="1418"/>
                </w:tcPr>
                <w:p>
                  <w:pPr>
                    <w:pStyle w:val="null3"/>
                    <w:jc w:val="center"/>
                  </w:pPr>
                  <w:r>
                    <w:rPr>
                      <w:b/>
                    </w:rPr>
                    <w:t>评审点具体描述</w:t>
                  </w:r>
                </w:p>
              </w:tc>
            </w:tr>
            <w:tr>
              <w:tc>
                <w:tcPr>
                  <w:tcW w:type="dxa" w:w="1135"/>
                </w:tcPr>
                <w:p>
                  <w:pPr>
                    <w:pStyle w:val="null3"/>
                    <w:jc w:val="center"/>
                  </w:pPr>
                  <w:r>
                    <w:rPr>
                      <w:b/>
                    </w:rPr>
                    <w:t>具有新闻出版部门颁发的合格有效的《出版物经营许可证》</w:t>
                  </w:r>
                </w:p>
              </w:tc>
              <w:tc>
                <w:tcPr>
                  <w:tcW w:type="dxa" w:w="1418"/>
                </w:tcPr>
                <w:p>
                  <w:pPr>
                    <w:pStyle w:val="null3"/>
                    <w:jc w:val="center"/>
                  </w:pPr>
                  <w:r>
                    <w:rPr>
                      <w:b/>
                    </w:rPr>
                    <w:t>具有新闻出版部门颁发的合格有效的《出版物经营许可证》</w:t>
                  </w:r>
                </w:p>
              </w:tc>
            </w:tr>
            <w:tr>
              <w:tc>
                <w:tcPr>
                  <w:tcW w:type="dxa" w:w="1135"/>
                </w:tcPr>
                <w:p>
                  <w:pPr>
                    <w:pStyle w:val="null3"/>
                    <w:jc w:val="center"/>
                  </w:pPr>
                  <w:r>
                    <w:rPr>
                      <w:b/>
                    </w:rPr>
                    <w:t>本采购包属于专门面向中小企业采购。</w:t>
                  </w:r>
                </w:p>
              </w:tc>
              <w:tc>
                <w:tcPr>
                  <w:tcW w:type="dxa" w:w="1418"/>
                </w:tcPr>
                <w:p>
                  <w:pPr>
                    <w:pStyle w:val="null3"/>
                    <w:jc w:val="center"/>
                  </w:pPr>
                  <w:r>
                    <w:rPr>
                      <w:b/>
                    </w:rPr>
                    <w:t>本采购包为专门面向中小企业采购，投标人须提供中小企业声明函。监狱企业、残疾人福利性单位视同小型、微型企业。</w:t>
                  </w:r>
                </w:p>
              </w:tc>
            </w:tr>
          </w:tbl>
          <w:p>
            <w:pPr>
              <w:pStyle w:val="null3"/>
              <w:jc w:val="center"/>
            </w:pPr>
            <w:r>
              <w:rPr>
                <w:b/>
              </w:rPr>
              <w:t>（3）谈判保证金</w:t>
            </w:r>
          </w:p>
          <w:p>
            <w:pPr>
              <w:pStyle w:val="null3"/>
              <w:jc w:val="center"/>
            </w:pPr>
            <w:r>
              <w:rPr>
                <w:b/>
              </w:rPr>
              <w:t>※备注说明</w:t>
            </w:r>
          </w:p>
          <w:p>
            <w:pPr>
              <w:pStyle w:val="null3"/>
              <w:jc w:val="center"/>
            </w:pPr>
            <w:r>
              <w:rPr>
                <w:b/>
              </w:rPr>
              <w:t>①供应商应根据自身实际情况提供上述资格要求的证明材料，格式可参考谈判文件第五章提供。</w:t>
            </w:r>
          </w:p>
          <w:p>
            <w:pPr>
              <w:pStyle w:val="null3"/>
              <w:jc w:val="center"/>
            </w:pPr>
            <w:r>
              <w:rPr>
                <w:b/>
              </w:rPr>
              <w:t>②供应商提供的相应证明材料复印件均应符合：内容完整、清晰、整洁，并由供应商加盖其单位公章。</w:t>
            </w:r>
          </w:p>
        </w:tc>
      </w:tr>
      <w:tr>
        <w:tc>
          <w:tcPr>
            <w:tcW w:type="dxa" w:w="2769"/>
          </w:tcPr>
          <w:p>
            <w:pPr>
              <w:pStyle w:val="null3"/>
              <w:jc w:val="center"/>
            </w:pPr>
            <w:r>
              <w:rPr>
                <w:b/>
              </w:rPr>
              <w:t>2</w:t>
            </w:r>
          </w:p>
        </w:tc>
        <w:tc>
          <w:tcPr>
            <w:tcW w:type="dxa" w:w="2769"/>
          </w:tcPr>
          <w:p>
            <w:pPr>
              <w:pStyle w:val="null3"/>
              <w:jc w:val="center"/>
            </w:pPr>
            <w:r>
              <w:rPr>
                <w:b/>
              </w:rPr>
              <w:t>3.2.2</w:t>
            </w:r>
          </w:p>
        </w:tc>
        <w:tc>
          <w:tcPr>
            <w:tcW w:type="dxa" w:w="2769"/>
          </w:tcPr>
          <w:p>
            <w:pPr>
              <w:pStyle w:val="null3"/>
              <w:jc w:val="center"/>
            </w:pPr>
            <w:r>
              <w:rPr>
                <w:b/>
              </w:rPr>
              <w:t>是否接受联合体形式的响应谈判：详见第一章供应商的资格要求的6.3</w:t>
            </w:r>
          </w:p>
        </w:tc>
      </w:tr>
      <w:tr>
        <w:tc>
          <w:tcPr>
            <w:tcW w:type="dxa" w:w="2769"/>
          </w:tcPr>
          <w:p>
            <w:pPr>
              <w:pStyle w:val="null3"/>
              <w:jc w:val="center"/>
            </w:pPr>
            <w:r>
              <w:rPr>
                <w:b/>
              </w:rPr>
              <w:t>3</w:t>
            </w:r>
          </w:p>
        </w:tc>
        <w:tc>
          <w:tcPr>
            <w:tcW w:type="dxa" w:w="2769"/>
          </w:tcPr>
          <w:p>
            <w:pPr>
              <w:pStyle w:val="null3"/>
              <w:jc w:val="center"/>
            </w:pPr>
            <w:r>
              <w:rPr>
                <w:b/>
              </w:rPr>
              <w:t>9.1</w:t>
            </w:r>
          </w:p>
        </w:tc>
        <w:tc>
          <w:tcPr>
            <w:tcW w:type="dxa" w:w="2769"/>
          </w:tcPr>
          <w:p>
            <w:pPr>
              <w:pStyle w:val="null3"/>
              <w:jc w:val="center"/>
            </w:pPr>
            <w:r>
              <w:rPr>
                <w:b/>
              </w:rPr>
              <w:t>响应文件有效期：首次响应文件提交截止时间起</w:t>
            </w:r>
            <w:r>
              <w:rPr>
                <w:b/>
              </w:rPr>
              <w:t>90</w:t>
            </w:r>
            <w:r>
              <w:rPr>
                <w:b/>
              </w:rPr>
              <w:t>个日历日。</w:t>
            </w:r>
          </w:p>
        </w:tc>
      </w:tr>
      <w:tr>
        <w:tc>
          <w:tcPr>
            <w:tcW w:type="dxa" w:w="2769"/>
          </w:tcPr>
          <w:p>
            <w:pPr>
              <w:pStyle w:val="null3"/>
              <w:jc w:val="center"/>
            </w:pPr>
            <w:r>
              <w:rPr>
                <w:b/>
              </w:rPr>
              <w:t>4</w:t>
            </w:r>
          </w:p>
        </w:tc>
        <w:tc>
          <w:tcPr>
            <w:tcW w:type="dxa" w:w="2769"/>
          </w:tcPr>
          <w:p>
            <w:pPr>
              <w:pStyle w:val="null3"/>
              <w:jc w:val="center"/>
            </w:pPr>
            <w:r>
              <w:rPr>
                <w:b/>
              </w:rPr>
              <w:t>10.3.1</w:t>
            </w:r>
          </w:p>
        </w:tc>
        <w:tc>
          <w:tcPr>
            <w:tcW w:type="dxa" w:w="2769"/>
          </w:tcPr>
          <w:p>
            <w:pPr>
              <w:pStyle w:val="null3"/>
              <w:jc w:val="center"/>
            </w:pPr>
            <w:r>
              <w:rPr>
                <w:b/>
              </w:rPr>
              <w:t>谈判保证金退还的其它要求：</w:t>
            </w:r>
          </w:p>
          <w:p>
            <w:pPr>
              <w:pStyle w:val="null3"/>
              <w:jc w:val="center"/>
            </w:pPr>
            <w:r>
              <w:rPr>
                <w:b/>
              </w:rPr>
              <w:t>无</w:t>
            </w:r>
          </w:p>
        </w:tc>
      </w:tr>
      <w:tr>
        <w:tc>
          <w:tcPr>
            <w:tcW w:type="dxa" w:w="2769"/>
          </w:tcPr>
          <w:p>
            <w:pPr>
              <w:pStyle w:val="null3"/>
              <w:jc w:val="center"/>
            </w:pPr>
            <w:r>
              <w:rPr>
                <w:b/>
              </w:rPr>
              <w:t>5</w:t>
            </w:r>
          </w:p>
        </w:tc>
        <w:tc>
          <w:tcPr>
            <w:tcW w:type="dxa" w:w="2769"/>
          </w:tcPr>
          <w:p>
            <w:pPr>
              <w:pStyle w:val="null3"/>
              <w:jc w:val="center"/>
            </w:pPr>
            <w:r>
              <w:rPr>
                <w:b/>
              </w:rPr>
              <w:t>11.1</w:t>
            </w:r>
          </w:p>
        </w:tc>
        <w:tc>
          <w:tcPr>
            <w:tcW w:type="dxa" w:w="2769"/>
          </w:tcPr>
          <w:p>
            <w:pPr>
              <w:pStyle w:val="null3"/>
              <w:jc w:val="center"/>
            </w:pPr>
            <w:r>
              <w:rPr>
                <w:b/>
              </w:rPr>
              <w:t>响应文件的份数</w:t>
            </w:r>
          </w:p>
          <w:p>
            <w:pPr>
              <w:pStyle w:val="null3"/>
              <w:jc w:val="center"/>
            </w:pPr>
            <w:r>
              <w:rPr>
                <w:b/>
              </w:rPr>
              <w:t>（1）纸质响应文件</w:t>
            </w:r>
          </w:p>
          <w:p>
            <w:pPr>
              <w:pStyle w:val="null3"/>
              <w:jc w:val="center"/>
            </w:pPr>
            <w:r>
              <w:rPr>
                <w:b/>
              </w:rPr>
              <w:t>①响应文件正本</w:t>
            </w:r>
            <w:r>
              <w:rPr>
                <w:b/>
              </w:rPr>
              <w:t>0</w:t>
            </w:r>
            <w:r>
              <w:rPr>
                <w:b/>
              </w:rPr>
              <w:t>份、副本</w:t>
            </w:r>
            <w:r>
              <w:rPr>
                <w:b/>
              </w:rPr>
              <w:t>0</w:t>
            </w:r>
            <w:r>
              <w:rPr>
                <w:b/>
              </w:rPr>
              <w:t>份。</w:t>
            </w:r>
          </w:p>
          <w:p>
            <w:pPr>
              <w:pStyle w:val="null3"/>
              <w:jc w:val="center"/>
            </w:pPr>
            <w:r>
              <w:rPr>
                <w:b/>
              </w:rPr>
              <w:t>②可读介质（光盘或U盘）</w:t>
            </w:r>
            <w:r>
              <w:rPr>
                <w:b/>
              </w:rPr>
              <w:t>1</w:t>
            </w:r>
            <w:r>
              <w:rPr>
                <w:b/>
              </w:rPr>
              <w:t>份：将上传至福建省政府采购网上公开信息系统的电子响应文件在可读介质中另存</w:t>
            </w:r>
            <w:r>
              <w:rPr>
                <w:b/>
              </w:rPr>
              <w:t>0</w:t>
            </w:r>
            <w:r>
              <w:rPr>
                <w:b/>
              </w:rPr>
              <w:t>份。</w:t>
            </w:r>
          </w:p>
          <w:p>
            <w:pPr>
              <w:pStyle w:val="null3"/>
              <w:jc w:val="center"/>
            </w:pPr>
            <w:r>
              <w:rPr>
                <w:b/>
              </w:rPr>
              <w:t>（2）电子响应文件：详见表2《关于电子竞争性谈判活动的专门规定》</w:t>
            </w:r>
          </w:p>
        </w:tc>
      </w:tr>
      <w:tr>
        <w:tc>
          <w:tcPr>
            <w:tcW w:type="dxa" w:w="2769"/>
          </w:tcPr>
          <w:p>
            <w:pPr>
              <w:pStyle w:val="null3"/>
              <w:jc w:val="center"/>
            </w:pPr>
            <w:r>
              <w:rPr>
                <w:b/>
              </w:rPr>
              <w:t>6</w:t>
            </w:r>
          </w:p>
        </w:tc>
        <w:tc>
          <w:tcPr>
            <w:tcW w:type="dxa" w:w="2769"/>
          </w:tcPr>
          <w:p>
            <w:pPr>
              <w:pStyle w:val="null3"/>
              <w:jc w:val="center"/>
            </w:pPr>
            <w:r>
              <w:rPr>
                <w:b/>
              </w:rPr>
              <w:t>14.4</w:t>
            </w:r>
          </w:p>
        </w:tc>
        <w:tc>
          <w:tcPr>
            <w:tcW w:type="dxa" w:w="2769"/>
          </w:tcPr>
          <w:p>
            <w:pPr>
              <w:pStyle w:val="null3"/>
              <w:jc w:val="center"/>
            </w:pPr>
            <w:r>
              <w:rPr>
                <w:b/>
              </w:rPr>
              <w:t>谈判过程中可能发生实质性变动的内容：</w:t>
            </w:r>
          </w:p>
          <w:p>
            <w:pPr>
              <w:pStyle w:val="null3"/>
              <w:jc w:val="center"/>
            </w:pPr>
          </w:p>
          <w:p>
            <w:pPr>
              <w:pStyle w:val="null3"/>
              <w:jc w:val="center"/>
            </w:pPr>
            <w:r>
              <w:rPr>
                <w:b/>
              </w:rPr>
              <w:t>无</w:t>
            </w:r>
          </w:p>
        </w:tc>
      </w:tr>
      <w:tr>
        <w:tc>
          <w:tcPr>
            <w:tcW w:type="dxa" w:w="2769"/>
          </w:tcPr>
          <w:p>
            <w:pPr>
              <w:pStyle w:val="null3"/>
              <w:jc w:val="center"/>
            </w:pPr>
            <w:r>
              <w:rPr>
                <w:b/>
              </w:rPr>
              <w:t>7</w:t>
            </w:r>
          </w:p>
        </w:tc>
        <w:tc>
          <w:tcPr>
            <w:tcW w:type="dxa" w:w="2769"/>
          </w:tcPr>
          <w:p>
            <w:pPr>
              <w:pStyle w:val="null3"/>
              <w:jc w:val="center"/>
            </w:pPr>
            <w:r>
              <w:rPr>
                <w:b/>
              </w:rPr>
              <w:t>22.2</w:t>
            </w:r>
          </w:p>
        </w:tc>
        <w:tc>
          <w:tcPr>
            <w:tcW w:type="dxa" w:w="2769"/>
          </w:tcPr>
          <w:p>
            <w:pPr>
              <w:pStyle w:val="null3"/>
              <w:jc w:val="center"/>
            </w:pPr>
            <w:r>
              <w:rPr>
                <w:b/>
              </w:rPr>
              <w:t>信息公告指定媒体（以下简称：“指定媒体”）：</w:t>
            </w:r>
          </w:p>
          <w:p>
            <w:pPr>
              <w:pStyle w:val="null3"/>
              <w:jc w:val="center"/>
            </w:pPr>
            <w:r>
              <w:rPr>
                <w:b/>
              </w:rPr>
              <w:t>(1)中国政府采购网，网址www.ccgp.gov.cn。</w:t>
            </w:r>
          </w:p>
          <w:p>
            <w:pPr>
              <w:pStyle w:val="null3"/>
              <w:jc w:val="center"/>
            </w:pPr>
            <w:r>
              <w:rPr>
                <w:b/>
              </w:rPr>
              <w:t>(2)中国政府采购网福建分网（福建省政府采购网），网址zfcg.czt.fujian.gov.cn。</w:t>
            </w:r>
          </w:p>
          <w:p>
            <w:pPr>
              <w:pStyle w:val="null3"/>
              <w:jc w:val="center"/>
            </w:pPr>
            <w:r>
              <w:rPr>
                <w:b/>
              </w:rPr>
              <w:t>※上述指定媒体的有关信息若不一致，应以中国政府采购网福建分网（福建省政府采购网）发布的为准。</w:t>
            </w:r>
          </w:p>
        </w:tc>
      </w:tr>
      <w:tr>
        <w:tc>
          <w:tcPr>
            <w:tcW w:type="dxa" w:w="2769"/>
          </w:tcPr>
          <w:p>
            <w:pPr>
              <w:pStyle w:val="null3"/>
              <w:jc w:val="center"/>
            </w:pPr>
            <w:r>
              <w:rPr>
                <w:b/>
              </w:rPr>
              <w:t>8</w:t>
            </w:r>
          </w:p>
        </w:tc>
        <w:tc>
          <w:tcPr>
            <w:tcW w:type="dxa" w:w="2769"/>
          </w:tcPr>
          <w:p>
            <w:pPr>
              <w:pStyle w:val="null3"/>
              <w:jc w:val="center"/>
            </w:pPr>
            <w:r>
              <w:rPr>
                <w:b/>
              </w:rPr>
              <w:t>23.1</w:t>
            </w:r>
          </w:p>
        </w:tc>
        <w:tc>
          <w:tcPr>
            <w:tcW w:type="dxa" w:w="2769"/>
          </w:tcPr>
          <w:p>
            <w:pPr>
              <w:pStyle w:val="null3"/>
              <w:jc w:val="center"/>
            </w:pPr>
            <w:r>
              <w:rPr>
                <w:b/>
              </w:rPr>
              <w:t>本项目监督管理部门：</w:t>
            </w:r>
            <w:r>
              <w:rPr>
                <w:b/>
              </w:rPr>
              <w:t>泉州市财政局政府采购监督管理办公室</w:t>
            </w:r>
          </w:p>
        </w:tc>
      </w:tr>
      <w:tr>
        <w:tc>
          <w:tcPr>
            <w:tcW w:type="dxa" w:w="2769"/>
          </w:tcPr>
          <w:p>
            <w:pPr>
              <w:pStyle w:val="null3"/>
              <w:jc w:val="center"/>
            </w:pPr>
            <w:r>
              <w:rPr>
                <w:b/>
              </w:rPr>
              <w:t>9</w:t>
            </w:r>
          </w:p>
        </w:tc>
        <w:tc>
          <w:tcPr>
            <w:tcW w:type="dxa" w:w="2769"/>
          </w:tcPr>
          <w:p>
            <w:pPr>
              <w:pStyle w:val="null3"/>
              <w:jc w:val="center"/>
            </w:pPr>
            <w:r>
              <w:rPr>
                <w:b/>
              </w:rPr>
              <w:t>24.1</w:t>
            </w:r>
          </w:p>
        </w:tc>
        <w:tc>
          <w:tcPr>
            <w:tcW w:type="dxa" w:w="2769"/>
          </w:tcPr>
          <w:p>
            <w:pPr>
              <w:pStyle w:val="null3"/>
              <w:jc w:val="center"/>
            </w:pPr>
            <w:r>
              <w:rPr>
                <w:b/>
              </w:rPr>
              <w:t>履约保证金：</w:t>
            </w:r>
          </w:p>
          <w:p>
            <w:pPr>
              <w:pStyle w:val="null3"/>
              <w:jc w:val="center"/>
            </w:pPr>
          </w:p>
          <w:p>
            <w:pPr>
              <w:pStyle w:val="null3"/>
              <w:jc w:val="center"/>
            </w:pPr>
          </w:p>
          <w:p>
            <w:pPr>
              <w:pStyle w:val="null3"/>
              <w:jc w:val="center"/>
            </w:pPr>
          </w:p>
          <w:p>
            <w:pPr>
              <w:pStyle w:val="null3"/>
              <w:jc w:val="center"/>
            </w:pPr>
            <w:r>
              <w:rPr>
                <w:b/>
              </w:rPr>
              <w:t>采购包1：缴纳</w:t>
            </w:r>
          </w:p>
          <w:p>
            <w:pPr>
              <w:pStyle w:val="null3"/>
              <w:jc w:val="center"/>
            </w:pPr>
            <w:r>
              <w:rPr>
                <w:b/>
              </w:rPr>
              <w:t>本采购包履约保证金为合同金额的2.0%</w:t>
            </w:r>
          </w:p>
          <w:p>
            <w:pPr>
              <w:pStyle w:val="null3"/>
              <w:jc w:val="center"/>
            </w:pPr>
            <w:r>
              <w:rPr>
                <w:b/>
              </w:rPr>
              <w:t>说明：成交供应商在签订合同前应向采购人缴纳合同金额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w:t>
            </w:r>
          </w:p>
          <w:p>
            <w:pPr>
              <w:pStyle w:val="null3"/>
              <w:jc w:val="center"/>
            </w:pPr>
          </w:p>
          <w:p>
            <w:pPr>
              <w:pStyle w:val="null3"/>
              <w:jc w:val="center"/>
            </w:pPr>
            <w:r>
              <w:rPr>
                <w:b/>
              </w:rPr>
              <w:t>采购包2：缴纳</w:t>
            </w:r>
          </w:p>
          <w:p>
            <w:pPr>
              <w:pStyle w:val="null3"/>
              <w:jc w:val="center"/>
            </w:pPr>
            <w:r>
              <w:rPr>
                <w:b/>
              </w:rPr>
              <w:t>本采购包履约保证金为合同金额的2.0%</w:t>
            </w:r>
          </w:p>
          <w:p>
            <w:pPr>
              <w:pStyle w:val="null3"/>
              <w:jc w:val="center"/>
            </w:pPr>
            <w:r>
              <w:rPr>
                <w:b/>
              </w:rPr>
              <w:t>说明：成交供应商在签订合同前应向采购人缴纳合同金额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w:t>
            </w:r>
          </w:p>
          <w:p>
            <w:pPr>
              <w:pStyle w:val="null3"/>
              <w:jc w:val="center"/>
            </w:pPr>
          </w:p>
          <w:p>
            <w:pPr>
              <w:pStyle w:val="null3"/>
              <w:jc w:val="center"/>
            </w:pPr>
            <w:r>
              <w:rPr>
                <w:b/>
              </w:rPr>
              <w:t>采购包3：缴纳</w:t>
            </w:r>
          </w:p>
          <w:p>
            <w:pPr>
              <w:pStyle w:val="null3"/>
              <w:jc w:val="center"/>
            </w:pPr>
            <w:r>
              <w:rPr>
                <w:b/>
              </w:rPr>
              <w:t>本采购包履约保证金为合同金额的2.0%</w:t>
            </w:r>
          </w:p>
          <w:p>
            <w:pPr>
              <w:pStyle w:val="null3"/>
              <w:jc w:val="center"/>
            </w:pPr>
            <w:r>
              <w:rPr>
                <w:b/>
              </w:rPr>
              <w:t>说明：成交供应商在签订合同前应向采购人缴纳合同金额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w:t>
            </w:r>
          </w:p>
          <w:p>
            <w:pPr>
              <w:pStyle w:val="null3"/>
              <w:jc w:val="center"/>
            </w:pPr>
          </w:p>
          <w:p>
            <w:pPr>
              <w:pStyle w:val="null3"/>
              <w:jc w:val="center"/>
            </w:pPr>
            <w:r>
              <w:rPr>
                <w:b/>
              </w:rPr>
              <w:t>采购包4：缴纳</w:t>
            </w:r>
          </w:p>
          <w:p>
            <w:pPr>
              <w:pStyle w:val="null3"/>
              <w:jc w:val="center"/>
            </w:pPr>
            <w:r>
              <w:rPr>
                <w:b/>
              </w:rPr>
              <w:t>本采购包履约保证金为合同金额的2.0%</w:t>
            </w:r>
          </w:p>
          <w:p>
            <w:pPr>
              <w:pStyle w:val="null3"/>
              <w:jc w:val="center"/>
            </w:pPr>
            <w:r>
              <w:rPr>
                <w:b/>
              </w:rPr>
              <w:t>说明：成交供应商在签订合同前应向采购人缴纳合同金额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w:t>
            </w:r>
          </w:p>
          <w:p>
            <w:pPr>
              <w:pStyle w:val="null3"/>
              <w:jc w:val="center"/>
            </w:pPr>
          </w:p>
          <w:p>
            <w:pPr>
              <w:pStyle w:val="null3"/>
              <w:jc w:val="center"/>
            </w:pPr>
            <w:r>
              <w:rPr>
                <w:b/>
              </w:rPr>
              <w:t>采购包5：缴纳</w:t>
            </w:r>
          </w:p>
          <w:p>
            <w:pPr>
              <w:pStyle w:val="null3"/>
              <w:jc w:val="center"/>
            </w:pPr>
            <w:r>
              <w:rPr>
                <w:b/>
              </w:rPr>
              <w:t>本采购包履约保证金为合同金额的2.0%</w:t>
            </w:r>
          </w:p>
          <w:p>
            <w:pPr>
              <w:pStyle w:val="null3"/>
              <w:jc w:val="center"/>
            </w:pPr>
            <w:r>
              <w:rPr>
                <w:b/>
              </w:rPr>
              <w:t>说明：成交供应商在签订合同前应向采购人缴纳合同金额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w:t>
            </w:r>
          </w:p>
        </w:tc>
      </w:tr>
      <w:tr>
        <w:tc>
          <w:tcPr>
            <w:tcW w:type="dxa" w:w="2769"/>
          </w:tcPr>
          <w:p>
            <w:pPr>
              <w:pStyle w:val="null3"/>
              <w:jc w:val="center"/>
            </w:pPr>
            <w:r>
              <w:rPr>
                <w:b/>
              </w:rPr>
              <w:t>11</w:t>
            </w:r>
          </w:p>
        </w:tc>
        <w:tc>
          <w:tcPr>
            <w:tcW w:type="dxa" w:w="2769"/>
          </w:tcPr>
          <w:p>
            <w:pPr>
              <w:pStyle w:val="null3"/>
              <w:jc w:val="center"/>
            </w:pPr>
            <w:r>
              <w:rPr>
                <w:b/>
              </w:rPr>
              <w:t>25</w:t>
            </w:r>
          </w:p>
        </w:tc>
        <w:tc>
          <w:tcPr>
            <w:tcW w:type="dxa" w:w="2769"/>
          </w:tcPr>
          <w:p>
            <w:pPr>
              <w:pStyle w:val="null3"/>
              <w:jc w:val="center"/>
            </w:pPr>
            <w:r>
              <w:rPr>
                <w:b/>
              </w:rPr>
              <w:t>根据采购项目特点或政策需要补充的其他新增内容：</w:t>
            </w:r>
          </w:p>
          <w:p>
            <w:pPr>
              <w:pStyle w:val="null3"/>
              <w:jc w:val="center"/>
            </w:pPr>
            <w:r>
              <w:rPr>
                <w:b/>
              </w:rPr>
              <w:t>(1)本项目代理服务费：</w:t>
            </w:r>
          </w:p>
          <w:p>
            <w:pPr>
              <w:pStyle w:val="null3"/>
              <w:jc w:val="center"/>
            </w:pPr>
          </w:p>
          <w:p>
            <w:pPr>
              <w:pStyle w:val="null3"/>
              <w:jc w:val="center"/>
            </w:pPr>
            <w:r>
              <w:rPr>
                <w:b/>
              </w:rPr>
              <w:t>本项目收取代理服务费</w:t>
            </w:r>
          </w:p>
          <w:p>
            <w:pPr>
              <w:pStyle w:val="null3"/>
              <w:jc w:val="center"/>
            </w:pPr>
            <w:r>
              <w:rPr>
                <w:b/>
              </w:rPr>
              <w:t>代理服务费用收取对象：中标/成交供应商</w:t>
            </w:r>
          </w:p>
          <w:p>
            <w:pPr>
              <w:pStyle w:val="null3"/>
              <w:jc w:val="center"/>
            </w:pPr>
            <w:r>
              <w:rPr>
                <w:b/>
              </w:rPr>
              <w:t>代理服务费收费标准：成交供应商以合同包为单位，按成交金额的1.5%且不低于人民币5000元向招标代理支付代理费用，成交供应商在领取成交通知书前以转帐、电汇、现金存款等方式一次性缴清。请供应商报价时予以充分考虑。服务费以人民币支付。服务费缴交账户: （开户名：福建严正招标有限公司；开户银行：泉州银行股份有限公司海信支行；帐 号：0000 0172 4690 8012）</w:t>
            </w:r>
          </w:p>
          <w:p>
            <w:pPr>
              <w:pStyle w:val="null3"/>
              <w:jc w:val="center"/>
            </w:pPr>
            <w:r>
              <w:rPr>
                <w:b/>
              </w:rPr>
              <w:t>(2)其他：</w:t>
            </w:r>
          </w:p>
          <w:p>
            <w:pPr>
              <w:pStyle w:val="null3"/>
              <w:jc w:val="center"/>
            </w:pPr>
            <w:r>
              <w:rPr>
                <w:b/>
              </w:rPr>
              <w:t>无</w:t>
            </w:r>
          </w:p>
        </w:tc>
      </w:tr>
      <w:tr>
        <w:tc>
          <w:tcPr>
            <w:tcW w:type="dxa" w:w="2769"/>
          </w:tcPr>
          <w:p>
            <w:pPr>
              <w:pStyle w:val="null3"/>
              <w:jc w:val="center"/>
            </w:pPr>
            <w:r>
              <w:rPr>
                <w:b/>
              </w:rPr>
              <w:t>11</w:t>
            </w:r>
          </w:p>
        </w:tc>
        <w:tc>
          <w:tcPr>
            <w:tcW w:type="dxa" w:w="2769"/>
          </w:tcPr>
          <w:p/>
        </w:tc>
        <w:tc>
          <w:tcPr>
            <w:tcW w:type="dxa" w:w="2769"/>
          </w:tcPr>
          <w:p>
            <w:pPr>
              <w:pStyle w:val="null3"/>
              <w:jc w:val="center"/>
            </w:pPr>
            <w:r>
              <w:rPr>
                <w:b/>
              </w:rPr>
              <w:t>是否组织现场考察或召开开标前答疑会：</w:t>
            </w:r>
          </w:p>
          <w:p>
            <w:pPr>
              <w:pStyle w:val="null3"/>
              <w:jc w:val="center"/>
            </w:pPr>
          </w:p>
          <w:p>
            <w:pPr>
              <w:pStyle w:val="null3"/>
              <w:jc w:val="center"/>
            </w:pPr>
          </w:p>
          <w:p>
            <w:pPr>
              <w:pStyle w:val="null3"/>
              <w:jc w:val="center"/>
            </w:pPr>
            <w:r>
              <w:rPr>
                <w:b/>
              </w:rPr>
              <w:t>采购包1：不组织</w:t>
            </w:r>
          </w:p>
          <w:p>
            <w:pPr>
              <w:pStyle w:val="null3"/>
              <w:jc w:val="center"/>
            </w:pPr>
          </w:p>
          <w:p>
            <w:pPr>
              <w:pStyle w:val="null3"/>
              <w:jc w:val="center"/>
            </w:pPr>
            <w:r>
              <w:rPr>
                <w:b/>
              </w:rPr>
              <w:t>采购包2：不组织</w:t>
            </w:r>
          </w:p>
          <w:p>
            <w:pPr>
              <w:pStyle w:val="null3"/>
              <w:jc w:val="center"/>
            </w:pPr>
          </w:p>
          <w:p>
            <w:pPr>
              <w:pStyle w:val="null3"/>
              <w:jc w:val="center"/>
            </w:pPr>
            <w:r>
              <w:rPr>
                <w:b/>
              </w:rPr>
              <w:t>采购包3：不组织</w:t>
            </w:r>
          </w:p>
          <w:p>
            <w:pPr>
              <w:pStyle w:val="null3"/>
              <w:jc w:val="center"/>
            </w:pPr>
          </w:p>
          <w:p>
            <w:pPr>
              <w:pStyle w:val="null3"/>
              <w:jc w:val="center"/>
            </w:pPr>
            <w:r>
              <w:rPr>
                <w:b/>
              </w:rPr>
              <w:t>采购包4：不组织</w:t>
            </w:r>
          </w:p>
          <w:p>
            <w:pPr>
              <w:pStyle w:val="null3"/>
              <w:jc w:val="center"/>
            </w:pPr>
          </w:p>
          <w:p>
            <w:pPr>
              <w:pStyle w:val="null3"/>
              <w:jc w:val="center"/>
            </w:pPr>
            <w:r>
              <w:rPr>
                <w:b/>
              </w:rPr>
              <w:t>采购包5：不组织</w:t>
            </w:r>
          </w:p>
        </w:tc>
      </w:tr>
      <w:tr>
        <w:tc>
          <w:tcPr>
            <w:tcW w:type="dxa" w:w="2769"/>
          </w:tcPr>
          <w:p>
            <w:pPr>
              <w:pStyle w:val="null3"/>
              <w:jc w:val="center"/>
            </w:pPr>
            <w:r>
              <w:rPr>
                <w:b/>
              </w:rPr>
              <w:t>12</w:t>
            </w:r>
          </w:p>
        </w:tc>
        <w:tc>
          <w:tcPr>
            <w:tcW w:type="dxa" w:w="2769"/>
          </w:tcPr>
          <w:p>
            <w:pPr>
              <w:pStyle w:val="null3"/>
              <w:jc w:val="center"/>
            </w:pPr>
            <w:r>
              <w:rPr>
                <w:b/>
              </w:rPr>
              <w:t>18.1</w:t>
            </w:r>
          </w:p>
        </w:tc>
        <w:tc>
          <w:tcPr>
            <w:tcW w:type="dxa" w:w="2769"/>
          </w:tcPr>
          <w:p>
            <w:pPr>
              <w:pStyle w:val="null3"/>
              <w:jc w:val="center"/>
            </w:pPr>
            <w:r>
              <w:rPr>
                <w:b/>
              </w:rPr>
              <w:t>合同签订时限：</w:t>
            </w:r>
            <w:r>
              <w:rPr>
                <w:b/>
              </w:rPr>
              <w:t>自中标通知书发出之日起20个日历日内。</w:t>
            </w:r>
          </w:p>
        </w:tc>
      </w:tr>
    </w:tbl>
    <w:p>
      <w:pPr>
        <w:pStyle w:val="null3"/>
        <w:jc w:val="center"/>
      </w:pPr>
      <w:r>
        <w:rPr>
          <w:b/>
        </w:rPr>
        <w:t>二、竞争性谈判须知前附表2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center"/>
            </w:pPr>
            <w:r>
              <w:rPr>
                <w:b/>
              </w:rPr>
              <w:t>关于电子竞争性谈判活动的专门规定</w:t>
            </w:r>
          </w:p>
        </w:tc>
      </w:tr>
      <w:tr>
        <w:tc>
          <w:tcPr>
            <w:tcW w:type="dxa" w:w="4153"/>
          </w:tcPr>
          <w:p>
            <w:pPr>
              <w:pStyle w:val="null3"/>
              <w:jc w:val="center"/>
            </w:pPr>
            <w:r>
              <w:rPr>
                <w:b/>
              </w:rPr>
              <w:t>序号</w:t>
            </w:r>
          </w:p>
        </w:tc>
        <w:tc>
          <w:tcPr>
            <w:tcW w:type="dxa" w:w="4153"/>
          </w:tcPr>
          <w:p>
            <w:pPr>
              <w:pStyle w:val="null3"/>
              <w:jc w:val="center"/>
            </w:pPr>
            <w:r>
              <w:rPr>
                <w:b/>
              </w:rPr>
              <w:t>编列内容</w:t>
            </w:r>
          </w:p>
        </w:tc>
      </w:tr>
      <w:tr>
        <w:tc>
          <w:tcPr>
            <w:tcW w:type="dxa" w:w="4153"/>
          </w:tcPr>
          <w:p>
            <w:pPr>
              <w:pStyle w:val="null3"/>
              <w:jc w:val="center"/>
            </w:pPr>
            <w:r>
              <w:rPr>
                <w:b/>
              </w:rPr>
              <w:t>1</w:t>
            </w:r>
          </w:p>
        </w:tc>
        <w:tc>
          <w:tcPr>
            <w:tcW w:type="dxa" w:w="4153"/>
          </w:tcPr>
          <w:p>
            <w:pPr>
              <w:pStyle w:val="null3"/>
              <w:jc w:val="center"/>
            </w:pPr>
            <w:r>
              <w:rPr>
                <w:b/>
              </w:rPr>
              <w:t>（1）电子竞争性谈判活动的专门规定适用于本项目。</w:t>
            </w:r>
          </w:p>
          <w:p>
            <w:pPr>
              <w:pStyle w:val="null3"/>
              <w:jc w:val="center"/>
            </w:pPr>
            <w:r>
              <w:rPr>
                <w:b/>
              </w:rPr>
              <w:t>（2）将谈判文件</w:t>
            </w:r>
          </w:p>
          <w:p>
            <w:pPr>
              <w:pStyle w:val="null3"/>
              <w:jc w:val="center"/>
            </w:pPr>
            <w:r>
              <w:rPr>
                <w:b/>
              </w:rPr>
              <w:t>无</w:t>
            </w:r>
            <w:r>
              <w:rPr>
                <w:b/>
              </w:rPr>
              <w:t>的内容修正为下列内容：</w:t>
            </w:r>
          </w:p>
          <w:p>
            <w:pPr>
              <w:pStyle w:val="null3"/>
              <w:jc w:val="center"/>
            </w:pPr>
            <w:r>
              <w:rPr>
                <w:b/>
              </w:rPr>
              <w:t>无</w:t>
            </w:r>
            <w:r>
              <w:rPr>
                <w:b/>
              </w:rPr>
              <w:t>后适用本项目的电子竞争性谈判活动。</w:t>
            </w:r>
          </w:p>
          <w:p>
            <w:pPr>
              <w:pStyle w:val="null3"/>
              <w:jc w:val="center"/>
            </w:pPr>
            <w:r>
              <w:rPr>
                <w:b/>
              </w:rPr>
              <w:t>（3）将下列内容增列为谈判文件的组成部分（以下简称：“增列内容”）适用本项目的电子竞争性谈判活动，若增列内容与谈判文件其他章节内容不一致，应以增列内容为准：</w:t>
            </w:r>
          </w:p>
          <w:p>
            <w:pPr>
              <w:pStyle w:val="null3"/>
              <w:jc w:val="center"/>
            </w:pPr>
            <w:r>
              <w:rPr>
                <w:b/>
              </w:rPr>
              <w:t>①电子竞争性谈判活动的具体操作流程以福建省政府采购网上公开信息系统设定的为准。</w:t>
            </w:r>
          </w:p>
          <w:p>
            <w:pPr>
              <w:pStyle w:val="null3"/>
              <w:jc w:val="center"/>
            </w:pPr>
            <w:r>
              <w:rPr>
                <w:b/>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null3"/>
              <w:jc w:val="center"/>
            </w:pPr>
            <w:r>
              <w:rPr>
                <w:b/>
              </w:rPr>
              <w:t>③若出现福建省政府采购网上公开信息系统设定的意外情形（如：系统故障等），经本项目监督管理部门同意使用纸质响应文件的，应以纸质响应文件为准。</w:t>
            </w:r>
          </w:p>
          <w:p>
            <w:pPr>
              <w:pStyle w:val="null3"/>
              <w:jc w:val="center"/>
            </w:pPr>
            <w:r>
              <w:rPr>
                <w:b/>
              </w:rPr>
              <w:t>④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null3"/>
              <w:jc w:val="center"/>
            </w:pPr>
            <w:r>
              <w:rPr>
                <w:b/>
              </w:rPr>
              <w:t>⑤供应商应按照福建省政府采购网上公开信息系统要求的评审节点编制电子响应文件，否则谈判小组将按照不利于供应商的内容进行认定。</w:t>
            </w:r>
          </w:p>
          <w:p>
            <w:pPr>
              <w:pStyle w:val="null3"/>
              <w:jc w:val="center"/>
            </w:pPr>
            <w:r>
              <w:rPr>
                <w:b/>
              </w:rPr>
              <w:t>⑥关于证明材料或资料：</w:t>
            </w:r>
          </w:p>
          <w:p>
            <w:pPr>
              <w:pStyle w:val="null3"/>
              <w:jc w:val="center"/>
            </w:pPr>
            <w:r>
              <w:rPr>
                <w:b/>
              </w:rPr>
              <w:t>a.谈判文件要求原件的，供应商在响应文件中可提供复印件（含扫描件），但同时应准备好原件备查（未能在规定时间内提供原件核查的，将按不利于供应商进行评审）；竞争性谈判文件要求复印件的，供应商在响应文件中提供原件、复印件（含扫描件）皆可；竞争性谈判文件对原件、复印件未作要求的，供应商在响应文件中提供原件、复印件（含扫描件）皆可。</w:t>
            </w:r>
          </w:p>
          <w:p>
            <w:pPr>
              <w:pStyle w:val="null3"/>
              <w:jc w:val="center"/>
            </w:pPr>
            <w:r>
              <w:rPr>
                <w:b/>
              </w:rPr>
              <w:t>b.若供应商提供注明“复印件无效”或“复印无效”的证明材料或资料，应结合上文a条款进行判定，若竞争性谈判文件未要求供应商提供原件，供应商提供原件、复印件（含扫描件）均视为满足竞争性谈判文件要求。</w:t>
            </w:r>
          </w:p>
          <w:p>
            <w:pPr>
              <w:pStyle w:val="null3"/>
              <w:jc w:val="center"/>
            </w:pPr>
            <w:r>
              <w:rPr>
                <w:b/>
              </w:rPr>
              <w:t>⑦关于“全称”、“供应商代表签字”及“加盖单位公章”：</w:t>
            </w:r>
          </w:p>
          <w:p>
            <w:pPr>
              <w:pStyle w:val="null3"/>
              <w:jc w:val="center"/>
            </w:pPr>
            <w:r>
              <w:rPr>
                <w:b/>
              </w:rPr>
              <w:t>a.在电子响应文件中，涉及“全称”和“供应商代表签字”的内容可使用打字录入方式完成。</w:t>
            </w:r>
          </w:p>
          <w:p>
            <w:pPr>
              <w:pStyle w:val="null3"/>
              <w:jc w:val="center"/>
            </w:pPr>
            <w:r>
              <w:rPr>
                <w:b/>
              </w:rPr>
              <w:t>b.在电子响应文件中，涉及“加盖单位公章”的内容应使用供应商的CA证书完成加盖电子印章，否则该响应文件无效，相应供应商的谈判将被否决。</w:t>
            </w:r>
          </w:p>
          <w:p>
            <w:pPr>
              <w:pStyle w:val="null3"/>
              <w:jc w:val="center"/>
            </w:pPr>
            <w:r>
              <w:rPr>
                <w:b/>
              </w:rPr>
              <w:t>c.在电子响应文件中，若供应商按照本增列内容第⑦点第b项规定加盖其单位电子印章，则出现无全称、供应商代表未签字等情形，不视为该响应文件无效。</w:t>
            </w:r>
          </w:p>
          <w:p>
            <w:pPr>
              <w:pStyle w:val="null3"/>
              <w:jc w:val="center"/>
            </w:pPr>
            <w:r>
              <w:rPr>
                <w:b/>
              </w:rPr>
              <w:t>⑧谈判文件接受联合体方式且供应商为联合体的，供应商应以“联合体牵头方”完成电子响应的有关操作（包括但不限于：竞争性谈判文件的获取、提交谈判保证金、编制电子响应文件等）。</w:t>
            </w:r>
          </w:p>
          <w:p>
            <w:pPr>
              <w:pStyle w:val="null3"/>
              <w:jc w:val="center"/>
            </w:pPr>
            <w:r>
              <w:rPr>
                <w:b/>
              </w:rPr>
              <w:t>⑨参加谈判活动的供应商代表务必携带供应商的CA证书。供应商的CA证书应能正常、有效使用，否则产生不利后果由供应商承担责任。</w:t>
            </w:r>
          </w:p>
          <w:p>
            <w:pPr>
              <w:pStyle w:val="null3"/>
              <w:jc w:val="center"/>
            </w:pPr>
            <w:r>
              <w:rPr>
                <w:b/>
              </w:rPr>
              <w:t>⑩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pPr>
              <w:pStyle w:val="null3"/>
              <w:jc w:val="center"/>
            </w:pPr>
            <w:r>
              <w:rPr>
                <w:b/>
              </w:rPr>
              <w:t>有下列情形之一的，供应商的响应无效，其保证金不予退还或通过保函进行索赔：</w:t>
            </w:r>
          </w:p>
          <w:p>
            <w:pPr>
              <w:pStyle w:val="null3"/>
              <w:jc w:val="center"/>
            </w:pPr>
            <w:r>
              <w:rPr>
                <w:b/>
              </w:rPr>
              <w:t>b1不同供应商的电子响应文件具有相同内部识别码；</w:t>
            </w:r>
          </w:p>
          <w:p>
            <w:pPr>
              <w:pStyle w:val="null3"/>
              <w:jc w:val="center"/>
            </w:pPr>
            <w:r>
              <w:rPr>
                <w:b/>
              </w:rPr>
              <w:t>b2不同供应商的报价保证金从同一单位或个人的账户转出；</w:t>
            </w:r>
          </w:p>
          <w:p>
            <w:pPr>
              <w:pStyle w:val="null3"/>
              <w:jc w:val="center"/>
            </w:pPr>
            <w:r>
              <w:rPr>
                <w:b/>
              </w:rPr>
              <w:t>b3供应商的报价保证金同一合同项下有其他供应商提交的报价保证金。</w:t>
            </w:r>
          </w:p>
          <w:p>
            <w:pPr>
              <w:pStyle w:val="null3"/>
              <w:jc w:val="center"/>
            </w:pPr>
            <w:r>
              <w:rPr>
                <w:b/>
              </w:rPr>
              <w:t>(12)其他：</w:t>
            </w:r>
          </w:p>
          <w:p>
            <w:pPr>
              <w:pStyle w:val="null3"/>
              <w:jc w:val="center"/>
            </w:pPr>
            <w:r>
              <w:rPr>
                <w:b/>
              </w:rPr>
              <w:t>①供应商应在提交首次响应文件截止时间前按照福建省政府采购网上公开信息系统设定的操作流程将电子响应文件上传至福建省政府采购网上公开信息系统，否则响应文件将被拒收。 ②供应商可自主选择是否到现场进行开标及解密，若无法到现场的供应商可以通过远程的方式参与开标，以远程方式参与开标的供应商，每个环节应在规定的时间内完成开标相应的操作，各个环节远程操作时限以福建省政府采购网开标环节界面显示为准，请各供应商自行留意并保证开标当天的设备运行情况和网络情况；若供应商未在规定时间内完成相应的操作，导致投标无效，由供应商自行承担责任。 ③中标供应商在领取成交通知书时须提供一式三份纸质投标文件（加盖公章），若提供的纸质投标文件与电子投标文件不一致时，以电子投标文件为准。</w:t>
            </w:r>
          </w:p>
          <w:p>
            <w:pPr>
              <w:pStyle w:val="null3"/>
              <w:jc w:val="center"/>
            </w:pPr>
            <w:r>
              <w:rPr>
                <w:b/>
              </w:rPr>
              <w:t>（与电子竞争性谈判活动有关的其他规定或补充内容可在此处填写）。</w:t>
            </w:r>
          </w:p>
        </w:tc>
      </w:tr>
    </w:tbl>
    <w:p>
      <w:pPr>
        <w:pStyle w:val="null3"/>
        <w:jc w:val="center"/>
        <w:outlineLvl w:val="2"/>
      </w:pPr>
      <w:r>
        <w:rPr>
          <w:b/>
          <w:sz w:val="28"/>
        </w:rPr>
        <w:t>专项附件：       评定成交的标准和方法</w:t>
      </w:r>
    </w:p>
    <w:p>
      <w:pPr>
        <w:pStyle w:val="null3"/>
        <w:jc w:val="center"/>
        <w:outlineLvl w:val="2"/>
      </w:pPr>
      <w:r>
        <w:rPr>
          <w:b/>
          <w:sz w:val="28"/>
        </w:rPr>
        <w:t>一、谈判小组</w:t>
      </w:r>
    </w:p>
    <w:p>
      <w:pPr>
        <w:pStyle w:val="null3"/>
        <w:ind w:firstLine="480"/>
        <w:jc w:val="both"/>
      </w:pPr>
      <w:r>
        <w:rPr>
          <w:b/>
        </w:rPr>
        <w:t>1.1采购人根据项目的特点依法组建谈判小组。</w:t>
      </w:r>
    </w:p>
    <w:p>
      <w:pPr>
        <w:pStyle w:val="null3"/>
        <w:ind w:firstLine="480"/>
        <w:jc w:val="both"/>
      </w:pPr>
      <w:r>
        <w:rPr>
          <w:b/>
        </w:rPr>
        <w:t>1.2谈判小组</w:t>
      </w:r>
    </w:p>
    <w:p>
      <w:pPr>
        <w:pStyle w:val="null3"/>
        <w:ind w:firstLine="480"/>
        <w:jc w:val="left"/>
      </w:pPr>
    </w:p>
    <w:p>
      <w:pPr>
        <w:pStyle w:val="null3"/>
        <w:jc w:val="left"/>
      </w:pPr>
    </w:p>
    <w:p>
      <w:pPr>
        <w:pStyle w:val="null3"/>
        <w:jc w:val="left"/>
      </w:pPr>
      <w:r>
        <w:rPr>
          <w:b/>
        </w:rPr>
        <w:t>由采购人代表和评审专家两部分共3人组成，</w:t>
      </w:r>
      <w:r>
        <w:rPr>
          <w:b/>
        </w:rPr>
        <w:t>其中由福建省政府采购评审专家库产生的评审专家2人，</w:t>
      </w:r>
      <w:r>
        <w:rPr>
          <w:b/>
        </w:rPr>
        <w:t>由采购人派出的采购人代表1人。</w:t>
      </w:r>
      <w:r>
        <w:rPr>
          <w:b/>
        </w:rPr>
        <w:t>达到公开招标数额标准的货物或者服务采购项目，或者达到招标规模标准的政府采购工程，竞争性谈判小组应当由5人或以上单数组成。</w:t>
      </w:r>
    </w:p>
    <w:p>
      <w:pPr>
        <w:pStyle w:val="null3"/>
        <w:ind w:firstLine="480"/>
        <w:jc w:val="both"/>
      </w:pPr>
      <w:r>
        <w:rPr>
          <w:b/>
        </w:rPr>
        <w:t>1.3谈判小组负责具体谈判和评审事务，并按照下列原则依法独立履行有关职责：</w:t>
      </w:r>
    </w:p>
    <w:p>
      <w:pPr>
        <w:pStyle w:val="null3"/>
        <w:ind w:firstLine="960"/>
        <w:jc w:val="both"/>
      </w:pPr>
      <w:r>
        <w:rPr>
          <w:b/>
        </w:rPr>
        <w:t>1.3.1评审应保护国家利益、社会公共利益和各方当事人合法权益，提高采购效益，保证项目质量。</w:t>
      </w:r>
    </w:p>
    <w:p>
      <w:pPr>
        <w:pStyle w:val="null3"/>
        <w:ind w:firstLine="960"/>
        <w:jc w:val="both"/>
      </w:pPr>
      <w:r>
        <w:rPr>
          <w:b/>
        </w:rPr>
        <w:t>1.3.2评审应遵循公平、公正、科学、严谨和择优原则。</w:t>
      </w:r>
    </w:p>
    <w:p>
      <w:pPr>
        <w:pStyle w:val="null3"/>
        <w:ind w:firstLine="960"/>
        <w:jc w:val="both"/>
      </w:pPr>
      <w:r>
        <w:rPr>
          <w:b/>
        </w:rPr>
        <w:t>1.3.3评审的依据是谈判文件和响应文件，谈判文件中没有规定的评审标准不得作为评审依据。</w:t>
      </w:r>
    </w:p>
    <w:p>
      <w:pPr>
        <w:pStyle w:val="null3"/>
        <w:ind w:firstLine="960"/>
        <w:jc w:val="both"/>
      </w:pPr>
      <w:r>
        <w:rPr>
          <w:b/>
        </w:rPr>
        <w:t>1.3.4谈判小组应按照谈判文件规定推荐成交候选供应商或根据采购人的授权确定成交供应商。</w:t>
      </w:r>
    </w:p>
    <w:p>
      <w:pPr>
        <w:pStyle w:val="null3"/>
        <w:ind w:firstLine="960"/>
        <w:jc w:val="both"/>
      </w:pPr>
      <w:r>
        <w:rPr>
          <w:b/>
        </w:rPr>
        <w:t>1.3.5评审应遵守下列评审纪律：</w:t>
      </w:r>
    </w:p>
    <w:p>
      <w:pPr>
        <w:pStyle w:val="null3"/>
        <w:ind w:firstLine="960"/>
        <w:jc w:val="both"/>
      </w:pPr>
      <w:r>
        <w:rPr>
          <w:b/>
        </w:rPr>
        <w:t>①评审情况不得私自外泄，有关信息由采购人或其委托的代理机构统一对外发布。</w:t>
      </w:r>
    </w:p>
    <w:p>
      <w:pPr>
        <w:pStyle w:val="null3"/>
        <w:ind w:firstLine="960"/>
        <w:jc w:val="both"/>
      </w:pPr>
      <w:r>
        <w:rPr>
          <w:b/>
        </w:rPr>
        <w:t>②对采购人或供应商提供的要求保密的资料，不得摘记翻印和外传。</w:t>
      </w:r>
    </w:p>
    <w:p>
      <w:pPr>
        <w:pStyle w:val="null3"/>
        <w:ind w:firstLine="960"/>
        <w:jc w:val="both"/>
      </w:pPr>
      <w:r>
        <w:rPr>
          <w:b/>
        </w:rPr>
        <w:t>③不得收受供应商或有关人员的任何礼物，不得串联鼓动其他人袒护某供应商。若与供应商存在利害关系，则应主动声明并回避。</w:t>
      </w:r>
    </w:p>
    <w:p>
      <w:pPr>
        <w:pStyle w:val="null3"/>
        <w:ind w:firstLine="960"/>
        <w:jc w:val="both"/>
      </w:pPr>
      <w:r>
        <w:rPr>
          <w:b/>
        </w:rPr>
        <w:t>④全体谈判小组成员应按照谈判文件规定进行评审，一切认定事项应查有实据且不得弄虚作假。</w:t>
      </w:r>
    </w:p>
    <w:p>
      <w:pPr>
        <w:pStyle w:val="null3"/>
        <w:ind w:firstLine="960"/>
        <w:jc w:val="both"/>
      </w:pPr>
      <w:r>
        <w:rPr>
          <w:b/>
        </w:rPr>
        <w:t>⑤评审中应充分发扬民主，推荐成交供应商候选人或根据采购人授权确定成交供应商后要服从评审报告。</w:t>
      </w:r>
    </w:p>
    <w:p>
      <w:pPr>
        <w:pStyle w:val="null3"/>
        <w:ind w:firstLine="960"/>
        <w:jc w:val="left"/>
      </w:pPr>
      <w:r>
        <w:rPr>
          <w:b/>
        </w:rPr>
        <w:t>※对违反评审纪律的评委，将取消其评委资格，对评审工作造成严重损失者将予以通报批评乃至追究法律责任。</w:t>
      </w:r>
    </w:p>
    <w:p>
      <w:pPr>
        <w:pStyle w:val="null3"/>
        <w:jc w:val="center"/>
        <w:outlineLvl w:val="2"/>
      </w:pPr>
      <w:r>
        <w:rPr>
          <w:b/>
          <w:sz w:val="28"/>
        </w:rPr>
        <w:t>二、谈判程序</w:t>
      </w:r>
    </w:p>
    <w:p>
      <w:pPr>
        <w:pStyle w:val="null3"/>
        <w:ind w:firstLine="480"/>
        <w:jc w:val="both"/>
      </w:pPr>
      <w:r>
        <w:rPr>
          <w:b/>
        </w:rPr>
        <w:t>2.1谈判程序按照谈判文件第二章第2节“竞争性谈判须知”第14条“谈判程序以及评定成交的标准”的相关条款规定执行。</w:t>
      </w:r>
    </w:p>
    <w:p>
      <w:pPr>
        <w:pStyle w:val="null3"/>
        <w:ind w:firstLine="480"/>
        <w:jc w:val="both"/>
      </w:pPr>
      <w:r>
        <w:rPr>
          <w:b/>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null3"/>
        <w:ind w:firstLine="480"/>
        <w:jc w:val="left"/>
      </w:pPr>
    </w:p>
    <w:p>
      <w:pPr>
        <w:pStyle w:val="null3"/>
        <w:jc w:val="left"/>
      </w:pPr>
      <w:r>
        <w:rPr>
          <w:b/>
        </w:rPr>
        <w:t>无</w:t>
      </w:r>
    </w:p>
    <w:p>
      <w:pPr>
        <w:pStyle w:val="null3"/>
        <w:ind w:firstLine="480"/>
        <w:jc w:val="both"/>
      </w:pPr>
      <w:r>
        <w:rPr>
          <w:b/>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null3"/>
        <w:ind w:firstLine="480"/>
        <w:jc w:val="both"/>
      </w:pPr>
      <w:r>
        <w:rPr>
          <w:b/>
        </w:rPr>
        <w:t>2.3只有资格审查和实质性响应审查均合格且按规定提交最后报价的合格供应商才能参加评定成交的最后价格排序和成交候选人推荐。</w:t>
      </w:r>
    </w:p>
    <w:p>
      <w:pPr>
        <w:pStyle w:val="null3"/>
        <w:jc w:val="center"/>
        <w:outlineLvl w:val="2"/>
      </w:pPr>
      <w:r>
        <w:rPr>
          <w:b/>
          <w:sz w:val="28"/>
        </w:rPr>
        <w:t>三、最低评审价法和成交候选人推荐</w:t>
      </w:r>
    </w:p>
    <w:p>
      <w:pPr>
        <w:pStyle w:val="null3"/>
        <w:ind w:firstLine="480"/>
        <w:jc w:val="both"/>
      </w:pPr>
      <w:r>
        <w:rPr>
          <w:b/>
        </w:rPr>
        <w:t>3.1谈判小组将采用最低评审价法对提交最后报价的合格供应商的响应文件和最后报价进行评审，并推荐成交候选人。如果谈判项目有多个采购包，则按相应采购包分别进行，具体评审的标准和方法如下：</w:t>
      </w:r>
    </w:p>
    <w:p>
      <w:pPr>
        <w:pStyle w:val="null3"/>
        <w:ind w:firstLine="960"/>
        <w:jc w:val="both"/>
      </w:pPr>
      <w:r>
        <w:rPr>
          <w:b/>
        </w:rPr>
        <w:t>3.1.1根据财政部及福建省财政厅等有关政府采购文件规定执行价格评审优惠政策，价格扣除规则如下：</w:t>
      </w:r>
    </w:p>
    <w:p>
      <w:pPr>
        <w:pStyle w:val="null3"/>
        <w:jc w:val="left"/>
      </w:pPr>
    </w:p>
    <w:p>
      <w:pPr>
        <w:pStyle w:val="null3"/>
        <w:jc w:val="left"/>
      </w:pPr>
    </w:p>
    <w:p>
      <w:pPr>
        <w:pStyle w:val="null3"/>
        <w:jc w:val="left"/>
      </w:pPr>
    </w:p>
    <w:p>
      <w:pPr>
        <w:pStyle w:val="null3"/>
        <w:jc w:val="left"/>
      </w:pPr>
      <w:r>
        <w:rPr>
          <w:b/>
        </w:rPr>
        <w:t>采购包1：最低评标价法</w:t>
      </w:r>
    </w:p>
    <w:p>
      <w:pPr>
        <w:pStyle w:val="null3"/>
        <w:jc w:val="left"/>
      </w:pPr>
      <w:r>
        <w:rPr>
          <w:b/>
        </w:rPr>
        <w:t>响应文件满足谈判文件全部实质性要求，且响应报价最低的供应商为成交候选供应商。</w:t>
      </w:r>
    </w:p>
    <w:p>
      <w:pPr>
        <w:pStyle w:val="null3"/>
        <w:jc w:val="left"/>
      </w:pPr>
    </w:p>
    <w:p>
      <w:pPr>
        <w:pStyle w:val="null3"/>
        <w:jc w:val="left"/>
      </w:pPr>
      <w:r>
        <w:rPr>
          <w:b/>
        </w:rPr>
        <w:t>采购包2：最低评标价法</w:t>
      </w:r>
    </w:p>
    <w:p>
      <w:pPr>
        <w:pStyle w:val="null3"/>
        <w:jc w:val="left"/>
      </w:pPr>
      <w:r>
        <w:rPr>
          <w:b/>
        </w:rPr>
        <w:t>响应文件满足谈判文件全部实质性要求，且响应报价最低的供应商为成交候选供应商。</w:t>
      </w:r>
    </w:p>
    <w:p>
      <w:pPr>
        <w:pStyle w:val="null3"/>
        <w:jc w:val="left"/>
      </w:pPr>
    </w:p>
    <w:p>
      <w:pPr>
        <w:pStyle w:val="null3"/>
        <w:jc w:val="left"/>
      </w:pPr>
      <w:r>
        <w:rPr>
          <w:b/>
        </w:rPr>
        <w:t>采购包3：最低评标价法</w:t>
      </w:r>
    </w:p>
    <w:p>
      <w:pPr>
        <w:pStyle w:val="null3"/>
        <w:jc w:val="left"/>
      </w:pPr>
      <w:r>
        <w:rPr>
          <w:b/>
        </w:rPr>
        <w:t>响应文件满足谈判文件全部实质性要求，且响应报价最低的供应商为成交候选供应商。</w:t>
      </w:r>
    </w:p>
    <w:p>
      <w:pPr>
        <w:pStyle w:val="null3"/>
        <w:jc w:val="left"/>
      </w:pPr>
    </w:p>
    <w:p>
      <w:pPr>
        <w:pStyle w:val="null3"/>
        <w:jc w:val="left"/>
      </w:pPr>
      <w:r>
        <w:rPr>
          <w:b/>
        </w:rPr>
        <w:t>采购包4：最低评标价法</w:t>
      </w:r>
    </w:p>
    <w:p>
      <w:pPr>
        <w:pStyle w:val="null3"/>
        <w:jc w:val="left"/>
      </w:pPr>
      <w:r>
        <w:rPr>
          <w:b/>
        </w:rPr>
        <w:t>响应文件满足谈判文件全部实质性要求，且响应报价最低的供应商为成交候选供应商。</w:t>
      </w:r>
    </w:p>
    <w:p>
      <w:pPr>
        <w:pStyle w:val="null3"/>
        <w:jc w:val="left"/>
      </w:pPr>
    </w:p>
    <w:p>
      <w:pPr>
        <w:pStyle w:val="null3"/>
        <w:jc w:val="left"/>
      </w:pPr>
      <w:r>
        <w:rPr>
          <w:b/>
        </w:rPr>
        <w:t>采购包5：最低评标价法</w:t>
      </w:r>
    </w:p>
    <w:p>
      <w:pPr>
        <w:pStyle w:val="null3"/>
        <w:jc w:val="left"/>
      </w:pPr>
      <w:r>
        <w:rPr>
          <w:b/>
        </w:rPr>
        <w:t>响应文件满足谈判文件全部实质性要求，且响应报价最低的供应商为成交候选供应商。</w:t>
      </w:r>
    </w:p>
    <w:p>
      <w:pPr>
        <w:pStyle w:val="null3"/>
        <w:ind w:firstLine="960"/>
        <w:jc w:val="both"/>
      </w:pPr>
      <w:r>
        <w:rPr>
          <w:b/>
        </w:rPr>
        <w:t>c.其他：</w:t>
      </w:r>
    </w:p>
    <w:p>
      <w:pPr>
        <w:pStyle w:val="null3"/>
        <w:jc w:val="both"/>
      </w:pPr>
    </w:p>
    <w:p>
      <w:pPr>
        <w:pStyle w:val="null3"/>
        <w:jc w:val="both"/>
      </w:pPr>
      <w:r>
        <w:rPr>
          <w:b/>
        </w:rPr>
        <w:t>无</w:t>
      </w:r>
    </w:p>
    <w:p>
      <w:pPr>
        <w:pStyle w:val="null3"/>
        <w:ind w:firstLine="960"/>
        <w:jc w:val="both"/>
      </w:pPr>
      <w:r>
        <w:rPr>
          <w:b/>
        </w:rPr>
        <w:t>3.1.2合格供应商提交的最后报价按照上文3.1.1款规定的价格扣除规则计算后，得出的价格称为最后报价评审价。</w:t>
      </w:r>
    </w:p>
    <w:p>
      <w:pPr>
        <w:pStyle w:val="null3"/>
        <w:ind w:firstLine="960"/>
        <w:jc w:val="left"/>
      </w:pPr>
      <w:r>
        <w:rPr/>
        <w:t>3.1.3</w:t>
      </w:r>
      <w:r>
        <w:rPr/>
        <w:t>谈判小组将从质量和服务均能满足采购文件实质性响应要求的供应商中，按照最后报价评审价由低到高的顺序提出3名以上成交候选人，并编写评审报告。</w:t>
      </w:r>
      <w:r>
        <w:rPr/>
        <w:t>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null3"/>
        <w:ind w:firstLine="960"/>
        <w:jc w:val="left"/>
      </w:pPr>
      <w:r>
        <w:rPr>
          <w:b/>
        </w:rPr>
        <w:t>（1）谈判文件可以约定出现并列最低评审价情形时的优先顺序规则，具体规则为：</w:t>
      </w:r>
    </w:p>
    <w:p>
      <w:pPr>
        <w:pStyle w:val="null3"/>
        <w:jc w:val="left"/>
      </w:pPr>
      <w:r>
        <w:rPr>
          <w:b/>
        </w:rPr>
        <w:t>无</w:t>
      </w:r>
    </w:p>
    <w:p>
      <w:pPr>
        <w:pStyle w:val="null3"/>
        <w:ind w:firstLine="960"/>
        <w:jc w:val="both"/>
      </w:pPr>
      <w:r>
        <w:rPr>
          <w:b/>
        </w:rPr>
        <w:t>（2）谈判文件未约定优先顺序规则时，则由谈判小组中的采购人代表从并列最低评审价名单中自行选择确定优先顺序</w:t>
      </w:r>
    </w:p>
    <w:p>
      <w:pPr>
        <w:pStyle w:val="null3"/>
        <w:ind w:firstLine="960"/>
        <w:jc w:val="both"/>
      </w:pPr>
      <w:r>
        <w:rPr>
          <w:b/>
        </w:rPr>
        <w:t>（3）采购人代表放弃自行选择确定权利的，则通过随机抽取方式确定优先顺序。</w:t>
      </w:r>
    </w:p>
    <w:p>
      <w:pPr>
        <w:pStyle w:val="null3"/>
        <w:jc w:val="center"/>
        <w:outlineLvl w:val="2"/>
      </w:pPr>
      <w:r>
        <w:rPr>
          <w:b/>
          <w:sz w:val="28"/>
        </w:rPr>
        <w:t>四、评审报告</w:t>
      </w:r>
    </w:p>
    <w:p>
      <w:pPr>
        <w:pStyle w:val="null3"/>
        <w:ind w:firstLine="480"/>
        <w:jc w:val="both"/>
      </w:pPr>
      <w:r>
        <w:rPr>
          <w:b/>
        </w:rPr>
        <w:t>4.1谈判小组完成评审后，应当编写评审报告并提交给采购人。</w:t>
      </w:r>
    </w:p>
    <w:p>
      <w:pPr>
        <w:pStyle w:val="null3"/>
        <w:ind w:firstLine="480"/>
        <w:jc w:val="both"/>
      </w:pPr>
      <w:r>
        <w:rPr>
          <w:b/>
        </w:rPr>
        <w:t>4.2评审报告应当包括以下主要内容：</w:t>
      </w:r>
    </w:p>
    <w:p>
      <w:pPr>
        <w:pStyle w:val="null3"/>
        <w:ind w:firstLine="480"/>
        <w:jc w:val="both"/>
      </w:pPr>
      <w:r>
        <w:rPr>
          <w:b/>
        </w:rPr>
        <w:t>（一）邀请供应商参加采购活动的具体方式和相关情况，以及参加采购活动的供应商名单；</w:t>
      </w:r>
    </w:p>
    <w:p>
      <w:pPr>
        <w:pStyle w:val="null3"/>
        <w:ind w:firstLine="480"/>
        <w:jc w:val="both"/>
      </w:pPr>
      <w:r>
        <w:rPr>
          <w:b/>
        </w:rPr>
        <w:t>（二）评审日期和地点，谈判小组成员名单；</w:t>
      </w:r>
    </w:p>
    <w:p>
      <w:pPr>
        <w:pStyle w:val="null3"/>
        <w:ind w:firstLine="480"/>
        <w:jc w:val="both"/>
      </w:pPr>
      <w:r>
        <w:rPr>
          <w:b/>
        </w:rPr>
        <w:t>（三）评审情况记录和说明，包括对供应商的资格审查情况、供应商响应文件评审情况、谈判情况、报价情况等；</w:t>
      </w:r>
    </w:p>
    <w:p>
      <w:pPr>
        <w:pStyle w:val="null3"/>
        <w:ind w:firstLine="480"/>
        <w:jc w:val="both"/>
      </w:pPr>
      <w:r>
        <w:rPr>
          <w:b/>
        </w:rPr>
        <w:t>（四）提出的成交候选人的名单及理由。</w:t>
      </w:r>
    </w:p>
    <w:p>
      <w:pPr>
        <w:pStyle w:val="null3"/>
        <w:ind w:firstLine="480"/>
        <w:jc w:val="both"/>
      </w:pPr>
      <w:r>
        <w:rPr>
          <w:b/>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null3"/>
        <w:jc w:val="center"/>
        <w:outlineLvl w:val="2"/>
      </w:pPr>
      <w:r>
        <w:rPr>
          <w:b/>
          <w:sz w:val="28"/>
        </w:rPr>
        <w:t>五、其他规定</w:t>
      </w:r>
    </w:p>
    <w:p>
      <w:pPr>
        <w:pStyle w:val="null3"/>
        <w:ind w:firstLine="480"/>
        <w:jc w:val="both"/>
      </w:pPr>
      <w:r>
        <w:rPr>
          <w:b/>
        </w:rPr>
        <w:t>5.1其他规定</w:t>
      </w:r>
    </w:p>
    <w:p>
      <w:pPr>
        <w:pStyle w:val="null3"/>
        <w:ind w:firstLine="960"/>
        <w:jc w:val="both"/>
      </w:pPr>
      <w:r>
        <w:rPr>
          <w:b/>
        </w:rPr>
        <w:t>5.1.1评审应全程保密且不得透露给任一供应商或与评审工作无关的人员。</w:t>
      </w:r>
    </w:p>
    <w:p>
      <w:pPr>
        <w:pStyle w:val="null3"/>
        <w:ind w:firstLine="960"/>
        <w:jc w:val="both"/>
      </w:pPr>
      <w:r>
        <w:rPr>
          <w:b/>
        </w:rPr>
        <w:t>5.1.2评审将进行全程实时录音录像，录音录像资料随采购文件一并存档。</w:t>
      </w:r>
    </w:p>
    <w:p>
      <w:pPr>
        <w:pStyle w:val="null3"/>
        <w:ind w:firstLine="960"/>
        <w:jc w:val="both"/>
      </w:pPr>
      <w:r>
        <w:rPr>
          <w:b/>
        </w:rPr>
        <w:t>5.1.3若供应商有任何试图干扰具体评审事务，影响谈判小组独立履行职责的行为，其响应无效且不予退还谈判保证金或通过保函进行索赔。情节严重的，由财政部门列入不良行为记录。</w:t>
      </w:r>
    </w:p>
    <w:p>
      <w:pPr>
        <w:pStyle w:val="null3"/>
        <w:ind w:firstLine="960"/>
        <w:jc w:val="both"/>
      </w:pPr>
      <w:r>
        <w:rPr>
          <w:b/>
        </w:rPr>
        <w:t>5.1.4根据采购项目的特点和需要，需要加以详细说明的其他谈判程序规定、要求等内容：</w:t>
      </w:r>
    </w:p>
    <w:p>
      <w:pPr>
        <w:pStyle w:val="null3"/>
        <w:jc w:val="left"/>
      </w:pPr>
    </w:p>
    <w:p>
      <w:pPr>
        <w:pStyle w:val="null3"/>
        <w:jc w:val="left"/>
      </w:pPr>
      <w:r>
        <w:rPr>
          <w:b/>
        </w:rPr>
        <w:t>无</w:t>
      </w:r>
    </w:p>
    <w:p>
      <w:pPr>
        <w:pStyle w:val="null3"/>
        <w:jc w:val="center"/>
        <w:outlineLvl w:val="2"/>
      </w:pPr>
      <w:r>
        <w:rPr>
          <w:b/>
          <w:sz w:val="28"/>
        </w:rPr>
        <w:t>第2节  竞争性谈判须知</w:t>
      </w:r>
    </w:p>
    <w:p>
      <w:pPr>
        <w:pStyle w:val="null3"/>
        <w:jc w:val="center"/>
        <w:outlineLvl w:val="2"/>
      </w:pPr>
      <w:r>
        <w:rPr>
          <w:b/>
          <w:sz w:val="28"/>
        </w:rPr>
        <w:t>一、总则</w:t>
      </w:r>
    </w:p>
    <w:p>
      <w:pPr>
        <w:pStyle w:val="null3"/>
        <w:jc w:val="both"/>
      </w:pPr>
      <w:r>
        <w:rPr>
          <w:b/>
        </w:rPr>
        <w:t>1.适用范围：</w:t>
      </w:r>
    </w:p>
    <w:p>
      <w:pPr>
        <w:pStyle w:val="null3"/>
        <w:ind w:firstLine="480"/>
        <w:jc w:val="both"/>
      </w:pPr>
      <w:r>
        <w:rPr>
          <w:b/>
        </w:rPr>
        <w:t>1.1适用于谈判文件载明项目的采购活动（以下简称：“本次采购活动”）。</w:t>
      </w:r>
    </w:p>
    <w:p>
      <w:pPr>
        <w:pStyle w:val="null3"/>
        <w:jc w:val="both"/>
      </w:pPr>
      <w:r>
        <w:rPr>
          <w:b/>
        </w:rPr>
        <w:t>2.定义及要求：</w:t>
      </w:r>
    </w:p>
    <w:p>
      <w:pPr>
        <w:pStyle w:val="null3"/>
        <w:ind w:firstLine="480"/>
        <w:jc w:val="both"/>
      </w:pPr>
      <w:r>
        <w:rPr>
          <w:b/>
        </w:rPr>
        <w:t>2.1“采购标的”指谈判文件载明的需要采购的货物、服务、工程。</w:t>
      </w:r>
    </w:p>
    <w:p>
      <w:pPr>
        <w:pStyle w:val="null3"/>
        <w:ind w:firstLine="480"/>
        <w:jc w:val="both"/>
      </w:pPr>
      <w:r>
        <w:rPr>
          <w:b/>
        </w:rPr>
        <w:t>2.2“采购人”指本次采购项目的买方、或业主方、或甲方，具体见谈判文件第一章；“采购代理机构”系指接受采购人委托，组织开展竞争性谈判采购活动的代理机构，具体见谈判文件第一章。</w:t>
      </w:r>
    </w:p>
    <w:p>
      <w:pPr>
        <w:pStyle w:val="null3"/>
        <w:ind w:firstLine="480"/>
        <w:jc w:val="both"/>
      </w:pPr>
      <w:r>
        <w:rPr>
          <w:b/>
        </w:rPr>
        <w:t>2.3“潜在供应商”按照谈判文件第一章规定进行获取文件，且有意向参加本项目响应谈判的供应商。</w:t>
      </w:r>
    </w:p>
    <w:p>
      <w:pPr>
        <w:pStyle w:val="null3"/>
        <w:ind w:firstLine="480"/>
        <w:jc w:val="both"/>
      </w:pPr>
      <w:r>
        <w:rPr>
          <w:b/>
        </w:rPr>
        <w:t>2.4“供应商”指按照谈判文件第一章规定进行获取文件，且已经提交响应文件的法人或其他组织或自然人。只有适合自然人参与和承接的政府采购项目，供应商才可以是自然人。</w:t>
      </w:r>
    </w:p>
    <w:p>
      <w:pPr>
        <w:pStyle w:val="null3"/>
        <w:ind w:firstLine="480"/>
        <w:jc w:val="both"/>
      </w:pPr>
      <w:r>
        <w:rPr>
          <w:b/>
        </w:rPr>
        <w:t>2.5“单位负责人”指单位法定代表人（供应商为法人的）或法律、法规规定代表单位行使职权的主要负责人（供应商为其他组织的）。</w:t>
      </w:r>
    </w:p>
    <w:p>
      <w:pPr>
        <w:pStyle w:val="null3"/>
        <w:ind w:firstLine="480"/>
        <w:jc w:val="both"/>
      </w:pPr>
      <w:r>
        <w:rPr>
          <w:b/>
        </w:rPr>
        <w:t>2.6“供应商代表”指供应商（为法人或其他组织的）的单位负责人或由其授权的委托代理人，即单位负责人授权书中载明的接受授权方。供应商为自然人的，由本人签字并附身份证明。</w:t>
      </w:r>
    </w:p>
    <w:p>
      <w:pPr>
        <w:pStyle w:val="null3"/>
        <w:jc w:val="both"/>
      </w:pPr>
      <w:r>
        <w:rPr>
          <w:b/>
        </w:rPr>
        <w:t>3.合格的供应商：</w:t>
      </w:r>
    </w:p>
    <w:p>
      <w:pPr>
        <w:pStyle w:val="null3"/>
        <w:ind w:firstLine="480"/>
        <w:jc w:val="both"/>
      </w:pPr>
      <w:r>
        <w:rPr>
          <w:b/>
        </w:rPr>
        <w:t>3.1一般规定</w:t>
      </w:r>
    </w:p>
    <w:p>
      <w:pPr>
        <w:pStyle w:val="null3"/>
        <w:ind w:firstLine="960"/>
        <w:jc w:val="both"/>
      </w:pPr>
      <w:r>
        <w:rPr>
          <w:b/>
        </w:rPr>
        <w:t>3.1.1供应商除了应遵守政府采购法及实施条例、政府采购非招标采购方式管理办法及财政部、福建省财政厅有关政府采购文件的规定外，还应遵守有关法律、法规和规章的强制性规定。</w:t>
      </w:r>
    </w:p>
    <w:p>
      <w:pPr>
        <w:pStyle w:val="null3"/>
        <w:ind w:firstLine="960"/>
        <w:jc w:val="both"/>
      </w:pPr>
      <w:r>
        <w:rPr>
          <w:b/>
        </w:rPr>
        <w:t>3.1.2为采购项目提供整体设计、规范编制或项目管理、监理、检测等服务的供应商，不得再参加该采购项目除整体设计、规范编制和项目管理、监理、检测等服务之外的其他采购活动。</w:t>
      </w:r>
    </w:p>
    <w:p>
      <w:pPr>
        <w:pStyle w:val="null3"/>
        <w:ind w:firstLine="960"/>
        <w:jc w:val="both"/>
      </w:pPr>
      <w:r>
        <w:rPr>
          <w:b/>
        </w:rPr>
        <w:t>3.1.3列入失信被执行人、重大税收违法案件当事人名单、政府采购严重违法失信行为记录名单及其他不符合《中华人民共和国政府采购法》第二十二条规定条件的供应商，不得参加政府采购活动。</w:t>
      </w:r>
    </w:p>
    <w:p>
      <w:pPr>
        <w:pStyle w:val="null3"/>
        <w:ind w:firstLine="960"/>
        <w:jc w:val="both"/>
      </w:pPr>
      <w:r>
        <w:rPr>
          <w:b/>
        </w:rPr>
        <w:t>供应商有责任检查自身情况，在响应文件中对是否违反以上一般规定做出如实声明，否则其响应文件将被否决。</w:t>
      </w:r>
    </w:p>
    <w:p>
      <w:pPr>
        <w:pStyle w:val="null3"/>
        <w:ind w:firstLine="480"/>
        <w:jc w:val="both"/>
      </w:pPr>
      <w:r>
        <w:rPr>
          <w:b/>
        </w:rPr>
        <w:t>3.2特别规定</w:t>
      </w:r>
    </w:p>
    <w:p>
      <w:pPr>
        <w:pStyle w:val="null3"/>
        <w:ind w:firstLine="960"/>
        <w:jc w:val="both"/>
      </w:pPr>
      <w:r>
        <w:rPr>
          <w:b/>
        </w:rPr>
        <w:t>3.2.1供应商的资格要求：详见竞争性谈判须知前附表第1项。</w:t>
      </w:r>
    </w:p>
    <w:p>
      <w:pPr>
        <w:pStyle w:val="null3"/>
        <w:ind w:firstLine="960"/>
        <w:jc w:val="both"/>
      </w:pPr>
      <w:r>
        <w:rPr>
          <w:b/>
        </w:rPr>
        <w:t>3.2.2是否接受联合体形式的响应谈判：详见竞争性谈判须知前附表第2项。若接受联合体形式且供应商为联合体，则联合体各方除了应遵守本章第3.1条规定外，还应遵守下列规定：</w:t>
      </w:r>
    </w:p>
    <w:p>
      <w:pPr>
        <w:pStyle w:val="null3"/>
        <w:ind w:firstLine="960"/>
        <w:jc w:val="both"/>
      </w:pPr>
      <w:r>
        <w:rPr>
          <w:b/>
        </w:rPr>
        <w:t>（1）联合体各方应提交联合体协议，联合体协议应符合谈判文件规定。</w:t>
      </w:r>
    </w:p>
    <w:p>
      <w:pPr>
        <w:pStyle w:val="null3"/>
        <w:ind w:firstLine="960"/>
        <w:jc w:val="both"/>
      </w:pPr>
      <w:r>
        <w:rPr>
          <w:b/>
        </w:rPr>
        <w:t>（2）联合体各方不得再单独参加或与其他供应商另外组成联合体参加同一合同项下的响应谈判。</w:t>
      </w:r>
    </w:p>
    <w:p>
      <w:pPr>
        <w:pStyle w:val="null3"/>
        <w:ind w:firstLine="960"/>
        <w:jc w:val="both"/>
      </w:pPr>
      <w:r>
        <w:rPr>
          <w:b/>
        </w:rPr>
        <w:t>（3）联合体各方应共同与采购人签订政府采购合同，就政府采购合同约定的事项对采购人承担连带责任。</w:t>
      </w:r>
    </w:p>
    <w:p>
      <w:pPr>
        <w:pStyle w:val="null3"/>
        <w:ind w:firstLine="960"/>
        <w:jc w:val="both"/>
      </w:pPr>
      <w:r>
        <w:rPr>
          <w:b/>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960"/>
        <w:jc w:val="both"/>
      </w:pPr>
      <w:r>
        <w:rPr>
          <w:b/>
        </w:rPr>
        <w:t>（5）联合体一方放弃成交的，视为联合体整体放弃成交，联合体各方承担连带责任。</w:t>
      </w:r>
    </w:p>
    <w:p>
      <w:pPr>
        <w:pStyle w:val="null3"/>
        <w:ind w:firstLine="960"/>
        <w:jc w:val="both"/>
      </w:pPr>
      <w:r>
        <w:rPr>
          <w:b/>
        </w:rPr>
        <w:t>（6）如本项目不接受联合体报价而供应商为联合体的，或者本项目接受联合体报价但供应商组成的联合体不符合本章第3.2条规定的，其报价无效。</w:t>
      </w:r>
    </w:p>
    <w:p>
      <w:pPr>
        <w:pStyle w:val="null3"/>
        <w:ind w:firstLine="960"/>
        <w:jc w:val="both"/>
      </w:pPr>
      <w:r>
        <w:rPr>
          <w:b/>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null3"/>
        <w:jc w:val="both"/>
      </w:pPr>
      <w:r>
        <w:rPr>
          <w:b/>
        </w:rPr>
        <w:t>4.参与竞争性谈判费用：</w:t>
      </w:r>
    </w:p>
    <w:p>
      <w:pPr>
        <w:pStyle w:val="null3"/>
        <w:ind w:firstLine="480"/>
        <w:jc w:val="both"/>
      </w:pPr>
      <w:r>
        <w:rPr>
          <w:b/>
        </w:rPr>
        <w:t>4.1除法律法规或采购文件另有规定之外，供应商应自行承担其准备与参加竞争性谈判所涉及的一切费用。</w:t>
      </w:r>
    </w:p>
    <w:p>
      <w:pPr>
        <w:pStyle w:val="null3"/>
        <w:jc w:val="center"/>
        <w:outlineLvl w:val="2"/>
      </w:pPr>
      <w:r>
        <w:rPr>
          <w:b/>
          <w:sz w:val="28"/>
        </w:rPr>
        <w:t>二、竞争性谈判文件</w:t>
      </w:r>
    </w:p>
    <w:p>
      <w:pPr>
        <w:pStyle w:val="null3"/>
        <w:jc w:val="both"/>
      </w:pPr>
      <w:r>
        <w:rPr>
          <w:b/>
        </w:rPr>
        <w:t>5.竞争性谈判文件的组成：</w:t>
      </w:r>
    </w:p>
    <w:p>
      <w:pPr>
        <w:pStyle w:val="null3"/>
        <w:ind w:firstLine="480"/>
        <w:jc w:val="both"/>
      </w:pPr>
      <w:r>
        <w:rPr>
          <w:b/>
        </w:rPr>
        <w:t>5.1竞争性谈判文件由下述部分组成：</w:t>
      </w:r>
    </w:p>
    <w:p>
      <w:pPr>
        <w:pStyle w:val="null3"/>
        <w:ind w:firstLine="480"/>
        <w:jc w:val="both"/>
      </w:pPr>
      <w:r>
        <w:rPr>
          <w:b/>
        </w:rPr>
        <w:t>第一章 采购公告（或采购邀请书）</w:t>
      </w:r>
    </w:p>
    <w:p>
      <w:pPr>
        <w:pStyle w:val="null3"/>
        <w:ind w:firstLine="480"/>
        <w:jc w:val="both"/>
      </w:pPr>
      <w:r>
        <w:rPr>
          <w:b/>
        </w:rPr>
        <w:t>第二章 竞争性谈判须知</w:t>
      </w:r>
    </w:p>
    <w:p>
      <w:pPr>
        <w:pStyle w:val="null3"/>
        <w:ind w:firstLine="480"/>
        <w:jc w:val="both"/>
      </w:pPr>
      <w:r>
        <w:rPr>
          <w:b/>
        </w:rPr>
        <w:t>第三章 采购内容及要求</w:t>
      </w:r>
    </w:p>
    <w:p>
      <w:pPr>
        <w:pStyle w:val="null3"/>
        <w:ind w:firstLine="480"/>
        <w:jc w:val="both"/>
      </w:pPr>
      <w:r>
        <w:rPr>
          <w:b/>
        </w:rPr>
        <w:t>第四章 合同主要条款及格式</w:t>
      </w:r>
    </w:p>
    <w:p>
      <w:pPr>
        <w:pStyle w:val="null3"/>
        <w:ind w:firstLine="480"/>
        <w:jc w:val="both"/>
      </w:pPr>
      <w:r>
        <w:rPr>
          <w:b/>
        </w:rPr>
        <w:t>第五章 首次响应文件格式</w:t>
      </w:r>
    </w:p>
    <w:p>
      <w:pPr>
        <w:pStyle w:val="null3"/>
        <w:ind w:firstLine="480"/>
        <w:jc w:val="both"/>
      </w:pPr>
      <w:r>
        <w:rPr>
          <w:b/>
        </w:rPr>
        <w:t>5.2除上述内容以外，采购人、采购代理机构或者谈判小组在采购过程期间对谈判文件所作的澄清、修改或补充，均构成谈判文件的组成部分，对采购人和供应商具有约束力。</w:t>
      </w:r>
    </w:p>
    <w:p>
      <w:pPr>
        <w:pStyle w:val="null3"/>
        <w:jc w:val="both"/>
      </w:pPr>
      <w:r>
        <w:rPr>
          <w:b/>
        </w:rPr>
        <w:t>6.竞争性谈判文件的澄清、补充或修改：</w:t>
      </w:r>
    </w:p>
    <w:p>
      <w:pPr>
        <w:pStyle w:val="null3"/>
        <w:ind w:firstLine="480"/>
        <w:jc w:val="both"/>
      </w:pPr>
      <w:r>
        <w:rPr>
          <w:b/>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null3"/>
        <w:ind w:firstLine="480"/>
        <w:jc w:val="both"/>
      </w:pPr>
      <w:r>
        <w:rPr>
          <w:b/>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null3"/>
        <w:jc w:val="center"/>
        <w:outlineLvl w:val="2"/>
      </w:pPr>
      <w:r>
        <w:rPr>
          <w:b/>
          <w:sz w:val="28"/>
        </w:rPr>
        <w:t>三、响应文件编制</w:t>
      </w:r>
    </w:p>
    <w:p>
      <w:pPr>
        <w:pStyle w:val="null3"/>
        <w:jc w:val="both"/>
      </w:pPr>
      <w:r>
        <w:rPr>
          <w:b/>
        </w:rPr>
        <w:t>7.应标要求</w:t>
      </w:r>
    </w:p>
    <w:p>
      <w:pPr>
        <w:pStyle w:val="null3"/>
        <w:ind w:firstLine="480"/>
        <w:jc w:val="both"/>
      </w:pPr>
      <w:r>
        <w:rPr>
          <w:b/>
        </w:rPr>
        <w:t>7.1供应商可按照采购包号，对竞争性谈判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pStyle w:val="null3"/>
        <w:ind w:firstLine="480"/>
        <w:jc w:val="both"/>
      </w:pPr>
      <w:r>
        <w:rPr>
          <w:b/>
        </w:rPr>
        <w:t>7.2供应商代表在同一个合同项下只能接受一个供应商的委托参加响应谈判，否则其响应文件将被否决。</w:t>
      </w:r>
    </w:p>
    <w:p>
      <w:pPr>
        <w:pStyle w:val="null3"/>
        <w:ind w:firstLine="480"/>
        <w:jc w:val="both"/>
      </w:pPr>
      <w:r>
        <w:rPr>
          <w:b/>
        </w:rPr>
        <w:t>7.3供应商应仔细阅读谈判文件的所有内容和要求，按谈判文件的规定提供响应文件，并对其所提供的全部资料、承诺和声明的真实性、合法性和准确性负责。</w:t>
      </w:r>
    </w:p>
    <w:p>
      <w:pPr>
        <w:pStyle w:val="null3"/>
        <w:ind w:firstLine="480"/>
        <w:jc w:val="both"/>
      </w:pPr>
      <w:r>
        <w:rPr>
          <w:b/>
        </w:rPr>
        <w:t>7.4除非竞争性谈判须知前附表另有规定外，供应商提供的响应文件应使用中文文本，若有不同文字文本，以中文文本为准。</w:t>
      </w:r>
    </w:p>
    <w:p>
      <w:pPr>
        <w:pStyle w:val="null3"/>
        <w:ind w:firstLine="480"/>
        <w:jc w:val="both"/>
      </w:pPr>
      <w:r>
        <w:rPr>
          <w:b/>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both"/>
      </w:pPr>
      <w:r>
        <w:rPr>
          <w:b/>
        </w:rPr>
        <w:t>7.6除非竞争性谈判须知前附表另有规定外，供应商承诺的报价应以人民币进行报价，合同实施结算时亦以人民币支付；所有计量均采用中华人民共和国法定计量单位。</w:t>
      </w:r>
    </w:p>
    <w:p>
      <w:pPr>
        <w:pStyle w:val="null3"/>
        <w:jc w:val="both"/>
      </w:pPr>
      <w:r>
        <w:rPr>
          <w:b/>
        </w:rPr>
        <w:t>8.首次响应文件的组成：</w:t>
      </w:r>
    </w:p>
    <w:p>
      <w:pPr>
        <w:pStyle w:val="null3"/>
        <w:ind w:firstLine="480"/>
        <w:jc w:val="both"/>
      </w:pPr>
      <w:r>
        <w:rPr>
          <w:b/>
        </w:rPr>
        <w:t>8.1首次响应文件包括但不限于下列部分：</w:t>
      </w:r>
    </w:p>
    <w:p>
      <w:pPr>
        <w:pStyle w:val="null3"/>
        <w:ind w:firstLine="480"/>
        <w:jc w:val="both"/>
      </w:pPr>
      <w:r>
        <w:rPr>
          <w:b/>
        </w:rPr>
        <w:t>（1）谈判响应声明</w:t>
      </w:r>
    </w:p>
    <w:p>
      <w:pPr>
        <w:pStyle w:val="null3"/>
        <w:ind w:firstLine="480"/>
        <w:jc w:val="both"/>
      </w:pPr>
      <w:r>
        <w:rPr>
          <w:b/>
        </w:rPr>
        <w:t>（2）报价一览表（含详细报价书）</w:t>
      </w:r>
    </w:p>
    <w:p>
      <w:pPr>
        <w:pStyle w:val="null3"/>
        <w:ind w:firstLine="480"/>
        <w:jc w:val="both"/>
      </w:pPr>
      <w:r>
        <w:rPr>
          <w:b/>
        </w:rPr>
        <w:t>（3）资格证明文件</w:t>
      </w:r>
    </w:p>
    <w:p>
      <w:pPr>
        <w:pStyle w:val="null3"/>
        <w:ind w:firstLine="480"/>
        <w:jc w:val="both"/>
      </w:pPr>
      <w:r>
        <w:rPr>
          <w:b/>
        </w:rPr>
        <w:t>（4）谈判保证金凭证</w:t>
      </w:r>
    </w:p>
    <w:p>
      <w:pPr>
        <w:pStyle w:val="null3"/>
        <w:ind w:firstLine="480"/>
        <w:jc w:val="both"/>
      </w:pPr>
      <w:r>
        <w:rPr>
          <w:b/>
        </w:rPr>
        <w:t>（5）技术和商务偏离表</w:t>
      </w:r>
    </w:p>
    <w:p>
      <w:pPr>
        <w:pStyle w:val="null3"/>
        <w:ind w:firstLine="480"/>
        <w:jc w:val="both"/>
      </w:pPr>
      <w:r>
        <w:rPr>
          <w:b/>
        </w:rPr>
        <w:t>（6）相关技术、商务、服务响应承诺及资料</w:t>
      </w:r>
    </w:p>
    <w:p>
      <w:pPr>
        <w:pStyle w:val="null3"/>
        <w:ind w:firstLine="480"/>
        <w:jc w:val="both"/>
      </w:pPr>
      <w:r>
        <w:rPr>
          <w:b/>
        </w:rPr>
        <w:t>（7）供应商提交符合政府采购政策的证明材料</w:t>
      </w:r>
    </w:p>
    <w:p>
      <w:pPr>
        <w:pStyle w:val="null3"/>
        <w:ind w:firstLine="480"/>
        <w:jc w:val="both"/>
      </w:pPr>
      <w:r>
        <w:rPr>
          <w:b/>
        </w:rPr>
        <w:t>（8）要求作为响应文件组成部分的其他内容（若有）</w:t>
      </w:r>
    </w:p>
    <w:p>
      <w:pPr>
        <w:pStyle w:val="null3"/>
        <w:jc w:val="both"/>
      </w:pPr>
      <w:r>
        <w:rPr>
          <w:b/>
        </w:rPr>
        <w:t>9.响应文件有效期：</w:t>
      </w:r>
    </w:p>
    <w:p>
      <w:pPr>
        <w:pStyle w:val="null3"/>
        <w:ind w:firstLine="480"/>
        <w:jc w:val="both"/>
      </w:pPr>
      <w:r>
        <w:rPr>
          <w:b/>
        </w:rPr>
        <w:t>9.1响应文件有效期见竞争性谈判须知前附表第3项，响应文件承诺的有效期不得少于谈判文件载明的有效期，否则其响应文件将被否决。</w:t>
      </w:r>
    </w:p>
    <w:p>
      <w:pPr>
        <w:pStyle w:val="null3"/>
        <w:ind w:firstLine="480"/>
        <w:jc w:val="both"/>
      </w:pPr>
      <w:r>
        <w:rPr>
          <w:b/>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null3"/>
        <w:jc w:val="both"/>
      </w:pPr>
      <w:r>
        <w:rPr>
          <w:b/>
        </w:rPr>
        <w:t>10.谈判保证金：</w:t>
      </w:r>
    </w:p>
    <w:p>
      <w:pPr>
        <w:pStyle w:val="null3"/>
        <w:ind w:firstLine="480"/>
        <w:jc w:val="both"/>
      </w:pPr>
      <w:r>
        <w:rPr>
          <w:b/>
        </w:rPr>
        <w:t>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null3"/>
        <w:ind w:firstLine="480"/>
        <w:jc w:val="left"/>
      </w:pPr>
      <w:r>
        <w:rPr/>
        <w:t>10.1.1供应商以汇款形式缴纳谈判保证金的，应从其银行账户（基本存款账户）按照下列方式：公对公转账方式向谈判文件载明的谈判保证金账户提交谈判保证金。谈判保证金应于首次响应文件递交截止时间前到达谈判文件载明的谈判保证金账户，否则视为谈判保证金未提交。</w:t>
      </w:r>
    </w:p>
    <w:p>
      <w:pPr>
        <w:pStyle w:val="null3"/>
        <w:ind w:firstLine="480"/>
        <w:jc w:val="left"/>
      </w:pPr>
      <w:r>
        <w:rPr/>
        <w:t>10.1.2供应商以电子保函形式提交谈判保证金的，可在谈判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谈判保证金。保函的有效期应等于或长于电子响应文件承诺的有效期，否则其响应文件将被否决。</w:t>
      </w:r>
    </w:p>
    <w:p>
      <w:pPr>
        <w:pStyle w:val="null3"/>
        <w:ind w:firstLine="480"/>
        <w:jc w:val="left"/>
      </w:pPr>
      <w:r>
        <w:rPr>
          <w:b/>
        </w:rPr>
        <w:t>10.1.3其他形式：</w:t>
      </w:r>
    </w:p>
    <w:p>
      <w:pPr>
        <w:pStyle w:val="null3"/>
        <w:jc w:val="left"/>
      </w:pPr>
      <w:r>
        <w:rPr>
          <w:b/>
        </w:rPr>
        <w:t>无</w:t>
      </w:r>
    </w:p>
    <w:p>
      <w:pPr>
        <w:pStyle w:val="null3"/>
        <w:ind w:firstLine="480"/>
        <w:jc w:val="both"/>
      </w:pPr>
      <w:r>
        <w:rPr>
          <w:b/>
        </w:rPr>
        <w:t>10.2谈判保证金为响应文件的重要组成部分之一。谈判保证金用于保护本次谈判活动免受供应商的违约或失信行为而引起的风险。未按规定提交谈判保证金的，其响应文件将被否决。</w:t>
      </w:r>
    </w:p>
    <w:p>
      <w:pPr>
        <w:pStyle w:val="null3"/>
        <w:ind w:firstLine="480"/>
        <w:jc w:val="both"/>
      </w:pPr>
      <w:r>
        <w:rPr>
          <w:b/>
        </w:rPr>
        <w:t>10.3谈判保证金退还：</w:t>
      </w:r>
    </w:p>
    <w:p>
      <w:pPr>
        <w:pStyle w:val="null3"/>
        <w:ind w:firstLine="960"/>
        <w:jc w:val="both"/>
      </w:pPr>
      <w:r>
        <w:rPr>
          <w:b/>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null3"/>
        <w:ind w:firstLine="960"/>
        <w:jc w:val="both"/>
      </w:pPr>
      <w:r>
        <w:rPr>
          <w:b/>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null3"/>
        <w:ind w:firstLine="480"/>
        <w:jc w:val="both"/>
      </w:pPr>
      <w:r>
        <w:rPr>
          <w:b/>
        </w:rPr>
        <w:t>10.4如果供应商发生以下任何一种情况时，其谈判保证金将被不予退还或通过保函进行索赔：</w:t>
      </w:r>
    </w:p>
    <w:p>
      <w:pPr>
        <w:pStyle w:val="null3"/>
        <w:ind w:firstLine="480"/>
        <w:jc w:val="both"/>
      </w:pPr>
      <w:r>
        <w:rPr>
          <w:b/>
        </w:rPr>
        <w:t>(1)供应商在提交响应文件截止时间后撤回响应文件的；</w:t>
      </w:r>
    </w:p>
    <w:p>
      <w:pPr>
        <w:pStyle w:val="null3"/>
        <w:ind w:firstLine="480"/>
        <w:jc w:val="both"/>
      </w:pPr>
      <w:r>
        <w:rPr>
          <w:b/>
        </w:rPr>
        <w:t>(2)供应商在响应文件中提供虚假材料的；</w:t>
      </w:r>
    </w:p>
    <w:p>
      <w:pPr>
        <w:pStyle w:val="null3"/>
        <w:ind w:firstLine="480"/>
        <w:jc w:val="both"/>
      </w:pPr>
      <w:r>
        <w:rPr>
          <w:b/>
        </w:rPr>
        <w:t>(3)除因不可抗力或谈判文件认可的情形以外，成交供应商不与采购人签订合同的；</w:t>
      </w:r>
    </w:p>
    <w:p>
      <w:pPr>
        <w:pStyle w:val="null3"/>
        <w:ind w:firstLine="480"/>
        <w:jc w:val="both"/>
      </w:pPr>
      <w:r>
        <w:rPr>
          <w:b/>
        </w:rPr>
        <w:t>(4)供应商与采购人、其他供应商或者采购代理机构恶意串通的；</w:t>
      </w:r>
    </w:p>
    <w:p>
      <w:pPr>
        <w:pStyle w:val="null3"/>
        <w:ind w:firstLine="480"/>
        <w:jc w:val="both"/>
      </w:pPr>
      <w:r>
        <w:rPr>
          <w:b/>
        </w:rPr>
        <w:t>(5)供应商在提交最后报价后要求退出谈判的；</w:t>
      </w:r>
    </w:p>
    <w:p>
      <w:pPr>
        <w:pStyle w:val="null3"/>
        <w:ind w:firstLine="480"/>
        <w:jc w:val="both"/>
      </w:pPr>
      <w:r>
        <w:rPr>
          <w:b/>
        </w:rPr>
        <w:t>(6)供应商假借以他人名义参加谈判或者以其他方式弄虚作假，骗取成交；</w:t>
      </w:r>
    </w:p>
    <w:p>
      <w:pPr>
        <w:pStyle w:val="null3"/>
        <w:ind w:firstLine="480"/>
        <w:jc w:val="both"/>
      </w:pPr>
      <w:r>
        <w:rPr>
          <w:b/>
        </w:rPr>
        <w:t>(7)国家法律法规以及谈判文件中规定的其他谈判保证金不予退还的情形。</w:t>
      </w:r>
    </w:p>
    <w:p>
      <w:pPr>
        <w:pStyle w:val="null3"/>
        <w:ind w:firstLine="480"/>
        <w:jc w:val="both"/>
      </w:pPr>
      <w:r>
        <w:rPr>
          <w:b/>
        </w:rPr>
        <w:t>上述不予退还谈判保证金的情况不能抵偿给采购人或采购代理机构造成损失的，供应商还要承担赔偿责任。</w:t>
      </w:r>
    </w:p>
    <w:p>
      <w:pPr>
        <w:pStyle w:val="null3"/>
        <w:jc w:val="both"/>
      </w:pPr>
      <w:r>
        <w:rPr>
          <w:b/>
        </w:rPr>
        <w:t>11.纸质响应文件基本编制要求：</w:t>
      </w:r>
    </w:p>
    <w:p>
      <w:pPr>
        <w:pStyle w:val="null3"/>
        <w:ind w:firstLine="480"/>
        <w:jc w:val="both"/>
      </w:pPr>
      <w:r>
        <w:rPr>
          <w:b/>
        </w:rPr>
        <w:t>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null3"/>
        <w:ind w:firstLine="480"/>
        <w:jc w:val="both"/>
      </w:pPr>
      <w:r>
        <w:rPr>
          <w:b/>
        </w:rPr>
        <w:t>11.2响应文件应由供应商代表签字并加盖公章。供应商代表如果不是竞争性谈判须知中定义的“单位负责人”，则其响应文件中还必须提供“单位负责人授权书”。</w:t>
      </w:r>
    </w:p>
    <w:p>
      <w:pPr>
        <w:pStyle w:val="null3"/>
        <w:ind w:firstLine="480"/>
        <w:jc w:val="both"/>
      </w:pPr>
      <w:r>
        <w:rPr>
          <w:b/>
        </w:rPr>
        <w:t>11.3响应文件应尽量避免涂改、行间插字或删除。如果出现上述情况，改动之处应加盖供应商单位公章或由供应商代表签字确认。</w:t>
      </w:r>
    </w:p>
    <w:p>
      <w:pPr>
        <w:pStyle w:val="null3"/>
        <w:ind w:firstLine="480"/>
        <w:jc w:val="both"/>
      </w:pPr>
      <w:r>
        <w:rPr>
          <w:b/>
        </w:rPr>
        <w:t>11.4供应商应提交证明其拟提供货物、服务或工程符合谈判文件要求的技术和商务响应文件，该文件可以是文字资料、图纸和数据，并对拟提供的货物、服务或工程的主要内容进行详细描述。</w:t>
      </w:r>
    </w:p>
    <w:p>
      <w:pPr>
        <w:pStyle w:val="null3"/>
        <w:jc w:val="both"/>
      </w:pPr>
      <w:r>
        <w:rPr>
          <w:b/>
        </w:rPr>
        <w:t>12.纸质响应文件的密封、标识、签署和提交（除谈判文件相应章节已有规定之外，电子竞争性谈判活动的具体操作流程以福建省政府采购网上公开信息系统设定的为准。）</w:t>
      </w:r>
    </w:p>
    <w:p>
      <w:pPr>
        <w:pStyle w:val="null3"/>
        <w:ind w:firstLine="480"/>
        <w:jc w:val="both"/>
      </w:pPr>
      <w:r>
        <w:rPr>
          <w:b/>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null3"/>
        <w:ind w:firstLine="480"/>
        <w:jc w:val="both"/>
      </w:pPr>
      <w:r>
        <w:rPr>
          <w:b/>
        </w:rPr>
        <w:t>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null3"/>
        <w:ind w:firstLine="480"/>
        <w:jc w:val="both"/>
      </w:pPr>
      <w:r>
        <w:rPr>
          <w:b/>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null3"/>
        <w:ind w:firstLine="480"/>
        <w:jc w:val="both"/>
      </w:pPr>
      <w:r>
        <w:rPr>
          <w:b/>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null3"/>
        <w:ind w:firstLine="480"/>
        <w:jc w:val="both"/>
      </w:pPr>
      <w:r>
        <w:rPr>
          <w:b/>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null3"/>
        <w:jc w:val="center"/>
        <w:outlineLvl w:val="2"/>
      </w:pPr>
      <w:r>
        <w:rPr>
          <w:b/>
          <w:sz w:val="28"/>
        </w:rPr>
        <w:t>四、竞争性谈判</w:t>
      </w:r>
    </w:p>
    <w:p>
      <w:pPr>
        <w:pStyle w:val="null3"/>
        <w:jc w:val="both"/>
      </w:pPr>
      <w:r>
        <w:rPr>
          <w:b/>
        </w:rPr>
        <w:t>13.评审和谈判基本准则</w:t>
      </w:r>
    </w:p>
    <w:p>
      <w:pPr>
        <w:pStyle w:val="null3"/>
        <w:ind w:firstLine="480"/>
        <w:jc w:val="both"/>
      </w:pPr>
      <w:r>
        <w:rPr>
          <w:b/>
        </w:rPr>
        <w:t>13.1对所有供应商的评审和谈判，都采用相同的程序和标准。</w:t>
      </w:r>
    </w:p>
    <w:p>
      <w:pPr>
        <w:pStyle w:val="null3"/>
        <w:ind w:firstLine="480"/>
        <w:jc w:val="both"/>
      </w:pPr>
      <w:r>
        <w:rPr>
          <w:b/>
        </w:rPr>
        <w:t>13.2谈判及评审过程将严格按照谈判文件的要求和条件进行，谈判小组将根据供应商的响应文件，按谈判文件规定的谈判程序和评定成交标准进行评审和谈判，并推荐成交候选人。</w:t>
      </w:r>
    </w:p>
    <w:p>
      <w:pPr>
        <w:pStyle w:val="null3"/>
        <w:jc w:val="both"/>
      </w:pPr>
      <w:r>
        <w:rPr>
          <w:b/>
        </w:rPr>
        <w:t>14.谈判程序以及评定成交标准</w:t>
      </w:r>
    </w:p>
    <w:p>
      <w:pPr>
        <w:pStyle w:val="null3"/>
        <w:ind w:firstLine="480"/>
        <w:jc w:val="both"/>
      </w:pPr>
      <w:r>
        <w:rPr>
          <w:b/>
        </w:rPr>
        <w:t>14.1采购人将根据项目的特点依法组建谈判小组。谈判小组将根据谈判文件规定的程序、评定成交标准等内容对供应商进行评审、谈判。</w:t>
      </w:r>
    </w:p>
    <w:p>
      <w:pPr>
        <w:pStyle w:val="null3"/>
        <w:ind w:firstLine="480"/>
        <w:jc w:val="both"/>
      </w:pPr>
      <w:r>
        <w:rPr>
          <w:b/>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null3"/>
        <w:ind w:firstLine="960"/>
        <w:jc w:val="both"/>
      </w:pPr>
      <w:r>
        <w:rPr>
          <w:b/>
        </w:rPr>
        <w:t>14.2.1供应商有下列情况之一者，其提交的响应文件将被视为未实质性响应谈判文件要求，谈判小组将否决其响应文件，按无效处理：</w:t>
      </w:r>
    </w:p>
    <w:p>
      <w:pPr>
        <w:pStyle w:val="null3"/>
        <w:jc w:val="left"/>
      </w:pPr>
    </w:p>
    <w:p>
      <w:pPr>
        <w:pStyle w:val="null3"/>
        <w:jc w:val="left"/>
      </w:pPr>
    </w:p>
    <w:p>
      <w:pPr>
        <w:pStyle w:val="null3"/>
        <w:jc w:val="left"/>
      </w:pPr>
    </w:p>
    <w:p>
      <w:pPr>
        <w:pStyle w:val="null3"/>
        <w:jc w:val="left"/>
      </w:pPr>
      <w:r>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t>序号</w:t>
            </w:r>
          </w:p>
        </w:tc>
        <w:tc>
          <w:tcPr>
            <w:tcW w:type="dxa" w:w="3115"/>
          </w:tcPr>
          <w:p>
            <w:pPr>
              <w:pStyle w:val="null3"/>
              <w:jc w:val="left"/>
            </w:pPr>
            <w:r>
              <w:rPr/>
              <w:t>符合审查要求概况</w:t>
            </w:r>
          </w:p>
        </w:tc>
        <w:tc>
          <w:tcPr>
            <w:tcW w:type="dxa" w:w="4153"/>
          </w:tcPr>
          <w:p>
            <w:pPr>
              <w:pStyle w:val="null3"/>
              <w:jc w:val="left"/>
            </w:pPr>
            <w:r>
              <w:rPr/>
              <w:t>评审点具体描述</w:t>
            </w:r>
          </w:p>
        </w:tc>
      </w:tr>
      <w:tr>
        <w:tc>
          <w:tcPr>
            <w:tcW w:type="dxa" w:w="1038"/>
          </w:tcPr>
          <w:p>
            <w:pPr>
              <w:pStyle w:val="null3"/>
              <w:jc w:val="left"/>
            </w:pPr>
            <w:r>
              <w:rPr/>
              <w:t>1</w:t>
            </w:r>
          </w:p>
        </w:tc>
        <w:tc>
          <w:tcPr>
            <w:tcW w:type="dxa" w:w="3115"/>
          </w:tcPr>
          <w:p>
            <w:pPr>
              <w:pStyle w:val="null3"/>
              <w:jc w:val="left"/>
            </w:pPr>
            <w:r>
              <w:rPr/>
              <w:t>情形1</w:t>
            </w:r>
          </w:p>
        </w:tc>
        <w:tc>
          <w:tcPr>
            <w:tcW w:type="dxa" w:w="4153"/>
          </w:tcPr>
          <w:p>
            <w:pPr>
              <w:pStyle w:val="null3"/>
              <w:jc w:val="left"/>
            </w:pPr>
            <w:r>
              <w:rPr/>
              <w:t>响应文件中提供的资格证明文件不全的；</w:t>
            </w:r>
          </w:p>
        </w:tc>
      </w:tr>
      <w:tr>
        <w:tc>
          <w:tcPr>
            <w:tcW w:type="dxa" w:w="1038"/>
          </w:tcPr>
          <w:p>
            <w:pPr>
              <w:pStyle w:val="null3"/>
              <w:jc w:val="left"/>
            </w:pPr>
            <w:r>
              <w:rPr/>
              <w:t>2</w:t>
            </w:r>
          </w:p>
        </w:tc>
        <w:tc>
          <w:tcPr>
            <w:tcW w:type="dxa" w:w="3115"/>
          </w:tcPr>
          <w:p>
            <w:pPr>
              <w:pStyle w:val="null3"/>
              <w:jc w:val="left"/>
            </w:pPr>
            <w:r>
              <w:rPr/>
              <w:t>情形2</w:t>
            </w:r>
          </w:p>
        </w:tc>
        <w:tc>
          <w:tcPr>
            <w:tcW w:type="dxa" w:w="4153"/>
          </w:tcPr>
          <w:p>
            <w:pPr>
              <w:pStyle w:val="null3"/>
              <w:jc w:val="left"/>
            </w:pPr>
            <w:r>
              <w:rPr/>
              <w:t>响应文件未按谈判文件规定由供应商代表签字，或未按谈判文件规定加盖供应商单位公章的；或供应商代表未获得有效授权的；</w:t>
            </w:r>
          </w:p>
        </w:tc>
      </w:tr>
      <w:tr>
        <w:tc>
          <w:tcPr>
            <w:tcW w:type="dxa" w:w="1038"/>
          </w:tcPr>
          <w:p>
            <w:pPr>
              <w:pStyle w:val="null3"/>
              <w:jc w:val="left"/>
            </w:pPr>
            <w:r>
              <w:rPr/>
              <w:t>3</w:t>
            </w:r>
          </w:p>
        </w:tc>
        <w:tc>
          <w:tcPr>
            <w:tcW w:type="dxa" w:w="3115"/>
          </w:tcPr>
          <w:p>
            <w:pPr>
              <w:pStyle w:val="null3"/>
              <w:jc w:val="left"/>
            </w:pPr>
            <w:r>
              <w:rPr/>
              <w:t>情形3</w:t>
            </w:r>
          </w:p>
        </w:tc>
        <w:tc>
          <w:tcPr>
            <w:tcW w:type="dxa" w:w="4153"/>
          </w:tcPr>
          <w:p>
            <w:pPr>
              <w:pStyle w:val="null3"/>
              <w:jc w:val="left"/>
            </w:pPr>
            <w:r>
              <w:rPr/>
              <w:t>供应商未按谈判文件规定提交谈判保证金的；</w:t>
            </w:r>
          </w:p>
        </w:tc>
      </w:tr>
      <w:tr>
        <w:tc>
          <w:tcPr>
            <w:tcW w:type="dxa" w:w="1038"/>
          </w:tcPr>
          <w:p>
            <w:pPr>
              <w:pStyle w:val="null3"/>
              <w:jc w:val="left"/>
            </w:pPr>
            <w:r>
              <w:rPr/>
              <w:t>4</w:t>
            </w:r>
          </w:p>
        </w:tc>
        <w:tc>
          <w:tcPr>
            <w:tcW w:type="dxa" w:w="3115"/>
          </w:tcPr>
          <w:p>
            <w:pPr>
              <w:pStyle w:val="null3"/>
              <w:jc w:val="left"/>
            </w:pPr>
            <w:r>
              <w:rPr/>
              <w:t>情形4</w:t>
            </w:r>
          </w:p>
        </w:tc>
        <w:tc>
          <w:tcPr>
            <w:tcW w:type="dxa" w:w="4153"/>
          </w:tcPr>
          <w:p>
            <w:pPr>
              <w:pStyle w:val="null3"/>
              <w:jc w:val="left"/>
            </w:pPr>
            <w:r>
              <w:rPr/>
              <w:t>响应文件有效期不满足谈判文件要求的；</w:t>
            </w:r>
          </w:p>
        </w:tc>
      </w:tr>
      <w:tr>
        <w:tc>
          <w:tcPr>
            <w:tcW w:type="dxa" w:w="1038"/>
          </w:tcPr>
          <w:p>
            <w:pPr>
              <w:pStyle w:val="null3"/>
              <w:jc w:val="left"/>
            </w:pPr>
            <w:r>
              <w:rPr/>
              <w:t>5</w:t>
            </w:r>
          </w:p>
        </w:tc>
        <w:tc>
          <w:tcPr>
            <w:tcW w:type="dxa" w:w="3115"/>
          </w:tcPr>
          <w:p>
            <w:pPr>
              <w:pStyle w:val="null3"/>
              <w:jc w:val="left"/>
            </w:pPr>
            <w:r>
              <w:rPr/>
              <w:t>情形5</w:t>
            </w:r>
          </w:p>
        </w:tc>
        <w:tc>
          <w:tcPr>
            <w:tcW w:type="dxa" w:w="4153"/>
          </w:tcPr>
          <w:p>
            <w:pPr>
              <w:pStyle w:val="null3"/>
              <w:jc w:val="left"/>
            </w:pPr>
            <w:r>
              <w:rPr/>
              <w:t>响应内容与谈判采购内容及要求有重大偏离或保留的，限制了采购人的权利或者减少成交供应商合同项下的义务；（由于谈判项目本身特点，不能详细列明采购标的的技术、服务要求的除外）；</w:t>
            </w:r>
          </w:p>
        </w:tc>
      </w:tr>
      <w:tr>
        <w:tc>
          <w:tcPr>
            <w:tcW w:type="dxa" w:w="1038"/>
          </w:tcPr>
          <w:p>
            <w:pPr>
              <w:pStyle w:val="null3"/>
              <w:jc w:val="left"/>
            </w:pPr>
            <w:r>
              <w:rPr/>
              <w:t>6</w:t>
            </w:r>
          </w:p>
        </w:tc>
        <w:tc>
          <w:tcPr>
            <w:tcW w:type="dxa" w:w="3115"/>
          </w:tcPr>
          <w:p>
            <w:pPr>
              <w:pStyle w:val="null3"/>
              <w:jc w:val="left"/>
            </w:pPr>
            <w:r>
              <w:rPr/>
              <w:t>情形6</w:t>
            </w:r>
          </w:p>
        </w:tc>
        <w:tc>
          <w:tcPr>
            <w:tcW w:type="dxa" w:w="4153"/>
          </w:tcPr>
          <w:p>
            <w:pPr>
              <w:pStyle w:val="null3"/>
              <w:jc w:val="left"/>
            </w:pPr>
            <w:r>
              <w:rPr/>
              <w:t>响应文件中附有采购人无法接受的条件的；</w:t>
            </w:r>
          </w:p>
        </w:tc>
      </w:tr>
      <w:tr>
        <w:tc>
          <w:tcPr>
            <w:tcW w:type="dxa" w:w="1038"/>
          </w:tcPr>
          <w:p>
            <w:pPr>
              <w:pStyle w:val="null3"/>
              <w:jc w:val="left"/>
            </w:pPr>
            <w:r>
              <w:rPr/>
              <w:t>7</w:t>
            </w:r>
          </w:p>
        </w:tc>
        <w:tc>
          <w:tcPr>
            <w:tcW w:type="dxa" w:w="3115"/>
          </w:tcPr>
          <w:p>
            <w:pPr>
              <w:pStyle w:val="null3"/>
              <w:jc w:val="left"/>
            </w:pPr>
            <w:r>
              <w:rPr/>
              <w:t>情形7</w:t>
            </w:r>
          </w:p>
        </w:tc>
        <w:tc>
          <w:tcPr>
            <w:tcW w:type="dxa" w:w="4153"/>
          </w:tcPr>
          <w:p>
            <w:pPr>
              <w:pStyle w:val="null3"/>
              <w:jc w:val="left"/>
            </w:pPr>
            <w:r>
              <w:rPr/>
              <w:t>不符合谈判文件中规定的其它实质性条款（比如：报价超过了谈判文件规定的最高限价）。</w:t>
            </w:r>
          </w:p>
        </w:tc>
      </w:tr>
    </w:tbl>
    <w:p>
      <w:pPr>
        <w:pStyle w:val="null3"/>
        <w:jc w:val="left"/>
      </w:pPr>
    </w:p>
    <w:p>
      <w:pPr>
        <w:pStyle w:val="null3"/>
        <w:jc w:val="left"/>
      </w:pPr>
      <w:r>
        <w:rPr/>
        <w:t>采购包2：</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t>序号</w:t>
            </w:r>
          </w:p>
        </w:tc>
        <w:tc>
          <w:tcPr>
            <w:tcW w:type="dxa" w:w="3115"/>
          </w:tcPr>
          <w:p>
            <w:pPr>
              <w:pStyle w:val="null3"/>
              <w:jc w:val="left"/>
            </w:pPr>
            <w:r>
              <w:rPr/>
              <w:t>符合审查要求概况</w:t>
            </w:r>
          </w:p>
        </w:tc>
        <w:tc>
          <w:tcPr>
            <w:tcW w:type="dxa" w:w="4153"/>
          </w:tcPr>
          <w:p>
            <w:pPr>
              <w:pStyle w:val="null3"/>
              <w:jc w:val="left"/>
            </w:pPr>
            <w:r>
              <w:rPr/>
              <w:t>评审点具体描述</w:t>
            </w:r>
          </w:p>
        </w:tc>
      </w:tr>
      <w:tr>
        <w:tc>
          <w:tcPr>
            <w:tcW w:type="dxa" w:w="1038"/>
          </w:tcPr>
          <w:p>
            <w:pPr>
              <w:pStyle w:val="null3"/>
              <w:jc w:val="left"/>
            </w:pPr>
            <w:r>
              <w:rPr/>
              <w:t>1</w:t>
            </w:r>
          </w:p>
        </w:tc>
        <w:tc>
          <w:tcPr>
            <w:tcW w:type="dxa" w:w="3115"/>
          </w:tcPr>
          <w:p>
            <w:pPr>
              <w:pStyle w:val="null3"/>
              <w:jc w:val="left"/>
            </w:pPr>
            <w:r>
              <w:rPr/>
              <w:t>情形1</w:t>
            </w:r>
          </w:p>
        </w:tc>
        <w:tc>
          <w:tcPr>
            <w:tcW w:type="dxa" w:w="4153"/>
          </w:tcPr>
          <w:p>
            <w:pPr>
              <w:pStyle w:val="null3"/>
              <w:jc w:val="left"/>
            </w:pPr>
            <w:r>
              <w:rPr/>
              <w:t>响应文件中提供的资格证明文件不全的；</w:t>
            </w:r>
          </w:p>
        </w:tc>
      </w:tr>
      <w:tr>
        <w:tc>
          <w:tcPr>
            <w:tcW w:type="dxa" w:w="1038"/>
          </w:tcPr>
          <w:p>
            <w:pPr>
              <w:pStyle w:val="null3"/>
              <w:jc w:val="left"/>
            </w:pPr>
            <w:r>
              <w:rPr/>
              <w:t>2</w:t>
            </w:r>
          </w:p>
        </w:tc>
        <w:tc>
          <w:tcPr>
            <w:tcW w:type="dxa" w:w="3115"/>
          </w:tcPr>
          <w:p>
            <w:pPr>
              <w:pStyle w:val="null3"/>
              <w:jc w:val="left"/>
            </w:pPr>
            <w:r>
              <w:rPr/>
              <w:t>情形2</w:t>
            </w:r>
          </w:p>
        </w:tc>
        <w:tc>
          <w:tcPr>
            <w:tcW w:type="dxa" w:w="4153"/>
          </w:tcPr>
          <w:p>
            <w:pPr>
              <w:pStyle w:val="null3"/>
              <w:jc w:val="left"/>
            </w:pPr>
            <w:r>
              <w:rPr/>
              <w:t>响应文件未按谈判文件规定由供应商代表签字，或未按谈判文件规定加盖供应商单位公章的；或供应商代表未获得有效授权的；</w:t>
            </w:r>
          </w:p>
        </w:tc>
      </w:tr>
      <w:tr>
        <w:tc>
          <w:tcPr>
            <w:tcW w:type="dxa" w:w="1038"/>
          </w:tcPr>
          <w:p>
            <w:pPr>
              <w:pStyle w:val="null3"/>
              <w:jc w:val="left"/>
            </w:pPr>
            <w:r>
              <w:rPr/>
              <w:t>3</w:t>
            </w:r>
          </w:p>
        </w:tc>
        <w:tc>
          <w:tcPr>
            <w:tcW w:type="dxa" w:w="3115"/>
          </w:tcPr>
          <w:p>
            <w:pPr>
              <w:pStyle w:val="null3"/>
              <w:jc w:val="left"/>
            </w:pPr>
            <w:r>
              <w:rPr/>
              <w:t>情形3</w:t>
            </w:r>
          </w:p>
        </w:tc>
        <w:tc>
          <w:tcPr>
            <w:tcW w:type="dxa" w:w="4153"/>
          </w:tcPr>
          <w:p>
            <w:pPr>
              <w:pStyle w:val="null3"/>
              <w:jc w:val="left"/>
            </w:pPr>
            <w:r>
              <w:rPr/>
              <w:t>供应商未按谈判文件规定提交谈判保证金的；</w:t>
            </w:r>
          </w:p>
        </w:tc>
      </w:tr>
      <w:tr>
        <w:tc>
          <w:tcPr>
            <w:tcW w:type="dxa" w:w="1038"/>
          </w:tcPr>
          <w:p>
            <w:pPr>
              <w:pStyle w:val="null3"/>
              <w:jc w:val="left"/>
            </w:pPr>
            <w:r>
              <w:rPr/>
              <w:t>4</w:t>
            </w:r>
          </w:p>
        </w:tc>
        <w:tc>
          <w:tcPr>
            <w:tcW w:type="dxa" w:w="3115"/>
          </w:tcPr>
          <w:p>
            <w:pPr>
              <w:pStyle w:val="null3"/>
              <w:jc w:val="left"/>
            </w:pPr>
            <w:r>
              <w:rPr/>
              <w:t>情形4</w:t>
            </w:r>
          </w:p>
        </w:tc>
        <w:tc>
          <w:tcPr>
            <w:tcW w:type="dxa" w:w="4153"/>
          </w:tcPr>
          <w:p>
            <w:pPr>
              <w:pStyle w:val="null3"/>
              <w:jc w:val="left"/>
            </w:pPr>
            <w:r>
              <w:rPr/>
              <w:t>响应文件有效期不满足谈判文件要求的；</w:t>
            </w:r>
          </w:p>
        </w:tc>
      </w:tr>
      <w:tr>
        <w:tc>
          <w:tcPr>
            <w:tcW w:type="dxa" w:w="1038"/>
          </w:tcPr>
          <w:p>
            <w:pPr>
              <w:pStyle w:val="null3"/>
              <w:jc w:val="left"/>
            </w:pPr>
            <w:r>
              <w:rPr/>
              <w:t>5</w:t>
            </w:r>
          </w:p>
        </w:tc>
        <w:tc>
          <w:tcPr>
            <w:tcW w:type="dxa" w:w="3115"/>
          </w:tcPr>
          <w:p>
            <w:pPr>
              <w:pStyle w:val="null3"/>
              <w:jc w:val="left"/>
            </w:pPr>
            <w:r>
              <w:rPr/>
              <w:t>情形5</w:t>
            </w:r>
          </w:p>
        </w:tc>
        <w:tc>
          <w:tcPr>
            <w:tcW w:type="dxa" w:w="4153"/>
          </w:tcPr>
          <w:p>
            <w:pPr>
              <w:pStyle w:val="null3"/>
              <w:jc w:val="left"/>
            </w:pPr>
            <w:r>
              <w:rPr/>
              <w:t>响应内容与谈判采购内容及要求有重大偏离或保留的，限制了采购人的权利或者减少成交供应商合同项下的义务；（由于谈判项目本身特点，不能详细列明采购标的的技术、服务要求的除外）；</w:t>
            </w:r>
          </w:p>
        </w:tc>
      </w:tr>
      <w:tr>
        <w:tc>
          <w:tcPr>
            <w:tcW w:type="dxa" w:w="1038"/>
          </w:tcPr>
          <w:p>
            <w:pPr>
              <w:pStyle w:val="null3"/>
              <w:jc w:val="left"/>
            </w:pPr>
            <w:r>
              <w:rPr/>
              <w:t>6</w:t>
            </w:r>
          </w:p>
        </w:tc>
        <w:tc>
          <w:tcPr>
            <w:tcW w:type="dxa" w:w="3115"/>
          </w:tcPr>
          <w:p>
            <w:pPr>
              <w:pStyle w:val="null3"/>
              <w:jc w:val="left"/>
            </w:pPr>
            <w:r>
              <w:rPr/>
              <w:t>情形6</w:t>
            </w:r>
          </w:p>
        </w:tc>
        <w:tc>
          <w:tcPr>
            <w:tcW w:type="dxa" w:w="4153"/>
          </w:tcPr>
          <w:p>
            <w:pPr>
              <w:pStyle w:val="null3"/>
              <w:jc w:val="left"/>
            </w:pPr>
            <w:r>
              <w:rPr/>
              <w:t>响应文件中附有采购人无法接受的条件的；</w:t>
            </w:r>
          </w:p>
        </w:tc>
      </w:tr>
      <w:tr>
        <w:tc>
          <w:tcPr>
            <w:tcW w:type="dxa" w:w="1038"/>
          </w:tcPr>
          <w:p>
            <w:pPr>
              <w:pStyle w:val="null3"/>
              <w:jc w:val="left"/>
            </w:pPr>
            <w:r>
              <w:rPr/>
              <w:t>7</w:t>
            </w:r>
          </w:p>
        </w:tc>
        <w:tc>
          <w:tcPr>
            <w:tcW w:type="dxa" w:w="3115"/>
          </w:tcPr>
          <w:p>
            <w:pPr>
              <w:pStyle w:val="null3"/>
              <w:jc w:val="left"/>
            </w:pPr>
            <w:r>
              <w:rPr/>
              <w:t>情形7</w:t>
            </w:r>
          </w:p>
        </w:tc>
        <w:tc>
          <w:tcPr>
            <w:tcW w:type="dxa" w:w="4153"/>
          </w:tcPr>
          <w:p>
            <w:pPr>
              <w:pStyle w:val="null3"/>
              <w:jc w:val="left"/>
            </w:pPr>
            <w:r>
              <w:rPr/>
              <w:t>不符合谈判文件中规定的其它实质性条款（比如：报价超过了谈判文件规定的最高限价）。</w:t>
            </w:r>
          </w:p>
        </w:tc>
      </w:tr>
    </w:tbl>
    <w:p>
      <w:pPr>
        <w:pStyle w:val="null3"/>
        <w:jc w:val="left"/>
      </w:pPr>
    </w:p>
    <w:p>
      <w:pPr>
        <w:pStyle w:val="null3"/>
        <w:jc w:val="left"/>
      </w:pPr>
      <w:r>
        <w:rPr/>
        <w:t>采购包3：</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t>序号</w:t>
            </w:r>
          </w:p>
        </w:tc>
        <w:tc>
          <w:tcPr>
            <w:tcW w:type="dxa" w:w="3115"/>
          </w:tcPr>
          <w:p>
            <w:pPr>
              <w:pStyle w:val="null3"/>
              <w:jc w:val="left"/>
            </w:pPr>
            <w:r>
              <w:rPr/>
              <w:t>符合审查要求概况</w:t>
            </w:r>
          </w:p>
        </w:tc>
        <w:tc>
          <w:tcPr>
            <w:tcW w:type="dxa" w:w="4153"/>
          </w:tcPr>
          <w:p>
            <w:pPr>
              <w:pStyle w:val="null3"/>
              <w:jc w:val="left"/>
            </w:pPr>
            <w:r>
              <w:rPr/>
              <w:t>评审点具体描述</w:t>
            </w:r>
          </w:p>
        </w:tc>
      </w:tr>
      <w:tr>
        <w:tc>
          <w:tcPr>
            <w:tcW w:type="dxa" w:w="1038"/>
          </w:tcPr>
          <w:p>
            <w:pPr>
              <w:pStyle w:val="null3"/>
              <w:jc w:val="left"/>
            </w:pPr>
            <w:r>
              <w:rPr/>
              <w:t>1</w:t>
            </w:r>
          </w:p>
        </w:tc>
        <w:tc>
          <w:tcPr>
            <w:tcW w:type="dxa" w:w="3115"/>
          </w:tcPr>
          <w:p>
            <w:pPr>
              <w:pStyle w:val="null3"/>
              <w:jc w:val="left"/>
            </w:pPr>
            <w:r>
              <w:rPr/>
              <w:t>情形1</w:t>
            </w:r>
          </w:p>
        </w:tc>
        <w:tc>
          <w:tcPr>
            <w:tcW w:type="dxa" w:w="4153"/>
          </w:tcPr>
          <w:p>
            <w:pPr>
              <w:pStyle w:val="null3"/>
              <w:jc w:val="left"/>
            </w:pPr>
            <w:r>
              <w:rPr/>
              <w:t>响应文件中提供的资格证明文件不全的；</w:t>
            </w:r>
          </w:p>
        </w:tc>
      </w:tr>
      <w:tr>
        <w:tc>
          <w:tcPr>
            <w:tcW w:type="dxa" w:w="1038"/>
          </w:tcPr>
          <w:p>
            <w:pPr>
              <w:pStyle w:val="null3"/>
              <w:jc w:val="left"/>
            </w:pPr>
            <w:r>
              <w:rPr/>
              <w:t>2</w:t>
            </w:r>
          </w:p>
        </w:tc>
        <w:tc>
          <w:tcPr>
            <w:tcW w:type="dxa" w:w="3115"/>
          </w:tcPr>
          <w:p>
            <w:pPr>
              <w:pStyle w:val="null3"/>
              <w:jc w:val="left"/>
            </w:pPr>
            <w:r>
              <w:rPr/>
              <w:t>情形2</w:t>
            </w:r>
          </w:p>
        </w:tc>
        <w:tc>
          <w:tcPr>
            <w:tcW w:type="dxa" w:w="4153"/>
          </w:tcPr>
          <w:p>
            <w:pPr>
              <w:pStyle w:val="null3"/>
              <w:jc w:val="left"/>
            </w:pPr>
            <w:r>
              <w:rPr/>
              <w:t>响应文件未按谈判文件规定由供应商代表签字，或未按谈判文件规定加盖供应商单位公章的；或供应商代表未获得有效授权的；</w:t>
            </w:r>
          </w:p>
        </w:tc>
      </w:tr>
      <w:tr>
        <w:tc>
          <w:tcPr>
            <w:tcW w:type="dxa" w:w="1038"/>
          </w:tcPr>
          <w:p>
            <w:pPr>
              <w:pStyle w:val="null3"/>
              <w:jc w:val="left"/>
            </w:pPr>
            <w:r>
              <w:rPr/>
              <w:t>3</w:t>
            </w:r>
          </w:p>
        </w:tc>
        <w:tc>
          <w:tcPr>
            <w:tcW w:type="dxa" w:w="3115"/>
          </w:tcPr>
          <w:p>
            <w:pPr>
              <w:pStyle w:val="null3"/>
              <w:jc w:val="left"/>
            </w:pPr>
            <w:r>
              <w:rPr/>
              <w:t>情形3</w:t>
            </w:r>
          </w:p>
        </w:tc>
        <w:tc>
          <w:tcPr>
            <w:tcW w:type="dxa" w:w="4153"/>
          </w:tcPr>
          <w:p>
            <w:pPr>
              <w:pStyle w:val="null3"/>
              <w:jc w:val="left"/>
            </w:pPr>
            <w:r>
              <w:rPr/>
              <w:t>供应商未按谈判文件规定提交谈判保证金的；</w:t>
            </w:r>
          </w:p>
        </w:tc>
      </w:tr>
      <w:tr>
        <w:tc>
          <w:tcPr>
            <w:tcW w:type="dxa" w:w="1038"/>
          </w:tcPr>
          <w:p>
            <w:pPr>
              <w:pStyle w:val="null3"/>
              <w:jc w:val="left"/>
            </w:pPr>
            <w:r>
              <w:rPr/>
              <w:t>4</w:t>
            </w:r>
          </w:p>
        </w:tc>
        <w:tc>
          <w:tcPr>
            <w:tcW w:type="dxa" w:w="3115"/>
          </w:tcPr>
          <w:p>
            <w:pPr>
              <w:pStyle w:val="null3"/>
              <w:jc w:val="left"/>
            </w:pPr>
            <w:r>
              <w:rPr/>
              <w:t>情形4</w:t>
            </w:r>
          </w:p>
        </w:tc>
        <w:tc>
          <w:tcPr>
            <w:tcW w:type="dxa" w:w="4153"/>
          </w:tcPr>
          <w:p>
            <w:pPr>
              <w:pStyle w:val="null3"/>
              <w:jc w:val="left"/>
            </w:pPr>
            <w:r>
              <w:rPr/>
              <w:t>响应文件有效期不满足谈判文件要求的；</w:t>
            </w:r>
          </w:p>
        </w:tc>
      </w:tr>
      <w:tr>
        <w:tc>
          <w:tcPr>
            <w:tcW w:type="dxa" w:w="1038"/>
          </w:tcPr>
          <w:p>
            <w:pPr>
              <w:pStyle w:val="null3"/>
              <w:jc w:val="left"/>
            </w:pPr>
            <w:r>
              <w:rPr/>
              <w:t>5</w:t>
            </w:r>
          </w:p>
        </w:tc>
        <w:tc>
          <w:tcPr>
            <w:tcW w:type="dxa" w:w="3115"/>
          </w:tcPr>
          <w:p>
            <w:pPr>
              <w:pStyle w:val="null3"/>
              <w:jc w:val="left"/>
            </w:pPr>
            <w:r>
              <w:rPr/>
              <w:t>情形5</w:t>
            </w:r>
          </w:p>
        </w:tc>
        <w:tc>
          <w:tcPr>
            <w:tcW w:type="dxa" w:w="4153"/>
          </w:tcPr>
          <w:p>
            <w:pPr>
              <w:pStyle w:val="null3"/>
              <w:jc w:val="left"/>
            </w:pPr>
            <w:r>
              <w:rPr/>
              <w:t>响应内容与谈判采购内容及要求有重大偏离或保留的，限制了采购人的权利或者减少成交供应商合同项下的义务；（由于谈判项目本身特点，不能详细列明采购标的的技术、服务要求的除外）；</w:t>
            </w:r>
          </w:p>
        </w:tc>
      </w:tr>
      <w:tr>
        <w:tc>
          <w:tcPr>
            <w:tcW w:type="dxa" w:w="1038"/>
          </w:tcPr>
          <w:p>
            <w:pPr>
              <w:pStyle w:val="null3"/>
              <w:jc w:val="left"/>
            </w:pPr>
            <w:r>
              <w:rPr/>
              <w:t>6</w:t>
            </w:r>
          </w:p>
        </w:tc>
        <w:tc>
          <w:tcPr>
            <w:tcW w:type="dxa" w:w="3115"/>
          </w:tcPr>
          <w:p>
            <w:pPr>
              <w:pStyle w:val="null3"/>
              <w:jc w:val="left"/>
            </w:pPr>
            <w:r>
              <w:rPr/>
              <w:t>情形6</w:t>
            </w:r>
          </w:p>
        </w:tc>
        <w:tc>
          <w:tcPr>
            <w:tcW w:type="dxa" w:w="4153"/>
          </w:tcPr>
          <w:p>
            <w:pPr>
              <w:pStyle w:val="null3"/>
              <w:jc w:val="left"/>
            </w:pPr>
            <w:r>
              <w:rPr/>
              <w:t>响应文件中附有采购人无法接受的条件的；</w:t>
            </w:r>
          </w:p>
        </w:tc>
      </w:tr>
      <w:tr>
        <w:tc>
          <w:tcPr>
            <w:tcW w:type="dxa" w:w="1038"/>
          </w:tcPr>
          <w:p>
            <w:pPr>
              <w:pStyle w:val="null3"/>
              <w:jc w:val="left"/>
            </w:pPr>
            <w:r>
              <w:rPr/>
              <w:t>7</w:t>
            </w:r>
          </w:p>
        </w:tc>
        <w:tc>
          <w:tcPr>
            <w:tcW w:type="dxa" w:w="3115"/>
          </w:tcPr>
          <w:p>
            <w:pPr>
              <w:pStyle w:val="null3"/>
              <w:jc w:val="left"/>
            </w:pPr>
            <w:r>
              <w:rPr/>
              <w:t>情形7</w:t>
            </w:r>
          </w:p>
        </w:tc>
        <w:tc>
          <w:tcPr>
            <w:tcW w:type="dxa" w:w="4153"/>
          </w:tcPr>
          <w:p>
            <w:pPr>
              <w:pStyle w:val="null3"/>
              <w:jc w:val="left"/>
            </w:pPr>
            <w:r>
              <w:rPr/>
              <w:t>不符合谈判文件中规定的其它实质性条款（比如：报价超过了谈判文件规定的最高限价）。</w:t>
            </w:r>
          </w:p>
        </w:tc>
      </w:tr>
    </w:tbl>
    <w:p>
      <w:pPr>
        <w:pStyle w:val="null3"/>
        <w:jc w:val="left"/>
      </w:pPr>
    </w:p>
    <w:p>
      <w:pPr>
        <w:pStyle w:val="null3"/>
        <w:jc w:val="left"/>
      </w:pPr>
      <w:r>
        <w:rPr/>
        <w:t>采购包4：</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t>序号</w:t>
            </w:r>
          </w:p>
        </w:tc>
        <w:tc>
          <w:tcPr>
            <w:tcW w:type="dxa" w:w="3115"/>
          </w:tcPr>
          <w:p>
            <w:pPr>
              <w:pStyle w:val="null3"/>
              <w:jc w:val="left"/>
            </w:pPr>
            <w:r>
              <w:rPr/>
              <w:t>符合审查要求概况</w:t>
            </w:r>
          </w:p>
        </w:tc>
        <w:tc>
          <w:tcPr>
            <w:tcW w:type="dxa" w:w="4153"/>
          </w:tcPr>
          <w:p>
            <w:pPr>
              <w:pStyle w:val="null3"/>
              <w:jc w:val="left"/>
            </w:pPr>
            <w:r>
              <w:rPr/>
              <w:t>评审点具体描述</w:t>
            </w:r>
          </w:p>
        </w:tc>
      </w:tr>
      <w:tr>
        <w:tc>
          <w:tcPr>
            <w:tcW w:type="dxa" w:w="1038"/>
          </w:tcPr>
          <w:p>
            <w:pPr>
              <w:pStyle w:val="null3"/>
              <w:jc w:val="left"/>
            </w:pPr>
            <w:r>
              <w:rPr/>
              <w:t>1</w:t>
            </w:r>
          </w:p>
        </w:tc>
        <w:tc>
          <w:tcPr>
            <w:tcW w:type="dxa" w:w="3115"/>
          </w:tcPr>
          <w:p>
            <w:pPr>
              <w:pStyle w:val="null3"/>
              <w:jc w:val="left"/>
            </w:pPr>
            <w:r>
              <w:rPr/>
              <w:t>情形1</w:t>
            </w:r>
          </w:p>
        </w:tc>
        <w:tc>
          <w:tcPr>
            <w:tcW w:type="dxa" w:w="4153"/>
          </w:tcPr>
          <w:p>
            <w:pPr>
              <w:pStyle w:val="null3"/>
              <w:jc w:val="left"/>
            </w:pPr>
            <w:r>
              <w:rPr/>
              <w:t>响应文件中提供的资格证明文件不全的；</w:t>
            </w:r>
          </w:p>
        </w:tc>
      </w:tr>
      <w:tr>
        <w:tc>
          <w:tcPr>
            <w:tcW w:type="dxa" w:w="1038"/>
          </w:tcPr>
          <w:p>
            <w:pPr>
              <w:pStyle w:val="null3"/>
              <w:jc w:val="left"/>
            </w:pPr>
            <w:r>
              <w:rPr/>
              <w:t>2</w:t>
            </w:r>
          </w:p>
        </w:tc>
        <w:tc>
          <w:tcPr>
            <w:tcW w:type="dxa" w:w="3115"/>
          </w:tcPr>
          <w:p>
            <w:pPr>
              <w:pStyle w:val="null3"/>
              <w:jc w:val="left"/>
            </w:pPr>
            <w:r>
              <w:rPr/>
              <w:t>情形2</w:t>
            </w:r>
          </w:p>
        </w:tc>
        <w:tc>
          <w:tcPr>
            <w:tcW w:type="dxa" w:w="4153"/>
          </w:tcPr>
          <w:p>
            <w:pPr>
              <w:pStyle w:val="null3"/>
              <w:jc w:val="left"/>
            </w:pPr>
            <w:r>
              <w:rPr/>
              <w:t>响应文件未按谈判文件规定由供应商代表签字，或未按谈判文件规定加盖供应商单位公章的；或供应商代表未获得有效授权的；</w:t>
            </w:r>
          </w:p>
        </w:tc>
      </w:tr>
      <w:tr>
        <w:tc>
          <w:tcPr>
            <w:tcW w:type="dxa" w:w="1038"/>
          </w:tcPr>
          <w:p>
            <w:pPr>
              <w:pStyle w:val="null3"/>
              <w:jc w:val="left"/>
            </w:pPr>
            <w:r>
              <w:rPr/>
              <w:t>3</w:t>
            </w:r>
          </w:p>
        </w:tc>
        <w:tc>
          <w:tcPr>
            <w:tcW w:type="dxa" w:w="3115"/>
          </w:tcPr>
          <w:p>
            <w:pPr>
              <w:pStyle w:val="null3"/>
              <w:jc w:val="left"/>
            </w:pPr>
            <w:r>
              <w:rPr/>
              <w:t>情形3</w:t>
            </w:r>
          </w:p>
        </w:tc>
        <w:tc>
          <w:tcPr>
            <w:tcW w:type="dxa" w:w="4153"/>
          </w:tcPr>
          <w:p>
            <w:pPr>
              <w:pStyle w:val="null3"/>
              <w:jc w:val="left"/>
            </w:pPr>
            <w:r>
              <w:rPr/>
              <w:t>供应商未按谈判文件规定提交谈判保证金的；</w:t>
            </w:r>
          </w:p>
        </w:tc>
      </w:tr>
      <w:tr>
        <w:tc>
          <w:tcPr>
            <w:tcW w:type="dxa" w:w="1038"/>
          </w:tcPr>
          <w:p>
            <w:pPr>
              <w:pStyle w:val="null3"/>
              <w:jc w:val="left"/>
            </w:pPr>
            <w:r>
              <w:rPr/>
              <w:t>4</w:t>
            </w:r>
          </w:p>
        </w:tc>
        <w:tc>
          <w:tcPr>
            <w:tcW w:type="dxa" w:w="3115"/>
          </w:tcPr>
          <w:p>
            <w:pPr>
              <w:pStyle w:val="null3"/>
              <w:jc w:val="left"/>
            </w:pPr>
            <w:r>
              <w:rPr/>
              <w:t>情形4</w:t>
            </w:r>
          </w:p>
        </w:tc>
        <w:tc>
          <w:tcPr>
            <w:tcW w:type="dxa" w:w="4153"/>
          </w:tcPr>
          <w:p>
            <w:pPr>
              <w:pStyle w:val="null3"/>
              <w:jc w:val="left"/>
            </w:pPr>
            <w:r>
              <w:rPr/>
              <w:t>响应文件有效期不满足谈判文件要求的；</w:t>
            </w:r>
          </w:p>
        </w:tc>
      </w:tr>
      <w:tr>
        <w:tc>
          <w:tcPr>
            <w:tcW w:type="dxa" w:w="1038"/>
          </w:tcPr>
          <w:p>
            <w:pPr>
              <w:pStyle w:val="null3"/>
              <w:jc w:val="left"/>
            </w:pPr>
            <w:r>
              <w:rPr/>
              <w:t>5</w:t>
            </w:r>
          </w:p>
        </w:tc>
        <w:tc>
          <w:tcPr>
            <w:tcW w:type="dxa" w:w="3115"/>
          </w:tcPr>
          <w:p>
            <w:pPr>
              <w:pStyle w:val="null3"/>
              <w:jc w:val="left"/>
            </w:pPr>
            <w:r>
              <w:rPr/>
              <w:t>情形5</w:t>
            </w:r>
          </w:p>
        </w:tc>
        <w:tc>
          <w:tcPr>
            <w:tcW w:type="dxa" w:w="4153"/>
          </w:tcPr>
          <w:p>
            <w:pPr>
              <w:pStyle w:val="null3"/>
              <w:jc w:val="left"/>
            </w:pPr>
            <w:r>
              <w:rPr/>
              <w:t>响应内容与谈判采购内容及要求有重大偏离或保留的，限制了采购人的权利或者减少成交供应商合同项下的义务；（由于谈判项目本身特点，不能详细列明采购标的的技术、服务要求的除外）；</w:t>
            </w:r>
          </w:p>
        </w:tc>
      </w:tr>
      <w:tr>
        <w:tc>
          <w:tcPr>
            <w:tcW w:type="dxa" w:w="1038"/>
          </w:tcPr>
          <w:p>
            <w:pPr>
              <w:pStyle w:val="null3"/>
              <w:jc w:val="left"/>
            </w:pPr>
            <w:r>
              <w:rPr/>
              <w:t>6</w:t>
            </w:r>
          </w:p>
        </w:tc>
        <w:tc>
          <w:tcPr>
            <w:tcW w:type="dxa" w:w="3115"/>
          </w:tcPr>
          <w:p>
            <w:pPr>
              <w:pStyle w:val="null3"/>
              <w:jc w:val="left"/>
            </w:pPr>
            <w:r>
              <w:rPr/>
              <w:t>情形6</w:t>
            </w:r>
          </w:p>
        </w:tc>
        <w:tc>
          <w:tcPr>
            <w:tcW w:type="dxa" w:w="4153"/>
          </w:tcPr>
          <w:p>
            <w:pPr>
              <w:pStyle w:val="null3"/>
              <w:jc w:val="left"/>
            </w:pPr>
            <w:r>
              <w:rPr/>
              <w:t>响应文件中附有采购人无法接受的条件的；</w:t>
            </w:r>
          </w:p>
        </w:tc>
      </w:tr>
      <w:tr>
        <w:tc>
          <w:tcPr>
            <w:tcW w:type="dxa" w:w="1038"/>
          </w:tcPr>
          <w:p>
            <w:pPr>
              <w:pStyle w:val="null3"/>
              <w:jc w:val="left"/>
            </w:pPr>
            <w:r>
              <w:rPr/>
              <w:t>7</w:t>
            </w:r>
          </w:p>
        </w:tc>
        <w:tc>
          <w:tcPr>
            <w:tcW w:type="dxa" w:w="3115"/>
          </w:tcPr>
          <w:p>
            <w:pPr>
              <w:pStyle w:val="null3"/>
              <w:jc w:val="left"/>
            </w:pPr>
            <w:r>
              <w:rPr/>
              <w:t>情形7</w:t>
            </w:r>
          </w:p>
        </w:tc>
        <w:tc>
          <w:tcPr>
            <w:tcW w:type="dxa" w:w="4153"/>
          </w:tcPr>
          <w:p>
            <w:pPr>
              <w:pStyle w:val="null3"/>
              <w:jc w:val="left"/>
            </w:pPr>
            <w:r>
              <w:rPr/>
              <w:t>不符合谈判文件中规定的其它实质性条款（比如：报价超过了谈判文件规定的最高限价）。</w:t>
            </w:r>
          </w:p>
        </w:tc>
      </w:tr>
    </w:tbl>
    <w:p>
      <w:pPr>
        <w:pStyle w:val="null3"/>
        <w:jc w:val="left"/>
      </w:pPr>
    </w:p>
    <w:p>
      <w:pPr>
        <w:pStyle w:val="null3"/>
        <w:jc w:val="left"/>
      </w:pPr>
      <w:r>
        <w:rPr/>
        <w:t>采购包5：</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t>序号</w:t>
            </w:r>
          </w:p>
        </w:tc>
        <w:tc>
          <w:tcPr>
            <w:tcW w:type="dxa" w:w="3115"/>
          </w:tcPr>
          <w:p>
            <w:pPr>
              <w:pStyle w:val="null3"/>
              <w:jc w:val="left"/>
            </w:pPr>
            <w:r>
              <w:rPr/>
              <w:t>符合审查要求概况</w:t>
            </w:r>
          </w:p>
        </w:tc>
        <w:tc>
          <w:tcPr>
            <w:tcW w:type="dxa" w:w="4153"/>
          </w:tcPr>
          <w:p>
            <w:pPr>
              <w:pStyle w:val="null3"/>
              <w:jc w:val="left"/>
            </w:pPr>
            <w:r>
              <w:rPr/>
              <w:t>评审点具体描述</w:t>
            </w:r>
          </w:p>
        </w:tc>
      </w:tr>
      <w:tr>
        <w:tc>
          <w:tcPr>
            <w:tcW w:type="dxa" w:w="1038"/>
          </w:tcPr>
          <w:p>
            <w:pPr>
              <w:pStyle w:val="null3"/>
              <w:jc w:val="left"/>
            </w:pPr>
            <w:r>
              <w:rPr/>
              <w:t>1</w:t>
            </w:r>
          </w:p>
        </w:tc>
        <w:tc>
          <w:tcPr>
            <w:tcW w:type="dxa" w:w="3115"/>
          </w:tcPr>
          <w:p>
            <w:pPr>
              <w:pStyle w:val="null3"/>
              <w:jc w:val="left"/>
            </w:pPr>
            <w:r>
              <w:rPr/>
              <w:t>情形1</w:t>
            </w:r>
          </w:p>
        </w:tc>
        <w:tc>
          <w:tcPr>
            <w:tcW w:type="dxa" w:w="4153"/>
          </w:tcPr>
          <w:p>
            <w:pPr>
              <w:pStyle w:val="null3"/>
              <w:jc w:val="left"/>
            </w:pPr>
            <w:r>
              <w:rPr/>
              <w:t>响应文件中提供的资格证明文件不全的；</w:t>
            </w:r>
          </w:p>
        </w:tc>
      </w:tr>
      <w:tr>
        <w:tc>
          <w:tcPr>
            <w:tcW w:type="dxa" w:w="1038"/>
          </w:tcPr>
          <w:p>
            <w:pPr>
              <w:pStyle w:val="null3"/>
              <w:jc w:val="left"/>
            </w:pPr>
            <w:r>
              <w:rPr/>
              <w:t>2</w:t>
            </w:r>
          </w:p>
        </w:tc>
        <w:tc>
          <w:tcPr>
            <w:tcW w:type="dxa" w:w="3115"/>
          </w:tcPr>
          <w:p>
            <w:pPr>
              <w:pStyle w:val="null3"/>
              <w:jc w:val="left"/>
            </w:pPr>
            <w:r>
              <w:rPr/>
              <w:t>情形2</w:t>
            </w:r>
          </w:p>
        </w:tc>
        <w:tc>
          <w:tcPr>
            <w:tcW w:type="dxa" w:w="4153"/>
          </w:tcPr>
          <w:p>
            <w:pPr>
              <w:pStyle w:val="null3"/>
              <w:jc w:val="left"/>
            </w:pPr>
            <w:r>
              <w:rPr/>
              <w:t>响应文件未按谈判文件规定由供应商代表签字，或未按谈判文件规定加盖供应商单位公章的；或供应商代表未获得有效授权的；</w:t>
            </w:r>
          </w:p>
        </w:tc>
      </w:tr>
      <w:tr>
        <w:tc>
          <w:tcPr>
            <w:tcW w:type="dxa" w:w="1038"/>
          </w:tcPr>
          <w:p>
            <w:pPr>
              <w:pStyle w:val="null3"/>
              <w:jc w:val="left"/>
            </w:pPr>
            <w:r>
              <w:rPr/>
              <w:t>3</w:t>
            </w:r>
          </w:p>
        </w:tc>
        <w:tc>
          <w:tcPr>
            <w:tcW w:type="dxa" w:w="3115"/>
          </w:tcPr>
          <w:p>
            <w:pPr>
              <w:pStyle w:val="null3"/>
              <w:jc w:val="left"/>
            </w:pPr>
            <w:r>
              <w:rPr/>
              <w:t>情形3</w:t>
            </w:r>
          </w:p>
        </w:tc>
        <w:tc>
          <w:tcPr>
            <w:tcW w:type="dxa" w:w="4153"/>
          </w:tcPr>
          <w:p>
            <w:pPr>
              <w:pStyle w:val="null3"/>
              <w:jc w:val="left"/>
            </w:pPr>
            <w:r>
              <w:rPr/>
              <w:t>供应商未按谈判文件规定提交谈判保证金的；</w:t>
            </w:r>
          </w:p>
        </w:tc>
      </w:tr>
      <w:tr>
        <w:tc>
          <w:tcPr>
            <w:tcW w:type="dxa" w:w="1038"/>
          </w:tcPr>
          <w:p>
            <w:pPr>
              <w:pStyle w:val="null3"/>
              <w:jc w:val="left"/>
            </w:pPr>
            <w:r>
              <w:rPr/>
              <w:t>4</w:t>
            </w:r>
          </w:p>
        </w:tc>
        <w:tc>
          <w:tcPr>
            <w:tcW w:type="dxa" w:w="3115"/>
          </w:tcPr>
          <w:p>
            <w:pPr>
              <w:pStyle w:val="null3"/>
              <w:jc w:val="left"/>
            </w:pPr>
            <w:r>
              <w:rPr/>
              <w:t>情形4</w:t>
            </w:r>
          </w:p>
        </w:tc>
        <w:tc>
          <w:tcPr>
            <w:tcW w:type="dxa" w:w="4153"/>
          </w:tcPr>
          <w:p>
            <w:pPr>
              <w:pStyle w:val="null3"/>
              <w:jc w:val="left"/>
            </w:pPr>
            <w:r>
              <w:rPr/>
              <w:t>响应文件有效期不满足谈判文件要求的；</w:t>
            </w:r>
          </w:p>
        </w:tc>
      </w:tr>
      <w:tr>
        <w:tc>
          <w:tcPr>
            <w:tcW w:type="dxa" w:w="1038"/>
          </w:tcPr>
          <w:p>
            <w:pPr>
              <w:pStyle w:val="null3"/>
              <w:jc w:val="left"/>
            </w:pPr>
            <w:r>
              <w:rPr/>
              <w:t>5</w:t>
            </w:r>
          </w:p>
        </w:tc>
        <w:tc>
          <w:tcPr>
            <w:tcW w:type="dxa" w:w="3115"/>
          </w:tcPr>
          <w:p>
            <w:pPr>
              <w:pStyle w:val="null3"/>
              <w:jc w:val="left"/>
            </w:pPr>
            <w:r>
              <w:rPr/>
              <w:t>情形5</w:t>
            </w:r>
          </w:p>
        </w:tc>
        <w:tc>
          <w:tcPr>
            <w:tcW w:type="dxa" w:w="4153"/>
          </w:tcPr>
          <w:p>
            <w:pPr>
              <w:pStyle w:val="null3"/>
              <w:jc w:val="left"/>
            </w:pPr>
            <w:r>
              <w:rPr/>
              <w:t>响应内容与谈判采购内容及要求有重大偏离或保留的，限制了采购人的权利或者减少成交供应商合同项下的义务；（由于谈判项目本身特点，不能详细列明采购标的的技术、服务要求的除外）；</w:t>
            </w:r>
          </w:p>
        </w:tc>
      </w:tr>
      <w:tr>
        <w:tc>
          <w:tcPr>
            <w:tcW w:type="dxa" w:w="1038"/>
          </w:tcPr>
          <w:p>
            <w:pPr>
              <w:pStyle w:val="null3"/>
              <w:jc w:val="left"/>
            </w:pPr>
            <w:r>
              <w:rPr/>
              <w:t>6</w:t>
            </w:r>
          </w:p>
        </w:tc>
        <w:tc>
          <w:tcPr>
            <w:tcW w:type="dxa" w:w="3115"/>
          </w:tcPr>
          <w:p>
            <w:pPr>
              <w:pStyle w:val="null3"/>
              <w:jc w:val="left"/>
            </w:pPr>
            <w:r>
              <w:rPr/>
              <w:t>情形6</w:t>
            </w:r>
          </w:p>
        </w:tc>
        <w:tc>
          <w:tcPr>
            <w:tcW w:type="dxa" w:w="4153"/>
          </w:tcPr>
          <w:p>
            <w:pPr>
              <w:pStyle w:val="null3"/>
              <w:jc w:val="left"/>
            </w:pPr>
            <w:r>
              <w:rPr/>
              <w:t>响应文件中附有采购人无法接受的条件的；</w:t>
            </w:r>
          </w:p>
        </w:tc>
      </w:tr>
      <w:tr>
        <w:tc>
          <w:tcPr>
            <w:tcW w:type="dxa" w:w="1038"/>
          </w:tcPr>
          <w:p>
            <w:pPr>
              <w:pStyle w:val="null3"/>
              <w:jc w:val="left"/>
            </w:pPr>
            <w:r>
              <w:rPr/>
              <w:t>7</w:t>
            </w:r>
          </w:p>
        </w:tc>
        <w:tc>
          <w:tcPr>
            <w:tcW w:type="dxa" w:w="3115"/>
          </w:tcPr>
          <w:p>
            <w:pPr>
              <w:pStyle w:val="null3"/>
              <w:jc w:val="left"/>
            </w:pPr>
            <w:r>
              <w:rPr/>
              <w:t>情形7</w:t>
            </w:r>
          </w:p>
        </w:tc>
        <w:tc>
          <w:tcPr>
            <w:tcW w:type="dxa" w:w="4153"/>
          </w:tcPr>
          <w:p>
            <w:pPr>
              <w:pStyle w:val="null3"/>
              <w:jc w:val="left"/>
            </w:pPr>
            <w:r>
              <w:rPr/>
              <w:t>不符合谈判文件中规定的其它实质性条款（比如：报价超过了谈判文件规定的最高限价）。</w:t>
            </w:r>
          </w:p>
        </w:tc>
      </w:tr>
    </w:tbl>
    <w:p>
      <w:pPr>
        <w:pStyle w:val="null3"/>
        <w:ind w:firstLine="480"/>
        <w:jc w:val="both"/>
      </w:pPr>
      <w:r>
        <w:rPr>
          <w:b/>
        </w:rPr>
        <w:t>谈判小组决定供应商的响应性只根据响应文件本身的内容，而不寻求其他的外部证据。</w:t>
      </w:r>
    </w:p>
    <w:p>
      <w:pPr>
        <w:pStyle w:val="null3"/>
        <w:ind w:firstLine="960"/>
        <w:jc w:val="left"/>
      </w:pPr>
      <w:r>
        <w:rPr>
          <w:b/>
        </w:rPr>
        <w:t>14.2.2其他情形</w:t>
      </w:r>
    </w:p>
    <w:p>
      <w:pPr>
        <w:pStyle w:val="null3"/>
        <w:jc w:val="left"/>
      </w:pPr>
    </w:p>
    <w:p>
      <w:pPr>
        <w:pStyle w:val="null3"/>
        <w:jc w:val="left"/>
      </w:pPr>
    </w:p>
    <w:p>
      <w:pPr>
        <w:pStyle w:val="null3"/>
        <w:jc w:val="left"/>
      </w:pPr>
    </w:p>
    <w:p>
      <w:pPr>
        <w:pStyle w:val="null3"/>
        <w:jc w:val="left"/>
      </w:pPr>
      <w:r>
        <w:rPr/>
        <w:t>采购包1：</w:t>
      </w:r>
    </w:p>
    <w:p>
      <w:pPr>
        <w:pStyle w:val="null3"/>
        <w:jc w:val="left"/>
      </w:pPr>
      <w:r>
        <w:rPr/>
        <w:t>技术符合性</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t>情形</w:t>
            </w:r>
          </w:p>
        </w:tc>
        <w:tc>
          <w:tcPr>
            <w:tcW w:type="dxa" w:w="4614"/>
          </w:tcPr>
          <w:p>
            <w:pPr>
              <w:pStyle w:val="null3"/>
              <w:jc w:val="left"/>
            </w:pPr>
            <w:r>
              <w:rPr/>
              <w:t>明细</w:t>
            </w:r>
          </w:p>
        </w:tc>
      </w:tr>
      <w:tr>
        <w:tc>
          <w:tcPr>
            <w:tcW w:type="dxa" w:w="3692"/>
          </w:tcPr>
          <w:p>
            <w:pPr>
              <w:pStyle w:val="null3"/>
              <w:jc w:val="left"/>
            </w:pPr>
            <w:r>
              <w:rPr/>
              <w:t>其他情形</w:t>
            </w:r>
          </w:p>
        </w:tc>
        <w:tc>
          <w:tcPr>
            <w:tcW w:type="dxa" w:w="4614"/>
          </w:tcPr>
          <w:p>
            <w:pPr>
              <w:pStyle w:val="null3"/>
              <w:jc w:val="left"/>
            </w:pPr>
            <w:r>
              <w:rPr/>
              <w:t>供应商响应文件与竞争性谈判文件存在重大偏离为无效标。</w:t>
            </w:r>
          </w:p>
        </w:tc>
      </w:tr>
    </w:tbl>
    <w:p>
      <w:pPr>
        <w:pStyle w:val="null3"/>
        <w:jc w:val="left"/>
      </w:pPr>
      <w:r>
        <w:rPr/>
        <w:t>商务符合性</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t>情形</w:t>
            </w:r>
          </w:p>
        </w:tc>
        <w:tc>
          <w:tcPr>
            <w:tcW w:type="dxa" w:w="4614"/>
          </w:tcPr>
          <w:p>
            <w:pPr>
              <w:pStyle w:val="null3"/>
              <w:jc w:val="left"/>
            </w:pPr>
            <w:r>
              <w:rPr/>
              <w:t>明细</w:t>
            </w:r>
          </w:p>
        </w:tc>
      </w:tr>
      <w:tr>
        <w:tc>
          <w:tcPr>
            <w:tcW w:type="dxa" w:w="3692"/>
          </w:tcPr>
          <w:p>
            <w:pPr>
              <w:pStyle w:val="null3"/>
              <w:jc w:val="left"/>
            </w:pPr>
            <w:r>
              <w:rPr/>
              <w:t>其他情形</w:t>
            </w:r>
          </w:p>
        </w:tc>
        <w:tc>
          <w:tcPr>
            <w:tcW w:type="dxa" w:w="4614"/>
          </w:tcPr>
          <w:p>
            <w:pPr>
              <w:pStyle w:val="null3"/>
              <w:jc w:val="left"/>
            </w:pPr>
            <w:r>
              <w:rPr/>
              <w:t>详见谈判文件商务要求</w:t>
            </w:r>
          </w:p>
        </w:tc>
      </w:tr>
    </w:tbl>
    <w:p>
      <w:pPr>
        <w:pStyle w:val="null3"/>
        <w:jc w:val="left"/>
      </w:pPr>
    </w:p>
    <w:p>
      <w:pPr>
        <w:pStyle w:val="null3"/>
        <w:jc w:val="left"/>
      </w:pPr>
      <w:r>
        <w:rPr/>
        <w:t>采购包2：</w:t>
      </w:r>
    </w:p>
    <w:p>
      <w:pPr>
        <w:pStyle w:val="null3"/>
        <w:jc w:val="left"/>
      </w:pPr>
      <w:r>
        <w:rPr/>
        <w:t>技术符合性</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t>情形</w:t>
            </w:r>
          </w:p>
        </w:tc>
        <w:tc>
          <w:tcPr>
            <w:tcW w:type="dxa" w:w="4614"/>
          </w:tcPr>
          <w:p>
            <w:pPr>
              <w:pStyle w:val="null3"/>
              <w:jc w:val="left"/>
            </w:pPr>
            <w:r>
              <w:rPr/>
              <w:t>明细</w:t>
            </w:r>
          </w:p>
        </w:tc>
      </w:tr>
      <w:tr>
        <w:tc>
          <w:tcPr>
            <w:tcW w:type="dxa" w:w="3692"/>
          </w:tcPr>
          <w:p>
            <w:pPr>
              <w:pStyle w:val="null3"/>
              <w:jc w:val="left"/>
            </w:pPr>
            <w:r>
              <w:rPr/>
              <w:t>其他情形</w:t>
            </w:r>
          </w:p>
        </w:tc>
        <w:tc>
          <w:tcPr>
            <w:tcW w:type="dxa" w:w="4614"/>
          </w:tcPr>
          <w:p>
            <w:pPr>
              <w:pStyle w:val="null3"/>
              <w:jc w:val="left"/>
            </w:pPr>
            <w:r>
              <w:rPr/>
              <w:t>供应商响应文件与竞争性谈判文件存在重大偏离为无效标。</w:t>
            </w:r>
          </w:p>
        </w:tc>
      </w:tr>
    </w:tbl>
    <w:p>
      <w:pPr>
        <w:pStyle w:val="null3"/>
        <w:jc w:val="left"/>
      </w:pPr>
      <w:r>
        <w:rPr/>
        <w:t>商务符合性</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t>情形</w:t>
            </w:r>
          </w:p>
        </w:tc>
        <w:tc>
          <w:tcPr>
            <w:tcW w:type="dxa" w:w="4614"/>
          </w:tcPr>
          <w:p>
            <w:pPr>
              <w:pStyle w:val="null3"/>
              <w:jc w:val="left"/>
            </w:pPr>
            <w:r>
              <w:rPr/>
              <w:t>明细</w:t>
            </w:r>
          </w:p>
        </w:tc>
      </w:tr>
      <w:tr>
        <w:tc>
          <w:tcPr>
            <w:tcW w:type="dxa" w:w="3692"/>
          </w:tcPr>
          <w:p>
            <w:pPr>
              <w:pStyle w:val="null3"/>
              <w:jc w:val="left"/>
            </w:pPr>
            <w:r>
              <w:rPr/>
              <w:t>其他情形</w:t>
            </w:r>
          </w:p>
        </w:tc>
        <w:tc>
          <w:tcPr>
            <w:tcW w:type="dxa" w:w="4614"/>
          </w:tcPr>
          <w:p>
            <w:pPr>
              <w:pStyle w:val="null3"/>
              <w:jc w:val="left"/>
            </w:pPr>
            <w:r>
              <w:rPr/>
              <w:t>详见谈判文件商务要求</w:t>
            </w:r>
          </w:p>
        </w:tc>
      </w:tr>
    </w:tbl>
    <w:p>
      <w:pPr>
        <w:pStyle w:val="null3"/>
        <w:jc w:val="left"/>
      </w:pPr>
    </w:p>
    <w:p>
      <w:pPr>
        <w:pStyle w:val="null3"/>
        <w:jc w:val="left"/>
      </w:pPr>
      <w:r>
        <w:rPr/>
        <w:t>采购包3：</w:t>
      </w:r>
    </w:p>
    <w:p>
      <w:pPr>
        <w:pStyle w:val="null3"/>
        <w:jc w:val="left"/>
      </w:pPr>
      <w:r>
        <w:rPr/>
        <w:t>技术符合性</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t>情形</w:t>
            </w:r>
          </w:p>
        </w:tc>
        <w:tc>
          <w:tcPr>
            <w:tcW w:type="dxa" w:w="4614"/>
          </w:tcPr>
          <w:p>
            <w:pPr>
              <w:pStyle w:val="null3"/>
              <w:jc w:val="left"/>
            </w:pPr>
            <w:r>
              <w:rPr/>
              <w:t>明细</w:t>
            </w:r>
          </w:p>
        </w:tc>
      </w:tr>
      <w:tr>
        <w:tc>
          <w:tcPr>
            <w:tcW w:type="dxa" w:w="3692"/>
          </w:tcPr>
          <w:p>
            <w:pPr>
              <w:pStyle w:val="null3"/>
              <w:jc w:val="left"/>
            </w:pPr>
            <w:r>
              <w:rPr/>
              <w:t>其他情形</w:t>
            </w:r>
          </w:p>
        </w:tc>
        <w:tc>
          <w:tcPr>
            <w:tcW w:type="dxa" w:w="4614"/>
          </w:tcPr>
          <w:p>
            <w:pPr>
              <w:pStyle w:val="null3"/>
              <w:jc w:val="left"/>
            </w:pPr>
            <w:r>
              <w:rPr/>
              <w:t>供应商响应文件与竞争性谈判文件存在重大偏离为无效标。</w:t>
            </w:r>
          </w:p>
        </w:tc>
      </w:tr>
    </w:tbl>
    <w:p>
      <w:pPr>
        <w:pStyle w:val="null3"/>
        <w:jc w:val="left"/>
      </w:pPr>
      <w:r>
        <w:rPr/>
        <w:t>商务符合性</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t>情形</w:t>
            </w:r>
          </w:p>
        </w:tc>
        <w:tc>
          <w:tcPr>
            <w:tcW w:type="dxa" w:w="4614"/>
          </w:tcPr>
          <w:p>
            <w:pPr>
              <w:pStyle w:val="null3"/>
              <w:jc w:val="left"/>
            </w:pPr>
            <w:r>
              <w:rPr/>
              <w:t>明细</w:t>
            </w:r>
          </w:p>
        </w:tc>
      </w:tr>
      <w:tr>
        <w:tc>
          <w:tcPr>
            <w:tcW w:type="dxa" w:w="3692"/>
          </w:tcPr>
          <w:p>
            <w:pPr>
              <w:pStyle w:val="null3"/>
              <w:jc w:val="left"/>
            </w:pPr>
            <w:r>
              <w:rPr/>
              <w:t>其他情形</w:t>
            </w:r>
          </w:p>
        </w:tc>
        <w:tc>
          <w:tcPr>
            <w:tcW w:type="dxa" w:w="4614"/>
          </w:tcPr>
          <w:p>
            <w:pPr>
              <w:pStyle w:val="null3"/>
              <w:jc w:val="left"/>
            </w:pPr>
            <w:r>
              <w:rPr/>
              <w:t>详见谈判文件商务要求</w:t>
            </w:r>
          </w:p>
        </w:tc>
      </w:tr>
    </w:tbl>
    <w:p>
      <w:pPr>
        <w:pStyle w:val="null3"/>
        <w:jc w:val="left"/>
      </w:pPr>
    </w:p>
    <w:p>
      <w:pPr>
        <w:pStyle w:val="null3"/>
        <w:jc w:val="left"/>
      </w:pPr>
      <w:r>
        <w:rPr/>
        <w:t>采购包4：</w:t>
      </w:r>
    </w:p>
    <w:p>
      <w:pPr>
        <w:pStyle w:val="null3"/>
        <w:jc w:val="left"/>
      </w:pPr>
      <w:r>
        <w:rPr/>
        <w:t>技术符合性</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t>情形</w:t>
            </w:r>
          </w:p>
        </w:tc>
        <w:tc>
          <w:tcPr>
            <w:tcW w:type="dxa" w:w="4614"/>
          </w:tcPr>
          <w:p>
            <w:pPr>
              <w:pStyle w:val="null3"/>
              <w:jc w:val="left"/>
            </w:pPr>
            <w:r>
              <w:rPr/>
              <w:t>明细</w:t>
            </w:r>
          </w:p>
        </w:tc>
      </w:tr>
      <w:tr>
        <w:tc>
          <w:tcPr>
            <w:tcW w:type="dxa" w:w="3692"/>
          </w:tcPr>
          <w:p>
            <w:pPr>
              <w:pStyle w:val="null3"/>
              <w:jc w:val="left"/>
            </w:pPr>
            <w:r>
              <w:rPr/>
              <w:t>其他情形</w:t>
            </w:r>
          </w:p>
        </w:tc>
        <w:tc>
          <w:tcPr>
            <w:tcW w:type="dxa" w:w="4614"/>
          </w:tcPr>
          <w:p>
            <w:pPr>
              <w:pStyle w:val="null3"/>
              <w:jc w:val="left"/>
            </w:pPr>
            <w:r>
              <w:rPr/>
              <w:t>供应商响应文件与竞争性谈判文件存在重大偏离为无效标。</w:t>
            </w:r>
          </w:p>
        </w:tc>
      </w:tr>
    </w:tbl>
    <w:p>
      <w:pPr>
        <w:pStyle w:val="null3"/>
        <w:jc w:val="left"/>
      </w:pPr>
      <w:r>
        <w:rPr/>
        <w:t>商务符合性</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t>情形</w:t>
            </w:r>
          </w:p>
        </w:tc>
        <w:tc>
          <w:tcPr>
            <w:tcW w:type="dxa" w:w="4614"/>
          </w:tcPr>
          <w:p>
            <w:pPr>
              <w:pStyle w:val="null3"/>
              <w:jc w:val="left"/>
            </w:pPr>
            <w:r>
              <w:rPr/>
              <w:t>明细</w:t>
            </w:r>
          </w:p>
        </w:tc>
      </w:tr>
      <w:tr>
        <w:tc>
          <w:tcPr>
            <w:tcW w:type="dxa" w:w="3692"/>
          </w:tcPr>
          <w:p>
            <w:pPr>
              <w:pStyle w:val="null3"/>
              <w:jc w:val="left"/>
            </w:pPr>
            <w:r>
              <w:rPr/>
              <w:t>其他情形</w:t>
            </w:r>
          </w:p>
        </w:tc>
        <w:tc>
          <w:tcPr>
            <w:tcW w:type="dxa" w:w="4614"/>
          </w:tcPr>
          <w:p>
            <w:pPr>
              <w:pStyle w:val="null3"/>
              <w:jc w:val="left"/>
            </w:pPr>
            <w:r>
              <w:rPr/>
              <w:t>详见谈判文件商务要求</w:t>
            </w:r>
          </w:p>
        </w:tc>
      </w:tr>
    </w:tbl>
    <w:p>
      <w:pPr>
        <w:pStyle w:val="null3"/>
        <w:jc w:val="left"/>
      </w:pPr>
    </w:p>
    <w:p>
      <w:pPr>
        <w:pStyle w:val="null3"/>
        <w:jc w:val="left"/>
      </w:pPr>
      <w:r>
        <w:rPr/>
        <w:t>采购包5：</w:t>
      </w:r>
    </w:p>
    <w:p>
      <w:pPr>
        <w:pStyle w:val="null3"/>
        <w:jc w:val="left"/>
      </w:pPr>
      <w:r>
        <w:rPr/>
        <w:t>技术符合性</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t>情形</w:t>
            </w:r>
          </w:p>
        </w:tc>
        <w:tc>
          <w:tcPr>
            <w:tcW w:type="dxa" w:w="4614"/>
          </w:tcPr>
          <w:p>
            <w:pPr>
              <w:pStyle w:val="null3"/>
              <w:jc w:val="left"/>
            </w:pPr>
            <w:r>
              <w:rPr/>
              <w:t>明细</w:t>
            </w:r>
          </w:p>
        </w:tc>
      </w:tr>
      <w:tr>
        <w:tc>
          <w:tcPr>
            <w:tcW w:type="dxa" w:w="3692"/>
          </w:tcPr>
          <w:p>
            <w:pPr>
              <w:pStyle w:val="null3"/>
              <w:jc w:val="left"/>
            </w:pPr>
            <w:r>
              <w:rPr/>
              <w:t>其他情形</w:t>
            </w:r>
          </w:p>
        </w:tc>
        <w:tc>
          <w:tcPr>
            <w:tcW w:type="dxa" w:w="4614"/>
          </w:tcPr>
          <w:p>
            <w:pPr>
              <w:pStyle w:val="null3"/>
              <w:jc w:val="left"/>
            </w:pPr>
            <w:r>
              <w:rPr/>
              <w:t>供应商响应文件与竞争性谈判文件存在重大偏离为无效标。</w:t>
            </w:r>
          </w:p>
        </w:tc>
      </w:tr>
    </w:tbl>
    <w:p>
      <w:pPr>
        <w:pStyle w:val="null3"/>
        <w:jc w:val="left"/>
      </w:pPr>
      <w:r>
        <w:rPr/>
        <w:t>商务符合性</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t>情形</w:t>
            </w:r>
          </w:p>
        </w:tc>
        <w:tc>
          <w:tcPr>
            <w:tcW w:type="dxa" w:w="4614"/>
          </w:tcPr>
          <w:p>
            <w:pPr>
              <w:pStyle w:val="null3"/>
              <w:jc w:val="left"/>
            </w:pPr>
            <w:r>
              <w:rPr/>
              <w:t>明细</w:t>
            </w:r>
          </w:p>
        </w:tc>
      </w:tr>
      <w:tr>
        <w:tc>
          <w:tcPr>
            <w:tcW w:type="dxa" w:w="3692"/>
          </w:tcPr>
          <w:p>
            <w:pPr>
              <w:pStyle w:val="null3"/>
              <w:jc w:val="left"/>
            </w:pPr>
            <w:r>
              <w:rPr/>
              <w:t>其他情形</w:t>
            </w:r>
          </w:p>
        </w:tc>
        <w:tc>
          <w:tcPr>
            <w:tcW w:type="dxa" w:w="4614"/>
          </w:tcPr>
          <w:p>
            <w:pPr>
              <w:pStyle w:val="null3"/>
              <w:jc w:val="left"/>
            </w:pPr>
            <w:r>
              <w:rPr/>
              <w:t>详见谈判文件商务要求</w:t>
            </w:r>
          </w:p>
        </w:tc>
      </w:tr>
    </w:tbl>
    <w:p>
      <w:pPr>
        <w:pStyle w:val="null3"/>
        <w:ind w:firstLine="480"/>
        <w:jc w:val="both"/>
      </w:pPr>
      <w:r>
        <w:rPr>
          <w:b/>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null3"/>
        <w:ind w:firstLine="480"/>
        <w:jc w:val="both"/>
      </w:pPr>
      <w:r>
        <w:rPr>
          <w:b/>
        </w:rPr>
        <w:t>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null3"/>
        <w:ind w:firstLine="480"/>
        <w:jc w:val="both"/>
      </w:pPr>
      <w:r>
        <w:rPr>
          <w:b/>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null3"/>
        <w:ind w:firstLine="480"/>
        <w:jc w:val="both"/>
      </w:pPr>
      <w:r>
        <w:rPr>
          <w:b/>
        </w:rPr>
        <w:t>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null3"/>
        <w:ind w:firstLine="480"/>
        <w:jc w:val="both"/>
      </w:pPr>
      <w:r>
        <w:rPr>
          <w:b/>
        </w:rPr>
        <w:t>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null3"/>
        <w:ind w:firstLine="480"/>
        <w:jc w:val="both"/>
      </w:pPr>
      <w:r>
        <w:rPr>
          <w:b/>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null3"/>
        <w:ind w:firstLine="480"/>
        <w:jc w:val="both"/>
      </w:pPr>
      <w:r>
        <w:rPr>
          <w:b/>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null3"/>
        <w:ind w:firstLine="480"/>
        <w:jc w:val="both"/>
      </w:pPr>
      <w:r>
        <w:rPr>
          <w:b/>
        </w:rPr>
        <w:t>14.10供应商提交的响应文件和资料将给予保密，但不退回（有关证件或证照的原件除外）。</w:t>
      </w:r>
    </w:p>
    <w:p>
      <w:pPr>
        <w:pStyle w:val="null3"/>
        <w:jc w:val="left"/>
      </w:pPr>
    </w:p>
    <w:p>
      <w:pPr>
        <w:pStyle w:val="null3"/>
        <w:jc w:val="left"/>
      </w:pPr>
    </w:p>
    <w:p>
      <w:pPr>
        <w:pStyle w:val="null3"/>
        <w:jc w:val="center"/>
        <w:outlineLvl w:val="2"/>
      </w:pPr>
      <w:r>
        <w:rPr>
          <w:b/>
          <w:sz w:val="28"/>
        </w:rPr>
        <w:t>五、合同授予</w:t>
      </w:r>
    </w:p>
    <w:p>
      <w:pPr>
        <w:pStyle w:val="null3"/>
        <w:jc w:val="center"/>
      </w:pPr>
      <w:r>
        <w:rPr/>
        <w:t>参考文本</w:t>
      </w:r>
    </w:p>
    <w:p>
      <w:pPr>
        <w:pStyle w:val="null3"/>
        <w:jc w:val="both"/>
      </w:pPr>
      <w:r>
        <w:rPr>
          <w:b/>
        </w:rPr>
        <w:t>15.授予合同的准则：</w:t>
      </w:r>
    </w:p>
    <w:p>
      <w:pPr>
        <w:pStyle w:val="null3"/>
        <w:ind w:firstLine="480"/>
        <w:jc w:val="both"/>
      </w:pPr>
      <w:r>
        <w:rPr>
          <w:b/>
        </w:rPr>
        <w:t>15.1除不可抗力等因素外，合同将授予响应文件符合竞争性谈判文件要求，能够圆满地履行合同，且被谈判小组推</w:t>
      </w:r>
      <w:r>
        <w:br/>
      </w:r>
      <w:r>
        <w:rPr>
          <w:b/>
        </w:rPr>
        <w:t>荐为第一成交候选人的供应商。</w:t>
      </w:r>
    </w:p>
    <w:p>
      <w:pPr>
        <w:pStyle w:val="null3"/>
        <w:ind w:firstLine="480"/>
        <w:jc w:val="both"/>
      </w:pPr>
      <w:r>
        <w:rPr>
          <w:b/>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null3"/>
        <w:ind w:firstLine="480"/>
        <w:jc w:val="both"/>
      </w:pPr>
      <w:r>
        <w:rPr>
          <w:b/>
        </w:rPr>
        <w:t>15.3为维护国家利益和社会公共利益，最低报价不是被授予合同的绝对保证。</w:t>
      </w:r>
    </w:p>
    <w:p>
      <w:pPr>
        <w:pStyle w:val="null3"/>
        <w:jc w:val="both"/>
      </w:pPr>
      <w:r>
        <w:rPr>
          <w:b/>
        </w:rPr>
        <w:t>16.确定成交供应商：</w:t>
      </w:r>
    </w:p>
    <w:p>
      <w:pPr>
        <w:pStyle w:val="null3"/>
        <w:ind w:firstLine="480"/>
        <w:jc w:val="both"/>
      </w:pPr>
      <w:r>
        <w:rPr>
          <w:b/>
        </w:rPr>
        <w:t>16.1采购人委托代理机构组织竞争性谈判采购活动的，采购代理机构在评审结束后2个工作日内将评审报告送采购人确认。</w:t>
      </w:r>
    </w:p>
    <w:p>
      <w:pPr>
        <w:pStyle w:val="null3"/>
        <w:ind w:firstLine="480"/>
        <w:jc w:val="both"/>
      </w:pPr>
      <w:r>
        <w:rPr>
          <w:b/>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null3"/>
        <w:jc w:val="both"/>
      </w:pPr>
      <w:r>
        <w:rPr>
          <w:b/>
        </w:rPr>
        <w:t>17.成交通知:</w:t>
      </w:r>
    </w:p>
    <w:p>
      <w:pPr>
        <w:pStyle w:val="null3"/>
        <w:ind w:firstLine="480"/>
        <w:jc w:val="both"/>
      </w:pPr>
      <w:r>
        <w:rPr>
          <w:b/>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null3"/>
        <w:ind w:firstLine="480"/>
        <w:jc w:val="both"/>
      </w:pPr>
      <w:r>
        <w:rPr>
          <w:b/>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null3"/>
        <w:jc w:val="both"/>
      </w:pPr>
      <w:r>
        <w:rPr>
          <w:b/>
        </w:rPr>
        <w:t>18.签订合同：</w:t>
      </w:r>
    </w:p>
    <w:p>
      <w:pPr>
        <w:pStyle w:val="null3"/>
        <w:ind w:firstLine="480"/>
        <w:jc w:val="both"/>
      </w:pPr>
      <w:r>
        <w:rPr>
          <w:b/>
        </w:rPr>
        <w:t>18.1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null3"/>
        <w:ind w:firstLine="480"/>
        <w:jc w:val="both"/>
      </w:pPr>
      <w:r>
        <w:rPr>
          <w:b/>
        </w:rPr>
        <w:t>18.2竞争性谈判文件、成交供应商的响应文件及其有关澄清承诺文件等，均为签订政府采购合同的依据和组成部分。</w:t>
      </w:r>
    </w:p>
    <w:p>
      <w:pPr>
        <w:pStyle w:val="null3"/>
        <w:ind w:firstLine="480"/>
        <w:jc w:val="both"/>
      </w:pPr>
      <w:r>
        <w:rPr>
          <w:b/>
        </w:rPr>
        <w:t>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null3"/>
        <w:jc w:val="center"/>
        <w:outlineLvl w:val="2"/>
      </w:pPr>
      <w:r>
        <w:rPr>
          <w:b/>
          <w:sz w:val="28"/>
        </w:rPr>
        <w:t>六、询问、质疑与投诉</w:t>
      </w:r>
    </w:p>
    <w:p>
      <w:pPr>
        <w:pStyle w:val="null3"/>
        <w:jc w:val="both"/>
      </w:pPr>
      <w:r>
        <w:rPr>
          <w:b/>
        </w:rPr>
        <w:t>19.询问</w:t>
      </w:r>
    </w:p>
    <w:p>
      <w:pPr>
        <w:pStyle w:val="null3"/>
        <w:ind w:firstLine="480"/>
        <w:jc w:val="both"/>
      </w:pPr>
      <w:r>
        <w:rPr>
          <w:b/>
        </w:rPr>
        <w:t>19.1潜在供应商或供应商对本次采购活动的有关事项若有疑问，可向采购人或采购代理机构提出询问，采购人或采购代理机构将按照政府采购法及实施条例的有关规定进行答复。</w:t>
      </w:r>
    </w:p>
    <w:p>
      <w:pPr>
        <w:pStyle w:val="null3"/>
        <w:jc w:val="both"/>
      </w:pPr>
      <w:r>
        <w:rPr>
          <w:b/>
        </w:rPr>
        <w:t>20.质疑</w:t>
      </w:r>
    </w:p>
    <w:p>
      <w:pPr>
        <w:pStyle w:val="null3"/>
        <w:ind w:firstLine="480"/>
        <w:jc w:val="both"/>
      </w:pPr>
      <w:r>
        <w:rPr>
          <w:b/>
        </w:rPr>
        <w:t>20.1质疑应在政府采购法及实施条例规定的时效内提出，并符合下列条件：</w:t>
      </w:r>
    </w:p>
    <w:p>
      <w:pPr>
        <w:pStyle w:val="null3"/>
        <w:ind w:firstLine="960"/>
        <w:jc w:val="both"/>
      </w:pPr>
      <w:r>
        <w:rPr>
          <w:b/>
        </w:rPr>
        <w:t>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null3"/>
        <w:ind w:firstLine="960"/>
        <w:jc w:val="both"/>
      </w:pPr>
      <w:r>
        <w:rPr>
          <w:b/>
        </w:rPr>
        <w:t>20.1.2质疑人应提交质疑函原件。</w:t>
      </w:r>
    </w:p>
    <w:p>
      <w:pPr>
        <w:pStyle w:val="null3"/>
        <w:ind w:firstLine="960"/>
        <w:jc w:val="both"/>
      </w:pPr>
      <w:r>
        <w:rPr>
          <w:b/>
        </w:rPr>
        <w:t>20.1.3质疑函应包括下列主要内容：</w:t>
      </w:r>
    </w:p>
    <w:p>
      <w:pPr>
        <w:pStyle w:val="null3"/>
        <w:ind w:firstLine="960"/>
        <w:jc w:val="both"/>
      </w:pPr>
      <w:r>
        <w:rPr>
          <w:b/>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null3"/>
        <w:ind w:firstLine="960"/>
        <w:jc w:val="both"/>
      </w:pPr>
      <w:r>
        <w:rPr>
          <w:b/>
        </w:rPr>
        <w:t>②所质疑项目的基本信息，至少包括：项目编号、项目名称等；</w:t>
      </w:r>
    </w:p>
    <w:p>
      <w:pPr>
        <w:pStyle w:val="null3"/>
        <w:ind w:firstLine="960"/>
        <w:jc w:val="both"/>
      </w:pPr>
      <w:r>
        <w:rPr>
          <w:b/>
        </w:rPr>
        <w:t>③所质疑的具体事项（以下简称：“质疑事项”）；</w:t>
      </w:r>
    </w:p>
    <w:p>
      <w:pPr>
        <w:pStyle w:val="null3"/>
        <w:ind w:firstLine="960"/>
        <w:jc w:val="both"/>
      </w:pPr>
      <w:r>
        <w:rPr>
          <w:b/>
        </w:rPr>
        <w:t>④质疑人自身权益受到损害的事实依据和证明材料，至少包括：</w:t>
      </w:r>
    </w:p>
    <w:p>
      <w:pPr>
        <w:pStyle w:val="null3"/>
        <w:ind w:firstLine="960"/>
        <w:jc w:val="both"/>
      </w:pPr>
      <w:r>
        <w:rPr>
          <w:b/>
        </w:rPr>
        <w:t>a1所质疑的具体事项事实存在的证明材料；</w:t>
      </w:r>
    </w:p>
    <w:p>
      <w:pPr>
        <w:pStyle w:val="null3"/>
        <w:ind w:firstLine="960"/>
        <w:jc w:val="both"/>
      </w:pPr>
      <w:r>
        <w:rPr>
          <w:b/>
        </w:rPr>
        <w:t>a2所质疑的具体事项事实导致质疑人自身权益受到损害的证明材料，如：采购文件、采购过程或成交结果违法违规，损害自已合法权益等证明材料；</w:t>
      </w:r>
    </w:p>
    <w:p>
      <w:pPr>
        <w:pStyle w:val="null3"/>
        <w:ind w:firstLine="960"/>
        <w:jc w:val="both"/>
      </w:pPr>
      <w:r>
        <w:rPr>
          <w:b/>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null3"/>
        <w:ind w:firstLine="960"/>
        <w:jc w:val="both"/>
      </w:pPr>
      <w:r>
        <w:rPr>
          <w:b/>
        </w:rPr>
        <w:t>⑤针对质疑事项提出的明确请求和法律依据，</w:t>
      </w:r>
    </w:p>
    <w:p>
      <w:pPr>
        <w:pStyle w:val="null3"/>
        <w:ind w:firstLine="960"/>
        <w:jc w:val="both"/>
      </w:pPr>
      <w:r>
        <w:rPr>
          <w:b/>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null3"/>
        <w:ind w:firstLine="960"/>
        <w:jc w:val="both"/>
      </w:pPr>
      <w:r>
        <w:rPr>
          <w:b/>
        </w:rPr>
        <w:t>⑥提出质疑的日期以及质疑人代表联系方式，至少包括：姓名、手机、电子信箱、邮寄地址等。</w:t>
      </w:r>
    </w:p>
    <w:p>
      <w:pPr>
        <w:pStyle w:val="null3"/>
        <w:ind w:firstLine="480"/>
        <w:jc w:val="both"/>
      </w:pPr>
      <w:r>
        <w:rPr>
          <w:b/>
        </w:rPr>
        <w:t>20.2对不符合前文第20.1条规定的质疑，采购人或采购代理机构将按照下列规定进行处理：</w:t>
      </w:r>
    </w:p>
    <w:p>
      <w:pPr>
        <w:pStyle w:val="null3"/>
        <w:ind w:firstLine="960"/>
        <w:jc w:val="both"/>
      </w:pPr>
      <w:r>
        <w:rPr>
          <w:b/>
        </w:rPr>
        <w:t>20.2.1超过质疑时效提交的或者质疑人不是直接参与所质疑项目采购活动的供应商，书面告知质疑人其质疑不成立的原因和理由。</w:t>
      </w:r>
    </w:p>
    <w:p>
      <w:pPr>
        <w:pStyle w:val="null3"/>
        <w:ind w:firstLine="960"/>
        <w:jc w:val="both"/>
      </w:pPr>
      <w:r>
        <w:rPr>
          <w:b/>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null3"/>
        <w:ind w:firstLine="960"/>
        <w:jc w:val="both"/>
      </w:pPr>
      <w:r>
        <w:rPr>
          <w:b/>
        </w:rPr>
        <w:t>20.2.3质疑人修改、补充质疑函超过质疑时效提交的按20.2.1款处理。供应商提交质疑函时，要认真阅读本章第20条关于质疑的相关规定，以免内容或资料不齐，需要修改补充而延误时间。</w:t>
      </w:r>
    </w:p>
    <w:p>
      <w:pPr>
        <w:pStyle w:val="null3"/>
        <w:ind w:firstLine="480"/>
        <w:jc w:val="both"/>
      </w:pPr>
      <w:r>
        <w:rPr>
          <w:b/>
        </w:rPr>
        <w:t>20.3对符合前文第20.1条规定的质疑，采购人或采购代理机构将按照政府采购法及实施条例的有关规定进行答复。</w:t>
      </w:r>
    </w:p>
    <w:p>
      <w:pPr>
        <w:pStyle w:val="null3"/>
        <w:jc w:val="both"/>
      </w:pPr>
      <w:r>
        <w:rPr>
          <w:b/>
        </w:rPr>
        <w:t>21.投诉</w:t>
      </w:r>
    </w:p>
    <w:p>
      <w:pPr>
        <w:pStyle w:val="null3"/>
        <w:ind w:firstLine="480"/>
        <w:jc w:val="both"/>
      </w:pPr>
      <w:r>
        <w:rPr>
          <w:b/>
        </w:rPr>
        <w:t>21.1若对质疑答复不满意或质疑答复未在答复期限内作出，质疑人可在答复期限届满之日起15个工作日内向谈判文件中载明的监督管理部门投诉。</w:t>
      </w:r>
    </w:p>
    <w:p>
      <w:pPr>
        <w:pStyle w:val="null3"/>
        <w:ind w:firstLine="480"/>
        <w:jc w:val="both"/>
      </w:pPr>
      <w:r>
        <w:rPr>
          <w:b/>
        </w:rPr>
        <w:t>21.2投诉应有明确的请求和必要的证明材料，投诉的事项不得超出已质疑事项的范围。</w:t>
      </w:r>
    </w:p>
    <w:p>
      <w:pPr>
        <w:pStyle w:val="null3"/>
        <w:jc w:val="center"/>
        <w:outlineLvl w:val="2"/>
      </w:pPr>
      <w:r>
        <w:rPr>
          <w:b/>
          <w:sz w:val="28"/>
        </w:rPr>
        <w:t>七、有关信息公告和监督部门</w:t>
      </w:r>
    </w:p>
    <w:p>
      <w:pPr>
        <w:pStyle w:val="null3"/>
        <w:jc w:val="both"/>
      </w:pPr>
      <w:r>
        <w:rPr>
          <w:b/>
        </w:rPr>
        <w:t>22.政府采购信息公告媒体</w:t>
      </w:r>
    </w:p>
    <w:p>
      <w:pPr>
        <w:pStyle w:val="null3"/>
        <w:ind w:firstLine="480"/>
        <w:jc w:val="both"/>
      </w:pPr>
      <w:r>
        <w:rPr>
          <w:b/>
        </w:rPr>
        <w:t>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null3"/>
        <w:ind w:firstLine="480"/>
        <w:jc w:val="both"/>
      </w:pPr>
      <w:r>
        <w:rPr>
          <w:b/>
        </w:rPr>
        <w:t>22.2信息公告指定媒体：详见竞争性谈判须知前附表第8项。</w:t>
      </w:r>
    </w:p>
    <w:p>
      <w:pPr>
        <w:pStyle w:val="null3"/>
        <w:jc w:val="both"/>
      </w:pPr>
      <w:r>
        <w:rPr>
          <w:b/>
        </w:rPr>
        <w:t>23.监督管理部门</w:t>
      </w:r>
    </w:p>
    <w:p>
      <w:pPr>
        <w:pStyle w:val="null3"/>
        <w:ind w:firstLine="480"/>
        <w:jc w:val="both"/>
      </w:pPr>
      <w:r>
        <w:rPr>
          <w:b/>
        </w:rPr>
        <w:t>23.1谈判采购活动的监督管理部门详见竞争性谈判须知前附表第9项。</w:t>
      </w:r>
    </w:p>
    <w:p>
      <w:pPr>
        <w:pStyle w:val="null3"/>
        <w:jc w:val="center"/>
        <w:outlineLvl w:val="2"/>
      </w:pPr>
      <w:r>
        <w:rPr>
          <w:b/>
          <w:sz w:val="28"/>
        </w:rPr>
        <w:t>八、政府采购政策</w:t>
      </w:r>
    </w:p>
    <w:p>
      <w:pPr>
        <w:pStyle w:val="null3"/>
        <w:jc w:val="left"/>
      </w:pPr>
      <w:r>
        <w:rPr>
          <w:b/>
        </w:rPr>
        <w:t>24、政府采购政策由财政部根据国家的经济和社会发展政策并会同国家有关部委制定，包括但不限于下列管理办法或措施：</w:t>
      </w:r>
    </w:p>
    <w:p>
      <w:pPr>
        <w:pStyle w:val="null3"/>
        <w:ind w:firstLine="480"/>
        <w:jc w:val="both"/>
      </w:pPr>
      <w:r>
        <w:rPr>
          <w:b/>
        </w:rPr>
        <w:t>24.1进口产品指通过中国海关报关验放进入中国境内且产自关境外的产品，其中：</w:t>
      </w:r>
    </w:p>
    <w:p>
      <w:pPr>
        <w:pStyle w:val="null3"/>
        <w:ind w:firstLine="960"/>
        <w:jc w:val="both"/>
      </w:pPr>
      <w:r>
        <w:rPr>
          <w:b/>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960"/>
        <w:jc w:val="both"/>
      </w:pPr>
      <w:r>
        <w:rPr>
          <w:b/>
        </w:rPr>
        <w:t>（2）凡在海关特殊监管区域内企业生产或加工（包括从境外进口料件）销往境内其他地区的产品，不作为政府采购项下进口产品。</w:t>
      </w:r>
    </w:p>
    <w:p>
      <w:pPr>
        <w:pStyle w:val="null3"/>
        <w:ind w:firstLine="960"/>
        <w:jc w:val="both"/>
      </w:pPr>
      <w:r>
        <w:rPr>
          <w:b/>
        </w:rPr>
        <w:t>（3）对从境外进入海关特殊监管区域，再经办理报关手续后从海关特殊监管区进入境内其他地区的产品，认定为进口产品。</w:t>
      </w:r>
    </w:p>
    <w:p>
      <w:pPr>
        <w:pStyle w:val="null3"/>
        <w:ind w:firstLine="960"/>
        <w:jc w:val="both"/>
      </w:pPr>
      <w:r>
        <w:rPr>
          <w:b/>
        </w:rPr>
        <w:t>（4）谈判文件列明不允许或未列明允许进口产品参加报价的，均视为拒绝进口产品参加报价。</w:t>
      </w:r>
    </w:p>
    <w:p>
      <w:pPr>
        <w:pStyle w:val="null3"/>
        <w:ind w:firstLine="480"/>
        <w:jc w:val="both"/>
      </w:pPr>
      <w:r>
        <w:rPr>
          <w:b/>
        </w:rPr>
        <w:t xml:space="preserve">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pPr>
        <w:pStyle w:val="null3"/>
        <w:ind w:firstLine="480"/>
        <w:jc w:val="both"/>
      </w:pPr>
      <w:r>
        <w:rPr>
          <w:b/>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960"/>
        <w:jc w:val="both"/>
      </w:pPr>
      <w:r>
        <w:rPr>
          <w:b/>
        </w:rPr>
        <w:t>（1）中小企业指符合下列条件的中型、小型、微型企业：</w:t>
      </w:r>
    </w:p>
    <w:p>
      <w:pPr>
        <w:pStyle w:val="null3"/>
        <w:ind w:firstLine="960"/>
        <w:jc w:val="both"/>
      </w:pPr>
      <w:r>
        <w:rPr>
          <w:b/>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960"/>
        <w:jc w:val="both"/>
      </w:pPr>
      <w:r>
        <w:rPr>
          <w:b/>
        </w:rPr>
        <w:t>②符合中小企业划分标准的个体工商户，在政府采购活动中视同中小企业。</w:t>
      </w:r>
    </w:p>
    <w:p>
      <w:pPr>
        <w:pStyle w:val="null3"/>
        <w:ind w:firstLine="960"/>
        <w:jc w:val="both"/>
      </w:pPr>
      <w:r>
        <w:rPr>
          <w:b/>
        </w:rPr>
        <w:t>（2）在政府采购活动中，供应商提供的货物、工程或者服务符合下列情形的，享受本办法规定的中小企业扶持政策：</w:t>
      </w:r>
    </w:p>
    <w:p>
      <w:pPr>
        <w:pStyle w:val="null3"/>
        <w:ind w:firstLine="960"/>
        <w:jc w:val="both"/>
      </w:pPr>
      <w:r>
        <w:rPr>
          <w:b/>
        </w:rPr>
        <w:t>①在货物采购项目中，货物由中小企业制造，即货物由中小企业生产且使用该中小企业商号或者注册商标；</w:t>
      </w:r>
    </w:p>
    <w:p>
      <w:pPr>
        <w:pStyle w:val="null3"/>
        <w:ind w:firstLine="960"/>
        <w:jc w:val="both"/>
      </w:pPr>
      <w:r>
        <w:rPr>
          <w:b/>
        </w:rPr>
        <w:t>②在工程采购项目中，工程由中小企业承建，即工程施工单位为中小企业；</w:t>
      </w:r>
    </w:p>
    <w:p>
      <w:pPr>
        <w:pStyle w:val="null3"/>
        <w:ind w:firstLine="960"/>
        <w:jc w:val="both"/>
      </w:pPr>
      <w:r>
        <w:rPr>
          <w:b/>
        </w:rPr>
        <w:t>③在服务采购项目中，服务由中小企业承接，即提供服务的人员为中小企业依照《中华人民共和国劳动合同法》 订立劳动合同的从业人员。</w:t>
      </w:r>
    </w:p>
    <w:p>
      <w:pPr>
        <w:pStyle w:val="null3"/>
        <w:ind w:firstLine="960"/>
        <w:jc w:val="both"/>
      </w:pPr>
      <w:r>
        <w:rPr>
          <w:b/>
        </w:rPr>
        <w:t>在货物采购项目中，供应商提供的货物既有中小企业制造货物，也有大型企业制造货物的，不享受本办法规定的中小企业扶持政策。</w:t>
      </w:r>
    </w:p>
    <w:p>
      <w:pPr>
        <w:pStyle w:val="null3"/>
        <w:ind w:firstLine="960"/>
        <w:jc w:val="both"/>
      </w:pPr>
      <w:r>
        <w:rPr>
          <w:b/>
        </w:rPr>
        <w:t>以联合体形式参加政府采购活动，联合体各方均为中小企业的，联合体视同中小企业。其中，联合体各方均为小微企业的，联合体视同小微企业。</w:t>
      </w:r>
    </w:p>
    <w:p>
      <w:pPr>
        <w:pStyle w:val="null3"/>
        <w:ind w:firstLine="960"/>
        <w:jc w:val="both"/>
      </w:pPr>
      <w:r>
        <w:rPr>
          <w:b/>
        </w:rPr>
        <w:t>（3）供应商应当按照谈判文件明确的采购标的对应行业的划分标准出具中小企业声明函。</w:t>
      </w:r>
    </w:p>
    <w:p>
      <w:pPr>
        <w:pStyle w:val="null3"/>
        <w:ind w:firstLine="960"/>
        <w:jc w:val="both"/>
      </w:pPr>
      <w:r>
        <w:rPr>
          <w:b/>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960"/>
        <w:jc w:val="both"/>
      </w:pPr>
      <w:r>
        <w:rPr>
          <w:b/>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960"/>
        <w:jc w:val="both"/>
      </w:pPr>
      <w:r>
        <w:rPr>
          <w:b/>
        </w:rPr>
        <w:t>①监狱企业参加采购活动时，应提供由省级以上监狱管理局、戒毒管理局（含新疆生产建设兵团）出具的属于监狱企业的证明文件。</w:t>
      </w:r>
    </w:p>
    <w:p>
      <w:pPr>
        <w:pStyle w:val="null3"/>
        <w:ind w:firstLine="960"/>
        <w:jc w:val="both"/>
      </w:pPr>
      <w:r>
        <w:rPr>
          <w:b/>
        </w:rPr>
        <w:t>②监狱企业视同小型、微型企业。</w:t>
      </w:r>
    </w:p>
    <w:p>
      <w:pPr>
        <w:pStyle w:val="null3"/>
        <w:ind w:firstLine="960"/>
        <w:jc w:val="both"/>
      </w:pPr>
      <w:r>
        <w:rPr>
          <w:b/>
        </w:rPr>
        <w:t>（5）残疾人福利性单位指同时符合下列条件的单位：</w:t>
      </w:r>
    </w:p>
    <w:p>
      <w:pPr>
        <w:pStyle w:val="null3"/>
        <w:ind w:firstLine="960"/>
        <w:jc w:val="both"/>
      </w:pPr>
      <w:r>
        <w:rPr>
          <w:b/>
        </w:rPr>
        <w:t>①安置的残疾人占本单位在职职工人数的比例不低于25%（含25%），并且安置的残疾人人数不少于10人（含10人）；</w:t>
      </w:r>
    </w:p>
    <w:p>
      <w:pPr>
        <w:pStyle w:val="null3"/>
        <w:ind w:firstLine="960"/>
        <w:jc w:val="both"/>
      </w:pPr>
      <w:r>
        <w:rPr>
          <w:b/>
        </w:rPr>
        <w:t>②依法与安置的每位残疾人签订了一年以上（含一年）的劳动合同或服务协议；</w:t>
      </w:r>
    </w:p>
    <w:p>
      <w:pPr>
        <w:pStyle w:val="null3"/>
        <w:ind w:firstLine="960"/>
        <w:jc w:val="both"/>
      </w:pPr>
      <w:r>
        <w:rPr>
          <w:b/>
        </w:rPr>
        <w:t>③为安置的每位残疾人按月足额缴纳了基本养老保险、基本医疗保险、失业保险、工伤保险和生育保险等社会保险费；</w:t>
      </w:r>
    </w:p>
    <w:p>
      <w:pPr>
        <w:pStyle w:val="null3"/>
        <w:ind w:firstLine="960"/>
        <w:jc w:val="both"/>
      </w:pPr>
      <w:r>
        <w:rPr>
          <w:b/>
        </w:rPr>
        <w:t>④通过银行等金融机构向安置的每位残疾人，按月支付了不低于单位所在区县适用的经省级人民政府批准的月最低工资标准的工资；</w:t>
      </w:r>
    </w:p>
    <w:p>
      <w:pPr>
        <w:pStyle w:val="null3"/>
        <w:ind w:firstLine="960"/>
        <w:jc w:val="both"/>
      </w:pPr>
      <w:r>
        <w:rPr>
          <w:b/>
        </w:rPr>
        <w:t>⑤提供本单位制造的货物、承担的工程或服务，或提供其他残疾人福利性单位制造的货物（不包括使用非残疾人福利性单位注册商标的货物）。</w:t>
      </w:r>
    </w:p>
    <w:p>
      <w:pPr>
        <w:pStyle w:val="null3"/>
        <w:ind w:firstLine="960"/>
        <w:jc w:val="both"/>
      </w:pPr>
      <w:r>
        <w:rPr>
          <w:b/>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960"/>
        <w:jc w:val="both"/>
      </w:pPr>
      <w:r>
        <w:rPr>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both"/>
      </w:pPr>
      <w:r>
        <w:rPr>
          <w:b/>
        </w:rPr>
        <w:t>24.4信用记录指由财政部确定的有关网站提供的相关主体信用信息。信用记录的查询及使用应符合财政部文件（财库[2016]125号）规定。</w:t>
      </w:r>
    </w:p>
    <w:p>
      <w:pPr>
        <w:pStyle w:val="null3"/>
        <w:jc w:val="center"/>
        <w:outlineLvl w:val="2"/>
      </w:pPr>
      <w:r>
        <w:rPr>
          <w:b/>
          <w:sz w:val="28"/>
        </w:rPr>
        <w:t>九、根据采购项目特点或政策需要补充的其他内容</w:t>
      </w:r>
    </w:p>
    <w:p>
      <w:pPr>
        <w:pStyle w:val="null3"/>
        <w:jc w:val="both"/>
      </w:pPr>
      <w:r>
        <w:rPr>
          <w:b/>
        </w:rPr>
        <w:t>25.履约保证金</w:t>
      </w:r>
    </w:p>
    <w:p>
      <w:pPr>
        <w:pStyle w:val="null3"/>
        <w:ind w:firstLine="480"/>
        <w:jc w:val="both"/>
      </w:pPr>
      <w:r>
        <w:rPr>
          <w:b/>
        </w:rPr>
        <w:t>25.1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null3"/>
        <w:ind w:firstLine="480"/>
        <w:jc w:val="both"/>
      </w:pPr>
      <w:r>
        <w:rPr>
          <w:b/>
        </w:rPr>
        <w:t>25.2谈判文件要求在合同签订前提交履约保证金，如果成交供应商无故拖延或者拒不提交履约保证金的，则视为成交供应商拒绝与采购人签订合同，该成交供应商将承担违法行为的法律责任。</w:t>
      </w:r>
    </w:p>
    <w:p>
      <w:pPr>
        <w:pStyle w:val="null3"/>
        <w:jc w:val="left"/>
      </w:pPr>
      <w:r>
        <w:rPr/>
        <w:t>26.其他新增内容：</w:t>
      </w:r>
    </w:p>
    <w:p>
      <w:pPr>
        <w:pStyle w:val="null3"/>
        <w:ind w:firstLine="480"/>
        <w:jc w:val="left"/>
      </w:pPr>
      <w:r>
        <w:rPr/>
        <w:t>26.1根据采购项目特点或政策需要补充的其他新增内容详见竞争性谈判须知前附表第11项。</w:t>
      </w:r>
    </w:p>
    <w:p>
      <w:pPr>
        <w:pStyle w:val="null3"/>
        <w:ind w:firstLine="480"/>
        <w:jc w:val="left"/>
      </w:pPr>
      <w:r>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pPr>
        <w:pStyle w:val="null3"/>
        <w:jc w:val="both"/>
      </w:pPr>
    </w:p>
    <w:p>
      <w:pPr>
        <w:pStyle w:val="null3"/>
        <w:jc w:val="both"/>
      </w:pPr>
      <w:r>
        <w:rPr>
          <w:b/>
        </w:rPr>
        <w:t xml:space="preserve"> </w:t>
      </w:r>
    </w:p>
    <w:p>
      <w:pPr>
        <w:pStyle w:val="null3"/>
        <w:jc w:val="center"/>
        <w:outlineLvl w:val="1"/>
      </w:pPr>
      <w:r>
        <w:rPr>
          <w:b/>
          <w:sz w:val="36"/>
        </w:rPr>
        <w:t>第三章  采购内容及要求</w:t>
      </w:r>
    </w:p>
    <w:p>
      <w:pPr>
        <w:pStyle w:val="null3"/>
        <w:jc w:val="both"/>
        <w:outlineLvl w:val="2"/>
      </w:pPr>
      <w:r>
        <w:rPr>
          <w:b/>
          <w:sz w:val="28"/>
        </w:rPr>
        <w:t>一、（根据本项目实际情况，填写“采购标的”或“项目概况”）</w:t>
      </w:r>
    </w:p>
    <w:p>
      <w:pPr>
        <w:pStyle w:val="null3"/>
        <w:jc w:val="left"/>
      </w:pPr>
    </w:p>
    <w:p>
      <w:pPr>
        <w:pStyle w:val="null3"/>
        <w:jc w:val="both"/>
      </w:pPr>
    </w:p>
    <w:p>
      <w:pPr>
        <w:pStyle w:val="null3"/>
        <w:jc w:val="both"/>
      </w:pPr>
      <w:r>
        <w:rPr>
          <w:rFonts w:ascii="宋体" w:hAnsi="宋体" w:cs="宋体" w:eastAsia="宋体"/>
          <w:b/>
          <w:sz w:val="21"/>
        </w:rPr>
        <w:t>本次采购项目为图书馆</w:t>
      </w:r>
      <w:r>
        <w:rPr>
          <w:rFonts w:ascii="宋体" w:hAnsi="宋体" w:cs="宋体" w:eastAsia="宋体"/>
          <w:b/>
          <w:sz w:val="21"/>
        </w:rPr>
        <w:t>2023年数字资源采购, 包含有电子期刊学位论文报纸系列数据库、智慧图书馆移动服务平台等共计8个数据库。 图书馆文献资源建设是学校学科建设，教师教学科研以及学生学习不可或缺的资源保障，而数字资源是文献信息资源的重要组成部分，为保证文献信息资源的延续性,每年都需要采购及更新，才能满足学校师生学习、教学及科研需求。本次数字资源采购项目, 是根据我校学科建设、师生文献资源需求的调研结果,</w:t>
      </w:r>
      <w:r>
        <w:rPr>
          <w:rFonts w:ascii="宋体" w:hAnsi="宋体" w:cs="宋体" w:eastAsia="宋体"/>
          <w:b/>
          <w:sz w:val="21"/>
        </w:rPr>
        <w:t>符合我校学科建设及人才培养需要，对于学校发展起着重要的文献支撑作用。</w:t>
      </w:r>
    </w:p>
    <w:p>
      <w:pPr>
        <w:pStyle w:val="null3"/>
        <w:jc w:val="both"/>
        <w:outlineLvl w:val="2"/>
      </w:pPr>
      <w:r>
        <w:rPr>
          <w:b/>
          <w:sz w:val="28"/>
        </w:rPr>
        <w:t>二、技术和服务要求</w:t>
      </w:r>
    </w:p>
    <w:p>
      <w:pPr>
        <w:pStyle w:val="null3"/>
        <w:jc w:val="left"/>
      </w:pPr>
    </w:p>
    <w:p>
      <w:pPr>
        <w:pStyle w:val="null3"/>
        <w:jc w:val="both"/>
      </w:pPr>
    </w:p>
    <w:p>
      <w:pPr>
        <w:pStyle w:val="null3"/>
        <w:spacing w:before="105" w:after="105"/>
        <w:jc w:val="both"/>
      </w:pPr>
      <w:r>
        <w:rPr>
          <w:rFonts w:ascii="宋体" w:hAnsi="宋体" w:cs="宋体" w:eastAsia="宋体"/>
          <w:b/>
          <w:sz w:val="28"/>
        </w:rPr>
        <w:t>合同包</w:t>
      </w:r>
      <w:r>
        <w:rPr>
          <w:rFonts w:ascii="宋体" w:hAnsi="宋体" w:cs="宋体" w:eastAsia="宋体"/>
          <w:b/>
          <w:sz w:val="28"/>
        </w:rPr>
        <w:t>1：</w:t>
      </w:r>
    </w:p>
    <w:p>
      <w:pPr>
        <w:pStyle w:val="null3"/>
        <w:spacing w:before="105" w:after="105"/>
        <w:jc w:val="both"/>
      </w:pPr>
      <w:r>
        <w:rPr>
          <w:rFonts w:ascii="宋体" w:hAnsi="宋体" w:cs="宋体" w:eastAsia="宋体"/>
          <w:b/>
          <w:sz w:val="28"/>
        </w:rPr>
        <w:t>电子期刊学位论文报纸系列数据库参数要求</w:t>
      </w:r>
    </w:p>
    <w:p>
      <w:pPr>
        <w:pStyle w:val="null3"/>
        <w:spacing w:before="105" w:after="105"/>
        <w:ind w:firstLine="420"/>
        <w:jc w:val="both"/>
      </w:pPr>
      <w:r>
        <w:rPr>
          <w:rFonts w:ascii="宋体" w:hAnsi="宋体" w:cs="宋体" w:eastAsia="宋体"/>
          <w:b/>
          <w:sz w:val="21"/>
        </w:rPr>
        <w:t>（一）、服务技术参数：</w:t>
      </w:r>
    </w:p>
    <w:p>
      <w:pPr>
        <w:pStyle w:val="null3"/>
        <w:spacing w:before="105" w:after="105"/>
        <w:ind w:firstLine="420"/>
        <w:jc w:val="both"/>
      </w:pPr>
      <w:r>
        <w:rPr>
          <w:rFonts w:ascii="宋体" w:hAnsi="宋体" w:cs="宋体" w:eastAsia="宋体"/>
          <w:b/>
          <w:sz w:val="21"/>
        </w:rPr>
        <w:t>1、提供云机构馆托管服务，远程包库服务壹年以及安装本地镜像2023年年度数据，兼容原有数据，具有同一检索入口。</w:t>
      </w:r>
    </w:p>
    <w:p>
      <w:pPr>
        <w:pStyle w:val="null3"/>
        <w:spacing w:before="105" w:after="105"/>
        <w:ind w:firstLine="420"/>
        <w:jc w:val="both"/>
      </w:pPr>
      <w:r>
        <w:rPr>
          <w:rFonts w:ascii="宋体" w:hAnsi="宋体" w:cs="宋体" w:eastAsia="宋体"/>
          <w:b/>
          <w:sz w:val="21"/>
        </w:rPr>
        <w:t>2、检索途径：分类检索、专业检索、期刊导航、初级检索与高级检索（检索项包括主题、篇名、关键词、摘要、作者、单位、刊名、参考文献、全文、基金、ISSN、统一刊号等）。</w:t>
      </w:r>
    </w:p>
    <w:p>
      <w:pPr>
        <w:pStyle w:val="null3"/>
        <w:spacing w:before="105" w:after="105"/>
        <w:ind w:firstLine="420"/>
        <w:jc w:val="both"/>
      </w:pPr>
      <w:r>
        <w:rPr>
          <w:rFonts w:ascii="宋体" w:hAnsi="宋体" w:cs="宋体" w:eastAsia="宋体"/>
          <w:b/>
          <w:sz w:val="21"/>
        </w:rPr>
        <w:t>3、提供镜像系统的升级维护及数据更新等服务,镜像服务中断时，经用户申请、公司核实后,即为用户开通中心网站或交换服务中心的备用账号。</w:t>
      </w:r>
    </w:p>
    <w:p>
      <w:pPr>
        <w:pStyle w:val="null3"/>
        <w:spacing w:before="105" w:after="105"/>
        <w:ind w:firstLine="420"/>
        <w:jc w:val="both"/>
      </w:pPr>
      <w:r>
        <w:rPr>
          <w:rFonts w:ascii="宋体" w:hAnsi="宋体" w:cs="宋体" w:eastAsia="宋体"/>
          <w:b/>
          <w:sz w:val="21"/>
        </w:rPr>
        <w:t>4、故障维修响应时间：公司负责向采购人提供网络、电话及EMAIL支持服务。当采购人在使用过程中出现故障或者其他问题时，一般技术响应不超过2小时，重大问题响应不超过4小时，24小时解决，48小时内提供采购人可接受的解决方案。</w:t>
      </w:r>
    </w:p>
    <w:p>
      <w:pPr>
        <w:pStyle w:val="null3"/>
        <w:spacing w:before="105" w:after="105"/>
        <w:ind w:firstLine="420"/>
        <w:jc w:val="both"/>
      </w:pPr>
      <w:r>
        <w:rPr>
          <w:rFonts w:ascii="宋体" w:hAnsi="宋体" w:cs="宋体" w:eastAsia="宋体"/>
          <w:b/>
          <w:sz w:val="21"/>
        </w:rPr>
        <w:t>（二）、数据库参数：</w:t>
      </w:r>
    </w:p>
    <w:p>
      <w:pPr>
        <w:pStyle w:val="null3"/>
        <w:spacing w:before="105" w:after="105"/>
        <w:ind w:firstLine="420"/>
        <w:jc w:val="both"/>
      </w:pPr>
      <w:r>
        <w:rPr>
          <w:rFonts w:ascii="宋体" w:hAnsi="宋体" w:cs="宋体" w:eastAsia="宋体"/>
          <w:b/>
          <w:sz w:val="21"/>
        </w:rPr>
        <w:t>1、中国学术期刊（网络版）</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1）文献总量：截至2023年2月底，累计收录8400余种期刊，中文全文文献总量达6040万余篇。其中，收录核心期刊1970余种。2023年计划出版期刊约7000种，预计出版的总文献量约达188万余篇。</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2）收录年限：1915年至今（4739种期刊收录回溯至创刊）</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3）期刊文献收录完整率：核心期刊、重要评价性数据库来源期刊完整率高于98%；其它学术期刊完整率高于93%。</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4）出版时效：网络数据实时更新。平均不迟于纸质期刊出版之后45天。原创平台、快速出版的发布流程，将期刊加工周期缩短至1到3天。网络首发的数字出版模式，平均提前75天与读者见面。</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5）更新频率：中心网站版实时发布，网络镜像版、光盘版每月更新。</w:t>
      </w:r>
    </w:p>
    <w:p>
      <w:pPr>
        <w:pStyle w:val="null3"/>
        <w:spacing w:before="105" w:after="105"/>
        <w:ind w:firstLine="420"/>
        <w:jc w:val="both"/>
      </w:pPr>
      <w:r>
        <w:rPr>
          <w:rFonts w:ascii="宋体" w:hAnsi="宋体" w:cs="宋体" w:eastAsia="宋体"/>
          <w:b/>
          <w:sz w:val="21"/>
        </w:rPr>
        <w:t>2、中国博士学位论文全文数据库</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1）收录范围：具有博士学位授予权的研究生培养单位的博士学位论文（涉及国家保密的论文除外）。</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2）文献总量：截止到2023年，收录博士学位论文52.3余万篇。2023年计划出版3.495万篇。</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3）收录年限：从1984年至今的博士学位论文。</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4）文献来源完整率：收录来自520余家博士培养单位（涉及国家保密的单位除外）的博士学位论文。“双一流”建设高校覆盖率达到100%。国家重点学科覆盖率达98%，收全率达95%。特色学科覆盖率达100%，收全率达95%。</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5）出版时效：论文按篇出版，平均不晚于授予学位之后2个月。</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6）更新频率：1、实时更新：云租用、云托管、云机构馆托管。2、月出版：镜像版，每月10日出版。</w:t>
      </w:r>
    </w:p>
    <w:p>
      <w:pPr>
        <w:pStyle w:val="null3"/>
        <w:spacing w:before="105" w:after="105"/>
        <w:ind w:firstLine="420"/>
        <w:jc w:val="both"/>
      </w:pPr>
      <w:r>
        <w:rPr>
          <w:rFonts w:ascii="宋体" w:hAnsi="宋体" w:cs="宋体" w:eastAsia="宋体"/>
          <w:b/>
          <w:sz w:val="21"/>
        </w:rPr>
        <w:t>3、中国优秀硕士学位论文全文数据库</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1）收录范围：具有硕士学位授予权的研究生培养单位的硕士学位论文。以优先保证文献质量为基本原则。</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2）文献总量：截止到2023年，收录硕士学位论文535.8余万篇。2023年计划出版38.1万篇。</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3）文献来源完整率：收录来自790余家硕士培养单位（涉及国家保密的单位除外）的硕士学位论文。“双一流”建设高校覆盖率达到100%。国家重点学科覆盖率达98%，收全率达95%。特色学科覆盖率达100%，收全率达95%。</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4）收录年限：从1984年至今的硕士学位论文。</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5）出版时效：论文按篇出版，平均不晚于授予学位之后2个月。</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6）更新频率：1、实时更新：云租用、云托管、云机构馆托管。2、月出版：镜像版，每月10日出版。</w:t>
      </w:r>
    </w:p>
    <w:p>
      <w:pPr>
        <w:pStyle w:val="null3"/>
        <w:spacing w:before="105" w:after="105"/>
        <w:ind w:firstLine="420"/>
        <w:jc w:val="both"/>
      </w:pPr>
      <w:r>
        <w:rPr>
          <w:rFonts w:ascii="宋体" w:hAnsi="宋体" w:cs="宋体" w:eastAsia="宋体"/>
          <w:b/>
          <w:sz w:val="21"/>
        </w:rPr>
        <w:t>4、中国重要报纸全文数据库</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1）文献总量：截至2023年2月末，共收录各级党报及特色行业报等重要报纸约500种，出版文献总量达1517万余篇。2023年计划出版：不少于102.1万篇。</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2）收录内容：重要新闻和学术文献资料。</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3）收录方式：摘录全文。</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4）收录年限：2000年以来。</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5）出版时效：报纸网络出版平均滞后报纸印刷出版3天，其中当天更新当日出版报纸种类约300种。</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6）更新频率：中心网站版实时发布，镜像每月更新。</w:t>
      </w:r>
    </w:p>
    <w:p>
      <w:pPr>
        <w:pStyle w:val="null3"/>
        <w:spacing w:before="105" w:after="105"/>
        <w:ind w:firstLine="420"/>
        <w:jc w:val="both"/>
      </w:pPr>
      <w:r>
        <w:rPr>
          <w:rFonts w:ascii="宋体" w:hAnsi="宋体" w:cs="宋体" w:eastAsia="宋体"/>
          <w:b/>
          <w:sz w:val="21"/>
        </w:rPr>
        <w:t>5、基础教育文献资源总库</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1）收录年限：期刊1994年至今，报纸2000年至今，博硕2000年至今，会议1999年至今。</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2）出版总量：截至2021年11月，收录2240种期刊，文献量超过1800万篇。其中，独家收录期刊300多种，核心期刊480多种，期刊收全率和独家期刊占有率跟业内其他同类厂商相比都是具有绝对优势的。</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3）期刊种数收录完整：中等教育类核心期刊完整率大于 97%。</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4）文献期数收录完整：文献收录期数完整率高于97％。</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5）文献篇数收录完整：文献篇数收录完整率高于98％。</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6）出版时效：期刊、报纸数据每日更新。博硕、会议月更新</w:t>
      </w:r>
    </w:p>
    <w:p>
      <w:pPr>
        <w:pStyle w:val="null3"/>
        <w:spacing w:before="105" w:after="105"/>
        <w:jc w:val="both"/>
      </w:pPr>
      <w:r>
        <w:rPr>
          <w:rFonts w:ascii="仿宋" w:hAnsi="仿宋" w:cs="仿宋" w:eastAsia="仿宋"/>
          <w:b/>
          <w:sz w:val="28"/>
        </w:rPr>
        <w:t>合同包</w:t>
      </w:r>
      <w:r>
        <w:rPr>
          <w:rFonts w:ascii="仿宋" w:hAnsi="仿宋" w:cs="仿宋" w:eastAsia="仿宋"/>
          <w:b/>
          <w:sz w:val="28"/>
        </w:rPr>
        <w:t>2：</w:t>
      </w:r>
    </w:p>
    <w:p>
      <w:pPr>
        <w:pStyle w:val="null3"/>
        <w:spacing w:before="105" w:after="105"/>
        <w:jc w:val="both"/>
      </w:pPr>
      <w:r>
        <w:rPr>
          <w:rFonts w:ascii="宋体" w:hAnsi="宋体" w:cs="宋体" w:eastAsia="宋体"/>
          <w:b/>
          <w:sz w:val="28"/>
        </w:rPr>
        <w:t>一、文献提供系统参数要求</w:t>
      </w:r>
    </w:p>
    <w:p>
      <w:pPr>
        <w:pStyle w:val="null3"/>
        <w:spacing w:before="105" w:after="105"/>
        <w:ind w:firstLine="420"/>
        <w:jc w:val="both"/>
      </w:pPr>
      <w:r>
        <w:rPr>
          <w:rFonts w:ascii="宋体" w:hAnsi="宋体" w:cs="宋体" w:eastAsia="宋体"/>
          <w:b/>
          <w:sz w:val="21"/>
        </w:rPr>
        <w:t xml:space="preserve"> </w:t>
      </w:r>
      <w:r>
        <w:rPr>
          <w:rFonts w:ascii="宋体" w:hAnsi="宋体" w:cs="宋体" w:eastAsia="宋体"/>
          <w:b/>
          <w:sz w:val="21"/>
        </w:rPr>
        <w:t>文献服务系统平台，需提供一套集成学术性搜索引擎、集中式元数据仓储、全文文献提供多层次云传递相结合无用户并发数限制的完整文献保障系统。系统必须收录海量的中外文文献资源尤其是英文全文学术电子期刊资源，并保证与其他相关文献提供服务系统和诸多</w:t>
      </w:r>
      <w:r>
        <w:rPr>
          <w:rFonts w:ascii="宋体" w:hAnsi="宋体" w:cs="宋体" w:eastAsia="宋体"/>
          <w:b/>
          <w:sz w:val="21"/>
        </w:rPr>
        <w:t>FULink成员馆本地文献资源管理系统的互操作。</w:t>
      </w:r>
    </w:p>
    <w:p>
      <w:pPr>
        <w:pStyle w:val="null3"/>
        <w:spacing w:before="105" w:after="105"/>
        <w:ind w:firstLine="420"/>
        <w:jc w:val="both"/>
      </w:pPr>
      <w:r>
        <w:rPr>
          <w:rFonts w:ascii="宋体" w:hAnsi="宋体" w:cs="宋体" w:eastAsia="宋体"/>
          <w:b/>
          <w:sz w:val="21"/>
        </w:rPr>
        <w:t>（一）、文献服务系统前台功能</w:t>
      </w:r>
    </w:p>
    <w:p>
      <w:pPr>
        <w:pStyle w:val="null3"/>
        <w:spacing w:before="105" w:after="105"/>
        <w:ind w:firstLine="420"/>
        <w:jc w:val="both"/>
      </w:pPr>
      <w:r>
        <w:rPr>
          <w:rFonts w:ascii="宋体" w:hAnsi="宋体" w:cs="宋体" w:eastAsia="宋体"/>
          <w:b/>
          <w:sz w:val="21"/>
        </w:rPr>
        <w:t>1.1元数据统一检索服务</w:t>
      </w:r>
    </w:p>
    <w:p>
      <w:pPr>
        <w:pStyle w:val="null3"/>
        <w:spacing w:before="105" w:after="105"/>
        <w:ind w:firstLine="420"/>
        <w:jc w:val="both"/>
      </w:pPr>
      <w:r>
        <w:rPr>
          <w:rFonts w:ascii="宋体" w:hAnsi="宋体" w:cs="宋体" w:eastAsia="宋体"/>
          <w:b/>
          <w:sz w:val="21"/>
        </w:rPr>
        <w:t>1.元数据统一检索服务由中标方独立完成元数据收集工作，需收集近10年以上中外文文献资源元数据，元数据做去重处理，且保证元数据的有效性。</w:t>
      </w:r>
    </w:p>
    <w:p>
      <w:pPr>
        <w:pStyle w:val="null3"/>
        <w:spacing w:before="105" w:after="105"/>
        <w:ind w:firstLine="420"/>
        <w:jc w:val="both"/>
      </w:pPr>
      <w:r>
        <w:rPr>
          <w:rFonts w:ascii="宋体" w:hAnsi="宋体" w:cs="宋体" w:eastAsia="宋体"/>
          <w:b/>
          <w:sz w:val="21"/>
        </w:rPr>
        <w:t>2.整合元数据涵盖不少于500个中外文数据库资源，并提交数据库清单列表，必须包含外文全文ProQuest，Springer，Elsevier，OVID，Wiley，EBSCO等主流数据库；整合元数据中文图书不少于330万种；中、外文期刊刊目应在8.8万种以上；元数据总量不少于10亿条。</w:t>
      </w:r>
    </w:p>
    <w:p>
      <w:pPr>
        <w:pStyle w:val="null3"/>
        <w:spacing w:before="105" w:after="105"/>
        <w:ind w:firstLine="420"/>
        <w:jc w:val="both"/>
      </w:pPr>
      <w:r>
        <w:rPr>
          <w:rFonts w:ascii="宋体" w:hAnsi="宋体" w:cs="宋体" w:eastAsia="宋体"/>
          <w:b/>
          <w:sz w:val="21"/>
        </w:rPr>
        <w:t>3.支持与图书馆OPAC系统无缝对接，对检索结果中书目元数据可以实现对FULink成员馆的馆藏分布聚合，实现成员馆读者直接链接到本图书馆OPAC系统；支持福建省内图书馆馆藏文献资源的揭示；支持国内图书馆馆藏文献资源的揭示，整合福建省外图书馆数不少于300家。</w:t>
      </w:r>
    </w:p>
    <w:p>
      <w:pPr>
        <w:pStyle w:val="null3"/>
        <w:spacing w:before="105" w:after="105"/>
        <w:ind w:firstLine="420"/>
        <w:jc w:val="both"/>
      </w:pPr>
      <w:r>
        <w:rPr>
          <w:rFonts w:ascii="宋体" w:hAnsi="宋体" w:cs="宋体" w:eastAsia="宋体"/>
          <w:b/>
          <w:sz w:val="21"/>
        </w:rPr>
        <w:t>4.支持与成员馆采购各类全文商业数据库系统的无缝对接，对检索结果中元数据可以实现对FULink成员馆购置的全文电子资源聚合，实现成员馆读者直接试读、访问或下载全文资源；</w:t>
      </w:r>
    </w:p>
    <w:p>
      <w:pPr>
        <w:pStyle w:val="null3"/>
        <w:spacing w:before="105" w:after="105"/>
        <w:ind w:firstLine="420"/>
        <w:jc w:val="both"/>
      </w:pPr>
      <w:r>
        <w:rPr>
          <w:rFonts w:ascii="宋体" w:hAnsi="宋体" w:cs="宋体" w:eastAsia="宋体"/>
          <w:b/>
          <w:sz w:val="21"/>
        </w:rPr>
        <w:t>5.支持与本省、本地区资源共享服务平台无缝对接，同时支持与第三方文献资源保障平台对接如CALIS等。</w:t>
      </w:r>
    </w:p>
    <w:p>
      <w:pPr>
        <w:pStyle w:val="null3"/>
        <w:spacing w:before="105" w:after="105"/>
        <w:ind w:firstLine="420"/>
        <w:jc w:val="both"/>
      </w:pPr>
      <w:r>
        <w:rPr>
          <w:rFonts w:ascii="宋体" w:hAnsi="宋体" w:cs="宋体" w:eastAsia="宋体"/>
          <w:b/>
          <w:sz w:val="21"/>
        </w:rPr>
        <w:t>6.统一检索平台应支持多种类型、多个版本浏览器（包括并不限于IE、360浏览器、谷歌、火狐等浏览器）。</w:t>
      </w:r>
    </w:p>
    <w:p>
      <w:pPr>
        <w:pStyle w:val="null3"/>
        <w:spacing w:before="105" w:after="105"/>
        <w:ind w:firstLine="420"/>
        <w:jc w:val="both"/>
      </w:pPr>
      <w:r>
        <w:rPr>
          <w:rFonts w:ascii="宋体" w:hAnsi="宋体" w:cs="宋体" w:eastAsia="宋体"/>
          <w:b/>
          <w:sz w:val="21"/>
        </w:rPr>
        <w:t>7.统一检索界面,可以针对图书/期刊/学位论文/会议论文/报纸/视频等模块进行组合检索，也可以实现各模块独立检索，并保证检索结果的一致性。</w:t>
      </w:r>
    </w:p>
    <w:p>
      <w:pPr>
        <w:pStyle w:val="null3"/>
        <w:spacing w:before="105" w:after="105"/>
        <w:ind w:firstLine="420"/>
        <w:jc w:val="both"/>
      </w:pPr>
      <w:r>
        <w:rPr>
          <w:rFonts w:ascii="宋体" w:hAnsi="宋体" w:cs="宋体" w:eastAsia="宋体"/>
          <w:b/>
          <w:sz w:val="21"/>
        </w:rPr>
        <w:t>8.统一检索系统提供基本检索、高级检索，支持google like的检索体验方式，如date、author、title等检索方式，高级检索支持精确、模糊两种匹配方式，支持多字段的布尔表达式（含逻辑与、或、非等）检索且提供各类文献的特殊字段检索；</w:t>
      </w:r>
    </w:p>
    <w:p>
      <w:pPr>
        <w:pStyle w:val="null3"/>
        <w:spacing w:before="105" w:after="105"/>
        <w:ind w:firstLine="420"/>
        <w:jc w:val="both"/>
      </w:pPr>
      <w:r>
        <w:rPr>
          <w:rFonts w:ascii="宋体" w:hAnsi="宋体" w:cs="宋体" w:eastAsia="宋体"/>
          <w:b/>
          <w:sz w:val="21"/>
        </w:rPr>
        <w:t>9.统一检索系统支持专业语法检索，同时还支持多字段布尔逻辑的高级检索；</w:t>
      </w:r>
    </w:p>
    <w:p>
      <w:pPr>
        <w:pStyle w:val="null3"/>
        <w:spacing w:before="105" w:after="105"/>
        <w:ind w:firstLine="420"/>
        <w:jc w:val="both"/>
      </w:pPr>
      <w:r>
        <w:rPr>
          <w:rFonts w:ascii="宋体" w:hAnsi="宋体" w:cs="宋体" w:eastAsia="宋体"/>
          <w:b/>
          <w:sz w:val="21"/>
        </w:rPr>
        <w:t>10.统一检索系统支持空检索，并显示空检索结果后各类文献数量，包括图书、期刊、学位论文、视频等；</w:t>
      </w:r>
    </w:p>
    <w:p>
      <w:pPr>
        <w:pStyle w:val="null3"/>
        <w:spacing w:before="105" w:after="105"/>
        <w:ind w:firstLine="420"/>
        <w:jc w:val="both"/>
      </w:pPr>
      <w:r>
        <w:rPr>
          <w:rFonts w:ascii="宋体" w:hAnsi="宋体" w:cs="宋体" w:eastAsia="宋体"/>
          <w:b/>
          <w:sz w:val="21"/>
        </w:rPr>
        <w:t>11.统一检索系统期刊检索结果具有按照年代、学科、核心刊、刊种等信息的聚类功能。</w:t>
      </w:r>
    </w:p>
    <w:p>
      <w:pPr>
        <w:pStyle w:val="null3"/>
        <w:spacing w:before="105" w:after="105"/>
        <w:ind w:firstLine="420"/>
        <w:jc w:val="both"/>
      </w:pPr>
      <w:r>
        <w:rPr>
          <w:rFonts w:ascii="宋体" w:hAnsi="宋体" w:cs="宋体" w:eastAsia="宋体"/>
          <w:b/>
          <w:sz w:val="21"/>
        </w:rPr>
        <w:t>12.统一检索系统提供检索结果按内容类型、关键词、年份、作者（第一作者）、作者机构、学术价值等多个分面聚类；</w:t>
      </w:r>
    </w:p>
    <w:p>
      <w:pPr>
        <w:pStyle w:val="null3"/>
        <w:spacing w:before="105" w:after="105"/>
        <w:ind w:firstLine="420"/>
        <w:jc w:val="both"/>
      </w:pPr>
      <w:r>
        <w:rPr>
          <w:rFonts w:ascii="宋体" w:hAnsi="宋体" w:cs="宋体" w:eastAsia="宋体"/>
          <w:b/>
          <w:sz w:val="21"/>
        </w:rPr>
        <w:t>13.统一检索系统提供八种以上的分面聚类功能，所有分面功能支持复选功能；多个分面之间，支持组合使用，能显示并且实时更新各分面的检索数量；</w:t>
      </w:r>
    </w:p>
    <w:p>
      <w:pPr>
        <w:pStyle w:val="null3"/>
        <w:spacing w:before="105" w:after="105"/>
        <w:ind w:firstLine="420"/>
        <w:jc w:val="both"/>
      </w:pPr>
      <w:r>
        <w:rPr>
          <w:rFonts w:ascii="宋体" w:hAnsi="宋体" w:cs="宋体" w:eastAsia="宋体"/>
          <w:b/>
          <w:sz w:val="21"/>
        </w:rPr>
        <w:t>14.统一检索系统部分聚类分面可扩展到二级分类，二级分类也支持复选，如作者机构的学院、学科分类的二级学科等；</w:t>
      </w:r>
    </w:p>
    <w:p>
      <w:pPr>
        <w:pStyle w:val="null3"/>
        <w:spacing w:before="105" w:after="105"/>
        <w:ind w:firstLine="420"/>
        <w:jc w:val="both"/>
      </w:pPr>
      <w:r>
        <w:rPr>
          <w:rFonts w:ascii="宋体" w:hAnsi="宋体" w:cs="宋体" w:eastAsia="宋体"/>
          <w:b/>
          <w:sz w:val="21"/>
        </w:rPr>
        <w:t>15.题名、刊名、关键词、摘要等元数据基础字段，支持常用词缩写检索；</w:t>
      </w:r>
    </w:p>
    <w:p>
      <w:pPr>
        <w:pStyle w:val="null3"/>
        <w:spacing w:before="105" w:after="105"/>
        <w:ind w:firstLine="420"/>
        <w:jc w:val="both"/>
      </w:pPr>
      <w:r>
        <w:rPr>
          <w:rFonts w:ascii="宋体" w:hAnsi="宋体" w:cs="宋体" w:eastAsia="宋体"/>
          <w:b/>
          <w:sz w:val="21"/>
        </w:rPr>
        <w:t>16.支持简体字和繁体字检索；同时在检索时，支持简体字和繁体字的同义转换；</w:t>
      </w:r>
    </w:p>
    <w:p>
      <w:pPr>
        <w:pStyle w:val="null3"/>
        <w:spacing w:before="105" w:after="105"/>
        <w:ind w:firstLine="420"/>
        <w:jc w:val="both"/>
      </w:pPr>
      <w:r>
        <w:rPr>
          <w:rFonts w:ascii="宋体" w:hAnsi="宋体" w:cs="宋体" w:eastAsia="宋体"/>
          <w:b/>
          <w:sz w:val="21"/>
        </w:rPr>
        <w:t>17.提供期刊导航，期刊名点击可显示该期刊按年代的完整导航，可限定期刊某一期所有文献；</w:t>
      </w:r>
    </w:p>
    <w:p>
      <w:pPr>
        <w:pStyle w:val="null3"/>
        <w:spacing w:before="105" w:after="105"/>
        <w:ind w:firstLine="420"/>
        <w:jc w:val="both"/>
      </w:pPr>
      <w:r>
        <w:rPr>
          <w:rFonts w:ascii="宋体" w:hAnsi="宋体" w:cs="宋体" w:eastAsia="宋体"/>
          <w:b/>
          <w:sz w:val="21"/>
        </w:rPr>
        <w:t>18.提供报纸导航，报纸名点击可显示该报纸按年代的完整导航，可限定报纸某月某日所有文献；</w:t>
      </w:r>
    </w:p>
    <w:p>
      <w:pPr>
        <w:pStyle w:val="null3"/>
        <w:spacing w:before="105" w:after="105"/>
        <w:ind w:firstLine="420"/>
        <w:jc w:val="both"/>
      </w:pPr>
      <w:r>
        <w:rPr>
          <w:rFonts w:ascii="宋体" w:hAnsi="宋体" w:cs="宋体" w:eastAsia="宋体"/>
          <w:b/>
          <w:sz w:val="21"/>
        </w:rPr>
        <w:t>19.提供数据库导航，数据库点击可显示该数据库收录期刊列表完整导航，可按年代收录该刊的文献；</w:t>
      </w:r>
    </w:p>
    <w:p>
      <w:pPr>
        <w:pStyle w:val="null3"/>
        <w:spacing w:before="105" w:after="105"/>
        <w:ind w:firstLine="420"/>
        <w:jc w:val="both"/>
      </w:pPr>
      <w:r>
        <w:rPr>
          <w:rFonts w:ascii="宋体" w:hAnsi="宋体" w:cs="宋体" w:eastAsia="宋体"/>
          <w:b/>
          <w:sz w:val="21"/>
        </w:rPr>
        <w:t>20.对不同资源进行混合排序，支持按照学术性、相关性、馆藏优先、出版时间升降序等多种排序方式；</w:t>
      </w:r>
    </w:p>
    <w:p>
      <w:pPr>
        <w:pStyle w:val="null3"/>
        <w:spacing w:before="105" w:after="105"/>
        <w:ind w:firstLine="420"/>
        <w:jc w:val="both"/>
      </w:pPr>
      <w:r>
        <w:rPr>
          <w:rFonts w:ascii="宋体" w:hAnsi="宋体" w:cs="宋体" w:eastAsia="宋体"/>
          <w:b/>
          <w:sz w:val="21"/>
        </w:rPr>
        <w:t>21.检索结果元数据支持单条和多条输出，保存电子题录信息，支持以邮箱、EndNote等多种输出方式；且输出字段可选，同时支持选中结果直接打印；</w:t>
      </w:r>
    </w:p>
    <w:p>
      <w:pPr>
        <w:pStyle w:val="null3"/>
        <w:spacing w:before="105" w:after="105"/>
        <w:ind w:firstLine="420"/>
        <w:jc w:val="both"/>
      </w:pPr>
      <w:r>
        <w:rPr>
          <w:rFonts w:ascii="宋体" w:hAnsi="宋体" w:cs="宋体" w:eastAsia="宋体"/>
          <w:b/>
          <w:sz w:val="21"/>
        </w:rPr>
        <w:t>22.中文文献和外文文献可分开检索，也可合并检索，单库检索时间反馈为秒级；查全率应为90%以上。</w:t>
      </w:r>
    </w:p>
    <w:p>
      <w:pPr>
        <w:pStyle w:val="null3"/>
        <w:spacing w:before="105" w:after="105"/>
        <w:ind w:firstLine="420"/>
        <w:jc w:val="both"/>
      </w:pPr>
      <w:r>
        <w:rPr>
          <w:rFonts w:ascii="宋体" w:hAnsi="宋体" w:cs="宋体" w:eastAsia="宋体"/>
          <w:b/>
          <w:sz w:val="21"/>
        </w:rPr>
        <w:t>23.快速检索帮助读者像利用搜索引擎一样检索学术资源。</w:t>
      </w:r>
    </w:p>
    <w:p>
      <w:pPr>
        <w:pStyle w:val="null3"/>
        <w:spacing w:before="105" w:after="105"/>
        <w:ind w:firstLine="420"/>
        <w:jc w:val="both"/>
      </w:pPr>
      <w:r>
        <w:rPr>
          <w:rFonts w:ascii="宋体" w:hAnsi="宋体" w:cs="宋体" w:eastAsia="宋体"/>
          <w:b/>
          <w:sz w:val="21"/>
        </w:rPr>
        <w:t>24.通过对用户检索词的自然语义分析，调整分词体系达到精确检索和智能检索。</w:t>
      </w:r>
    </w:p>
    <w:p>
      <w:pPr>
        <w:pStyle w:val="null3"/>
        <w:spacing w:before="105" w:after="105"/>
        <w:ind w:firstLine="420"/>
        <w:jc w:val="both"/>
      </w:pPr>
      <w:r>
        <w:rPr>
          <w:rFonts w:ascii="宋体" w:hAnsi="宋体" w:cs="宋体" w:eastAsia="宋体"/>
          <w:b/>
          <w:sz w:val="21"/>
        </w:rPr>
        <w:t>25.支持与第三方系统的单点认证；实现与各成员馆OPAC系统的用户无缝对接。</w:t>
      </w:r>
    </w:p>
    <w:p>
      <w:pPr>
        <w:pStyle w:val="null3"/>
        <w:spacing w:before="105" w:after="105"/>
        <w:ind w:firstLine="420"/>
        <w:jc w:val="both"/>
      </w:pPr>
      <w:r>
        <w:rPr>
          <w:rFonts w:ascii="宋体" w:hAnsi="宋体" w:cs="宋体" w:eastAsia="宋体"/>
          <w:b/>
          <w:sz w:val="21"/>
        </w:rPr>
        <w:t>26.提供读者的个人学习空间，并可收藏文献到学习空间；</w:t>
      </w:r>
    </w:p>
    <w:p>
      <w:pPr>
        <w:pStyle w:val="null3"/>
        <w:spacing w:before="105" w:after="105"/>
        <w:ind w:firstLine="420"/>
        <w:jc w:val="both"/>
      </w:pPr>
      <w:r>
        <w:rPr>
          <w:rFonts w:ascii="宋体" w:hAnsi="宋体" w:cs="宋体" w:eastAsia="宋体"/>
          <w:b/>
          <w:sz w:val="21"/>
        </w:rPr>
        <w:t>27.提供检索式的保存，可定期按照已保存的检索式推送最新资源到读者邮箱；</w:t>
      </w:r>
    </w:p>
    <w:p>
      <w:pPr>
        <w:pStyle w:val="null3"/>
        <w:spacing w:before="105" w:after="105"/>
        <w:ind w:firstLine="420"/>
        <w:jc w:val="both"/>
      </w:pPr>
      <w:r>
        <w:rPr>
          <w:rFonts w:ascii="宋体" w:hAnsi="宋体" w:cs="宋体" w:eastAsia="宋体"/>
          <w:b/>
          <w:sz w:val="21"/>
        </w:rPr>
        <w:t>28.支持文献资源分享到QQ空间、微博、博客等平台；</w:t>
      </w:r>
    </w:p>
    <w:p>
      <w:pPr>
        <w:pStyle w:val="null3"/>
        <w:spacing w:before="105" w:after="105"/>
        <w:ind w:firstLine="420"/>
        <w:jc w:val="both"/>
      </w:pPr>
      <w:r>
        <w:rPr>
          <w:rFonts w:ascii="宋体" w:hAnsi="宋体" w:cs="宋体" w:eastAsia="宋体"/>
          <w:b/>
          <w:sz w:val="21"/>
        </w:rPr>
        <w:t>1.2全文文献在线阅读与传递服务</w:t>
      </w:r>
    </w:p>
    <w:p>
      <w:pPr>
        <w:pStyle w:val="null3"/>
        <w:spacing w:before="105" w:after="105"/>
        <w:ind w:firstLine="420"/>
        <w:jc w:val="both"/>
      </w:pPr>
      <w:r>
        <w:rPr>
          <w:rFonts w:ascii="宋体" w:hAnsi="宋体" w:cs="宋体" w:eastAsia="宋体"/>
          <w:b/>
          <w:sz w:val="21"/>
        </w:rPr>
        <w:t>1.实现高级服务及增值服务的成员馆已购全文数据库的无缝对接，实现校园网地址范围内的直接全文下载。</w:t>
      </w:r>
    </w:p>
    <w:p>
      <w:pPr>
        <w:pStyle w:val="null3"/>
        <w:spacing w:before="105" w:after="105"/>
        <w:ind w:firstLine="420"/>
        <w:jc w:val="both"/>
      </w:pPr>
      <w:r>
        <w:rPr>
          <w:rFonts w:ascii="宋体" w:hAnsi="宋体" w:cs="宋体" w:eastAsia="宋体"/>
          <w:b/>
          <w:sz w:val="21"/>
        </w:rPr>
        <w:t>2.统一文献检索结果记录能够直接链接到来源库全文下载网页，对于同一篇文献同时有多个数据库收录的情况，需列出该文献多个数据库全文来源链接供读者自由选择阅读与下载。</w:t>
      </w:r>
    </w:p>
    <w:p>
      <w:pPr>
        <w:pStyle w:val="null3"/>
        <w:spacing w:before="105" w:after="105"/>
        <w:ind w:firstLine="420"/>
        <w:jc w:val="both"/>
      </w:pPr>
      <w:r>
        <w:rPr>
          <w:rFonts w:ascii="宋体" w:hAnsi="宋体" w:cs="宋体" w:eastAsia="宋体"/>
          <w:b/>
          <w:sz w:val="21"/>
        </w:rPr>
        <w:t>3.成员馆读者对本馆尚未采购的图书文献资源可以实现封面、目录、版权页等的显示。</w:t>
      </w:r>
    </w:p>
    <w:p>
      <w:pPr>
        <w:pStyle w:val="null3"/>
        <w:spacing w:before="105" w:after="105"/>
        <w:ind w:firstLine="420"/>
        <w:jc w:val="both"/>
      </w:pPr>
      <w:r>
        <w:rPr>
          <w:rFonts w:ascii="宋体" w:hAnsi="宋体" w:cs="宋体" w:eastAsia="宋体"/>
          <w:b/>
          <w:sz w:val="21"/>
        </w:rPr>
        <w:t>4.成员馆读者对本馆尚未采购的资源支持成员馆之间全文文献的电子邮箱文献传递，可查询本人提交的全文文献申请服务的进度，并对传递的结果作出质量反馈或评价。</w:t>
      </w:r>
    </w:p>
    <w:p>
      <w:pPr>
        <w:pStyle w:val="null3"/>
        <w:spacing w:before="105" w:after="105"/>
        <w:ind w:firstLine="420"/>
        <w:jc w:val="both"/>
      </w:pPr>
      <w:r>
        <w:rPr>
          <w:rFonts w:ascii="宋体" w:hAnsi="宋体" w:cs="宋体" w:eastAsia="宋体"/>
          <w:b/>
          <w:sz w:val="21"/>
        </w:rPr>
        <w:t>5.提供与FULink成员馆外其他图书馆的协作，保证文献传递满足率与服务质量。</w:t>
      </w:r>
    </w:p>
    <w:p>
      <w:pPr>
        <w:pStyle w:val="null3"/>
        <w:spacing w:before="105" w:after="105"/>
        <w:ind w:firstLine="420"/>
        <w:jc w:val="both"/>
      </w:pPr>
      <w:r>
        <w:rPr>
          <w:rFonts w:ascii="宋体" w:hAnsi="宋体" w:cs="宋体" w:eastAsia="宋体"/>
          <w:b/>
          <w:sz w:val="21"/>
        </w:rPr>
        <w:t>6.中文全文远程获取的满足率不低于95%；外文全文远程获取的满足率不低于90%。</w:t>
      </w:r>
    </w:p>
    <w:p>
      <w:pPr>
        <w:pStyle w:val="null3"/>
        <w:spacing w:before="105" w:after="105"/>
        <w:ind w:firstLine="420"/>
        <w:jc w:val="both"/>
      </w:pPr>
      <w:r>
        <w:rPr>
          <w:rFonts w:ascii="宋体" w:hAnsi="宋体" w:cs="宋体" w:eastAsia="宋体"/>
          <w:b/>
          <w:sz w:val="21"/>
        </w:rPr>
        <w:t>7.对成员馆读者提交的全文文献传递请求在24小时之内响应，其中中文图书文献传递需即时响应；对无法满足的全文文献传递请求需在72小时内电子邮件通知读者。</w:t>
      </w:r>
    </w:p>
    <w:p>
      <w:pPr>
        <w:pStyle w:val="null3"/>
        <w:spacing w:before="105" w:after="105"/>
        <w:ind w:firstLine="420"/>
        <w:jc w:val="both"/>
      </w:pPr>
      <w:r>
        <w:rPr>
          <w:rFonts w:ascii="宋体" w:hAnsi="宋体" w:cs="宋体" w:eastAsia="宋体"/>
          <w:b/>
          <w:sz w:val="21"/>
        </w:rPr>
        <w:t>8.对不同类型文献资源设立权重，根据客户端来源情况判断优先调度最快资源给读者。</w:t>
      </w:r>
    </w:p>
    <w:p>
      <w:pPr>
        <w:pStyle w:val="null3"/>
        <w:spacing w:before="105" w:after="105"/>
        <w:ind w:firstLine="420"/>
        <w:jc w:val="both"/>
      </w:pPr>
      <w:r>
        <w:rPr>
          <w:rFonts w:ascii="宋体" w:hAnsi="宋体" w:cs="宋体" w:eastAsia="宋体"/>
          <w:b/>
          <w:sz w:val="21"/>
        </w:rPr>
        <w:t>9.认证用户可以通过学习空间查看自己提交的文献申请请求的处理进度，可以通过邮箱对文献申请请求的满足情况和服务质量做出评价。非认证用户建议认证后通过学习空间查看文献请求进度。</w:t>
      </w:r>
    </w:p>
    <w:p>
      <w:pPr>
        <w:pStyle w:val="null3"/>
        <w:spacing w:before="105" w:after="105"/>
        <w:ind w:firstLine="420"/>
        <w:jc w:val="both"/>
      </w:pPr>
      <w:r>
        <w:rPr>
          <w:rFonts w:ascii="宋体" w:hAnsi="宋体" w:cs="宋体" w:eastAsia="宋体"/>
          <w:b/>
          <w:sz w:val="21"/>
        </w:rPr>
        <w:t>1.3知识发现服务</w:t>
      </w:r>
    </w:p>
    <w:p>
      <w:pPr>
        <w:pStyle w:val="null3"/>
        <w:spacing w:before="105" w:after="105"/>
        <w:ind w:firstLine="420"/>
        <w:jc w:val="both"/>
      </w:pPr>
      <w:r>
        <w:rPr>
          <w:rFonts w:ascii="宋体" w:hAnsi="宋体" w:cs="宋体" w:eastAsia="宋体"/>
          <w:b/>
          <w:sz w:val="21"/>
        </w:rPr>
        <w:t>1.提供图书-图书、图书-期刊、期刊-图书、期刊-期刊、期刊-论文、期刊-报纸等文献的引用分析，提供完整参考文献与引证文献的列表，列表中的文献具备引证关系二次拓展的功能；</w:t>
      </w:r>
    </w:p>
    <w:p>
      <w:pPr>
        <w:pStyle w:val="null3"/>
        <w:spacing w:before="105" w:after="105"/>
        <w:ind w:firstLine="420"/>
        <w:jc w:val="both"/>
      </w:pPr>
      <w:r>
        <w:rPr>
          <w:rFonts w:ascii="宋体" w:hAnsi="宋体" w:cs="宋体" w:eastAsia="宋体"/>
          <w:b/>
          <w:sz w:val="21"/>
        </w:rPr>
        <w:t>2.提供图书、期刊等文献被引用情况的年代分布曲线；</w:t>
      </w:r>
    </w:p>
    <w:p>
      <w:pPr>
        <w:pStyle w:val="null3"/>
        <w:spacing w:before="105" w:after="105"/>
        <w:ind w:firstLine="420"/>
        <w:jc w:val="both"/>
      </w:pPr>
      <w:r>
        <w:rPr>
          <w:rFonts w:ascii="宋体" w:hAnsi="宋体" w:cs="宋体" w:eastAsia="宋体"/>
          <w:b/>
          <w:sz w:val="21"/>
        </w:rPr>
        <w:t>3.提供期刊-期刊文献的引用分析功能，中文期刊的引用分析数量不低于7000万篇文献；</w:t>
      </w:r>
    </w:p>
    <w:p>
      <w:pPr>
        <w:pStyle w:val="null3"/>
        <w:spacing w:before="105" w:after="105"/>
        <w:ind w:firstLine="420"/>
        <w:jc w:val="both"/>
      </w:pPr>
      <w:r>
        <w:rPr>
          <w:rFonts w:ascii="宋体" w:hAnsi="宋体" w:cs="宋体" w:eastAsia="宋体"/>
          <w:b/>
          <w:sz w:val="21"/>
        </w:rPr>
        <w:t>4.通过分析图书、期刊、学位论文、会议论文等不同文献的特点，对单篇文献能提供多种相关文章推送方式；</w:t>
      </w:r>
    </w:p>
    <w:p>
      <w:pPr>
        <w:pStyle w:val="null3"/>
        <w:spacing w:before="105" w:after="105"/>
        <w:ind w:firstLine="420"/>
        <w:jc w:val="both"/>
      </w:pPr>
      <w:r>
        <w:rPr>
          <w:rFonts w:ascii="宋体" w:hAnsi="宋体" w:cs="宋体" w:eastAsia="宋体"/>
          <w:b/>
          <w:sz w:val="21"/>
        </w:rPr>
        <w:t>5.提供各种文献的丰富图形化信息展示：图书、期刊文献封面显示，且能放大显示。</w:t>
      </w:r>
    </w:p>
    <w:p>
      <w:pPr>
        <w:pStyle w:val="null3"/>
        <w:spacing w:before="105" w:after="105"/>
        <w:ind w:firstLine="420"/>
        <w:jc w:val="both"/>
      </w:pPr>
      <w:r>
        <w:rPr>
          <w:rFonts w:ascii="宋体" w:hAnsi="宋体" w:cs="宋体" w:eastAsia="宋体"/>
          <w:b/>
          <w:sz w:val="21"/>
        </w:rPr>
        <w:t>6.根据检索结果，提供知识点-知识点、知识点-人、人-人（学位论文作者谱系图等）、机构-机构动态的关联关系，并通过可视化方式展现；可视化关联结果可导出；</w:t>
      </w:r>
    </w:p>
    <w:p>
      <w:pPr>
        <w:pStyle w:val="null3"/>
        <w:spacing w:before="105" w:after="105"/>
        <w:ind w:firstLine="420"/>
        <w:jc w:val="both"/>
      </w:pPr>
      <w:r>
        <w:rPr>
          <w:rFonts w:ascii="宋体" w:hAnsi="宋体" w:cs="宋体" w:eastAsia="宋体"/>
          <w:b/>
          <w:sz w:val="21"/>
        </w:rPr>
        <w:t>7.支持图书、期刊、学位论文、会议论文等各种文献的学术文章发展趋势预判及多主题对比；</w:t>
      </w:r>
    </w:p>
    <w:p>
      <w:pPr>
        <w:pStyle w:val="null3"/>
        <w:spacing w:before="105" w:after="105"/>
        <w:ind w:firstLine="420"/>
        <w:jc w:val="both"/>
      </w:pPr>
      <w:r>
        <w:rPr>
          <w:rFonts w:ascii="宋体" w:hAnsi="宋体" w:cs="宋体" w:eastAsia="宋体"/>
          <w:b/>
          <w:sz w:val="21"/>
        </w:rPr>
        <w:t>8.提供核心期刊（中文核心期刊、SCI科学引文索引、EI工程索引等）的收录标引，并具体到篇；</w:t>
      </w:r>
    </w:p>
    <w:p>
      <w:pPr>
        <w:pStyle w:val="null3"/>
        <w:spacing w:before="105" w:after="105"/>
        <w:ind w:firstLine="420"/>
        <w:jc w:val="both"/>
      </w:pPr>
      <w:r>
        <w:rPr>
          <w:rFonts w:ascii="宋体" w:hAnsi="宋体" w:cs="宋体" w:eastAsia="宋体"/>
          <w:b/>
          <w:sz w:val="21"/>
        </w:rPr>
        <w:t>（二）、提供远程服务壹年。</w:t>
      </w:r>
    </w:p>
    <w:p>
      <w:pPr>
        <w:pStyle w:val="null3"/>
        <w:spacing w:before="105" w:after="105"/>
        <w:ind w:firstLine="420"/>
        <w:jc w:val="both"/>
      </w:pPr>
      <w:r>
        <w:rPr>
          <w:rFonts w:ascii="宋体" w:hAnsi="宋体" w:cs="宋体" w:eastAsia="宋体"/>
          <w:b/>
          <w:sz w:val="28"/>
        </w:rPr>
        <w:t>二、中文学术搜索平台参数要求</w:t>
      </w:r>
    </w:p>
    <w:p>
      <w:pPr>
        <w:pStyle w:val="null3"/>
        <w:spacing w:before="105" w:after="105"/>
        <w:ind w:firstLine="420"/>
        <w:jc w:val="both"/>
      </w:pPr>
      <w:r>
        <w:rPr>
          <w:rFonts w:ascii="宋体" w:hAnsi="宋体" w:cs="宋体" w:eastAsia="宋体"/>
          <w:b/>
          <w:sz w:val="21"/>
        </w:rPr>
        <w:t>1.提供远程包库服务壹年,并发用户数≧300个。</w:t>
      </w:r>
    </w:p>
    <w:p>
      <w:pPr>
        <w:pStyle w:val="null3"/>
        <w:spacing w:before="105" w:after="105"/>
        <w:ind w:firstLine="420"/>
        <w:jc w:val="both"/>
      </w:pPr>
      <w:r>
        <w:rPr>
          <w:rFonts w:ascii="宋体" w:hAnsi="宋体" w:cs="宋体" w:eastAsia="宋体"/>
          <w:b/>
          <w:sz w:val="21"/>
        </w:rPr>
        <w:t>2.平台需满足书名、作者、主题词等基本字段搜索、章节名称搜索、正文搜索。</w:t>
      </w:r>
    </w:p>
    <w:p>
      <w:pPr>
        <w:pStyle w:val="null3"/>
        <w:spacing w:before="105" w:after="105"/>
        <w:ind w:firstLine="420"/>
        <w:jc w:val="both"/>
      </w:pPr>
      <w:r>
        <w:rPr>
          <w:rFonts w:ascii="宋体" w:hAnsi="宋体" w:cs="宋体" w:eastAsia="宋体"/>
          <w:b/>
          <w:sz w:val="21"/>
        </w:rPr>
        <w:t>3.提供二次搜索、且提供布尔逻辑的高级搜索、专业搜索等功能。</w:t>
      </w:r>
    </w:p>
    <w:p>
      <w:pPr>
        <w:pStyle w:val="null3"/>
        <w:spacing w:before="105" w:after="105"/>
        <w:ind w:firstLine="420"/>
        <w:jc w:val="both"/>
      </w:pPr>
      <w:r>
        <w:rPr>
          <w:rFonts w:ascii="宋体" w:hAnsi="宋体" w:cs="宋体" w:eastAsia="宋体"/>
          <w:b/>
          <w:sz w:val="21"/>
        </w:rPr>
        <w:t>4.平台需支持知识点搜索，用户可在不少于17亿页图书资料中通过搜索找到所需知识点并直接阅读，阅读中提供文字提取、查看来源等功能。</w:t>
      </w:r>
    </w:p>
    <w:p>
      <w:pPr>
        <w:pStyle w:val="null3"/>
        <w:spacing w:before="105" w:after="105"/>
        <w:ind w:firstLine="420"/>
        <w:jc w:val="both"/>
      </w:pPr>
      <w:r>
        <w:rPr>
          <w:rFonts w:ascii="宋体" w:hAnsi="宋体" w:cs="宋体" w:eastAsia="宋体"/>
          <w:b/>
          <w:sz w:val="21"/>
        </w:rPr>
        <w:t>5.平台需涵盖知识点、图书、期刊、报纸、学位论文、会议论文、文档、视频、专利、标准等相关类型，为读者提供海量信息资源多面搜索服务。</w:t>
      </w:r>
    </w:p>
    <w:p>
      <w:pPr>
        <w:pStyle w:val="null3"/>
        <w:spacing w:before="105" w:after="105"/>
        <w:ind w:firstLine="420"/>
        <w:jc w:val="both"/>
      </w:pPr>
      <w:r>
        <w:rPr>
          <w:rFonts w:ascii="宋体" w:hAnsi="宋体" w:cs="宋体" w:eastAsia="宋体"/>
          <w:b/>
          <w:sz w:val="21"/>
        </w:rPr>
        <w:t>6.平台中至少包含690万种中文图书信息，涵盖中国图书馆分类法22个分类，每个分类细分到第三级子类。</w:t>
      </w:r>
    </w:p>
    <w:p>
      <w:pPr>
        <w:pStyle w:val="null3"/>
        <w:spacing w:before="105" w:after="105"/>
        <w:ind w:firstLine="420"/>
        <w:jc w:val="both"/>
      </w:pPr>
      <w:r>
        <w:rPr>
          <w:rFonts w:ascii="宋体" w:hAnsi="宋体" w:cs="宋体" w:eastAsia="宋体"/>
          <w:b/>
          <w:sz w:val="21"/>
        </w:rPr>
        <w:t>7.平台需支持千余家单位馆藏的联合目录查询。</w:t>
      </w:r>
    </w:p>
    <w:p>
      <w:pPr>
        <w:pStyle w:val="null3"/>
        <w:spacing w:before="105" w:after="105"/>
        <w:ind w:firstLine="420"/>
        <w:jc w:val="both"/>
      </w:pPr>
      <w:r>
        <w:rPr>
          <w:rFonts w:ascii="宋体" w:hAnsi="宋体" w:cs="宋体" w:eastAsia="宋体"/>
          <w:b/>
          <w:sz w:val="21"/>
        </w:rPr>
        <w:t>8.平台支持纸质图书和电子图书统一检索，平台支持按照馆藏纸书和电子图书进行筛选。且针对图书的检索结果可按照类型、年代、学科、作者进行筛选。</w:t>
      </w:r>
    </w:p>
    <w:p>
      <w:pPr>
        <w:pStyle w:val="null3"/>
        <w:spacing w:before="105" w:after="105"/>
        <w:ind w:firstLine="420"/>
        <w:jc w:val="both"/>
      </w:pPr>
      <w:r>
        <w:rPr>
          <w:rFonts w:ascii="宋体" w:hAnsi="宋体" w:cs="宋体" w:eastAsia="宋体"/>
          <w:b/>
          <w:sz w:val="21"/>
        </w:rPr>
        <w:t>9.平台可以提供图书试读功能，可以对封面页、前言页、目次页、版权页、正文部分页等进行试读。</w:t>
      </w:r>
    </w:p>
    <w:p>
      <w:pPr>
        <w:pStyle w:val="null3"/>
        <w:spacing w:before="105" w:after="105"/>
        <w:ind w:firstLine="420"/>
        <w:jc w:val="both"/>
      </w:pPr>
      <w:r>
        <w:rPr>
          <w:rFonts w:ascii="宋体" w:hAnsi="宋体" w:cs="宋体" w:eastAsia="宋体"/>
          <w:b/>
          <w:sz w:val="21"/>
        </w:rPr>
        <w:t>10.平台需提供通过Email的方式向读者进行文献资源的传递服务，可提供文献传递服务的图书总量不低于330万种。</w:t>
      </w:r>
    </w:p>
    <w:p>
      <w:pPr>
        <w:pStyle w:val="null3"/>
        <w:spacing w:before="105" w:after="105"/>
        <w:ind w:firstLine="420"/>
        <w:jc w:val="both"/>
      </w:pPr>
      <w:r>
        <w:rPr>
          <w:rFonts w:ascii="宋体" w:hAnsi="宋体" w:cs="宋体" w:eastAsia="宋体"/>
          <w:b/>
          <w:sz w:val="21"/>
        </w:rPr>
        <w:t>11.对于本馆没有的图书，需支持荐购功能，有关图书信息不需手动填写，系统自动填充。</w:t>
      </w:r>
    </w:p>
    <w:p>
      <w:pPr>
        <w:pStyle w:val="null3"/>
        <w:spacing w:before="105" w:after="105"/>
        <w:ind w:firstLine="420"/>
        <w:jc w:val="both"/>
      </w:pPr>
      <w:r>
        <w:rPr>
          <w:rFonts w:ascii="宋体" w:hAnsi="宋体" w:cs="宋体" w:eastAsia="宋体"/>
          <w:b/>
          <w:sz w:val="21"/>
        </w:rPr>
        <w:t>12.提供中外文词典翻译、同义词、相关词、共现词的提示。</w:t>
      </w:r>
    </w:p>
    <w:p>
      <w:pPr>
        <w:pStyle w:val="null3"/>
        <w:spacing w:before="105" w:after="105"/>
        <w:ind w:firstLine="420"/>
        <w:jc w:val="both"/>
      </w:pPr>
      <w:r>
        <w:rPr>
          <w:rFonts w:ascii="宋体" w:hAnsi="宋体" w:cs="宋体" w:eastAsia="宋体"/>
          <w:b/>
          <w:sz w:val="21"/>
        </w:rPr>
        <w:t>13.需要能查询到图书的被引用情况。提供中文图书被引用情况的分析，尤其可对每种中文图书是否有被引用及具体的被引用情况进行查询，从而作为评价中文图书学术影响力的重要指标和依据。</w:t>
      </w:r>
    </w:p>
    <w:p>
      <w:pPr>
        <w:pStyle w:val="null3"/>
        <w:spacing w:before="105" w:after="105"/>
        <w:ind w:firstLine="420"/>
        <w:jc w:val="both"/>
      </w:pPr>
      <w:r>
        <w:rPr>
          <w:rFonts w:ascii="宋体" w:hAnsi="宋体" w:cs="宋体" w:eastAsia="宋体"/>
          <w:b/>
          <w:sz w:val="21"/>
        </w:rPr>
        <w:t>14.提供按主题对馆藏结构进行分析，提供全国图书馆纸本和电子本图书的收藏排行。</w:t>
      </w:r>
    </w:p>
    <w:p>
      <w:pPr>
        <w:pStyle w:val="null3"/>
        <w:spacing w:before="105" w:after="105"/>
        <w:ind w:firstLine="420"/>
        <w:jc w:val="both"/>
      </w:pPr>
      <w:r>
        <w:rPr>
          <w:rFonts w:ascii="宋体" w:hAnsi="宋体" w:cs="宋体" w:eastAsia="宋体"/>
          <w:b/>
          <w:sz w:val="21"/>
        </w:rPr>
        <w:t>15.需要根据采购方需求，及时提供平台使用数据情况报告。</w:t>
      </w:r>
    </w:p>
    <w:p>
      <w:pPr>
        <w:pStyle w:val="null3"/>
        <w:spacing w:before="105" w:after="105"/>
        <w:ind w:firstLine="420"/>
        <w:jc w:val="both"/>
      </w:pPr>
      <w:r>
        <w:rPr>
          <w:rFonts w:ascii="宋体" w:hAnsi="宋体" w:cs="宋体" w:eastAsia="宋体"/>
          <w:b/>
          <w:sz w:val="21"/>
        </w:rPr>
        <w:t>16.需实现在校师生通过校园网登陆访问该平台，进行个人账号认证，以使用漫游功能访问该平台。</w:t>
      </w:r>
    </w:p>
    <w:p>
      <w:pPr>
        <w:pStyle w:val="null3"/>
        <w:spacing w:before="105" w:after="105"/>
        <w:ind w:firstLine="562"/>
        <w:jc w:val="center"/>
      </w:pPr>
      <w:r>
        <w:rPr>
          <w:rFonts w:ascii="宋体" w:hAnsi="宋体" w:cs="宋体" w:eastAsia="宋体"/>
          <w:b/>
          <w:sz w:val="28"/>
        </w:rPr>
        <w:t>（三）智慧图书馆移动服务平台参数要求</w:t>
      </w:r>
    </w:p>
    <w:p>
      <w:pPr>
        <w:pStyle w:val="null3"/>
        <w:spacing w:before="105" w:after="105"/>
        <w:ind w:firstLine="420"/>
        <w:jc w:val="both"/>
      </w:pPr>
      <w:r>
        <w:rPr>
          <w:rFonts w:ascii="宋体" w:hAnsi="宋体" w:cs="宋体" w:eastAsia="宋体"/>
          <w:b/>
          <w:sz w:val="21"/>
        </w:rPr>
        <w:t>(一)总体要求</w:t>
      </w:r>
    </w:p>
    <w:p>
      <w:pPr>
        <w:pStyle w:val="null3"/>
        <w:spacing w:before="105" w:after="105"/>
        <w:ind w:firstLine="420"/>
        <w:jc w:val="both"/>
      </w:pPr>
      <w:r>
        <w:rPr>
          <w:rFonts w:ascii="宋体" w:hAnsi="宋体" w:cs="宋体" w:eastAsia="宋体"/>
          <w:b/>
          <w:sz w:val="21"/>
        </w:rPr>
        <w:t>1.支撑平台要求：供应商提供的平台和系统均要求采用B/S结构，可运行于Unix、Linux、Windows等高安全性操作系统。</w:t>
      </w:r>
    </w:p>
    <w:p>
      <w:pPr>
        <w:pStyle w:val="null3"/>
        <w:spacing w:before="105" w:after="105"/>
        <w:ind w:firstLine="420"/>
        <w:jc w:val="both"/>
      </w:pPr>
      <w:r>
        <w:rPr>
          <w:rFonts w:ascii="宋体" w:hAnsi="宋体" w:cs="宋体" w:eastAsia="宋体"/>
          <w:b/>
          <w:sz w:val="21"/>
        </w:rPr>
        <w:t>2.系统架构要求：系统应使用微服务分布式架构，应选择业内成熟度，社区活跃度比较高的技术架构做支撑。应提供服务治理模块管理个微服务模块，提供服务间的相互发现和故障转移。系统应可通过添加硬件设施的方式实现系统的扩容，可提供模块访问的负载均衡。</w:t>
      </w:r>
    </w:p>
    <w:p>
      <w:pPr>
        <w:pStyle w:val="null3"/>
        <w:spacing w:before="105" w:after="105"/>
        <w:ind w:firstLine="420"/>
        <w:jc w:val="both"/>
      </w:pPr>
      <w:r>
        <w:rPr>
          <w:rFonts w:ascii="宋体" w:hAnsi="宋体" w:cs="宋体" w:eastAsia="宋体"/>
          <w:b/>
          <w:sz w:val="21"/>
        </w:rPr>
        <w:t>3.兼容性要求：系统必须兼容Google、火狐等主流浏览器，且提供浏览器兼容清单；电脑端支持常用终端设备PC（Windows Xp、windows 7、windows 8、windows 10）。</w:t>
      </w:r>
    </w:p>
    <w:p>
      <w:pPr>
        <w:pStyle w:val="null3"/>
        <w:spacing w:before="105" w:after="105"/>
        <w:ind w:firstLine="420"/>
        <w:jc w:val="both"/>
      </w:pPr>
      <w:r>
        <w:rPr>
          <w:rFonts w:ascii="宋体" w:hAnsi="宋体" w:cs="宋体" w:eastAsia="宋体"/>
          <w:b/>
          <w:sz w:val="21"/>
        </w:rPr>
        <w:t>4.移动端标准:移动端应用支持安卓、IOS。</w:t>
      </w:r>
    </w:p>
    <w:p>
      <w:pPr>
        <w:pStyle w:val="null3"/>
        <w:spacing w:before="105" w:after="105"/>
        <w:ind w:firstLine="420"/>
        <w:jc w:val="both"/>
      </w:pPr>
      <w:r>
        <w:rPr>
          <w:rFonts w:ascii="宋体" w:hAnsi="宋体" w:cs="宋体" w:eastAsia="宋体"/>
          <w:b/>
          <w:sz w:val="21"/>
        </w:rPr>
        <w:t>5.系统性能要求：系统运行支持至少100万级注册用户量，系统保证7×24小时运行。</w:t>
      </w:r>
    </w:p>
    <w:p>
      <w:pPr>
        <w:pStyle w:val="null3"/>
        <w:spacing w:before="105" w:after="105"/>
        <w:ind w:firstLine="420"/>
        <w:jc w:val="both"/>
      </w:pPr>
      <w:r>
        <w:rPr>
          <w:rFonts w:ascii="宋体" w:hAnsi="宋体" w:cs="宋体" w:eastAsia="宋体"/>
          <w:b/>
          <w:sz w:val="21"/>
        </w:rPr>
        <w:t>6.系统扩展性要求：支持与单位数据平台进行交互的功能。系统完全采用模块化的设计框架，模块之间遵循高内聚、低耦合的设计原则，具有灵活方便的添加新模块和变更模块的功能。支持开放的开发者平台服务。</w:t>
      </w:r>
    </w:p>
    <w:p>
      <w:pPr>
        <w:pStyle w:val="null3"/>
        <w:spacing w:before="105" w:after="105"/>
        <w:ind w:firstLine="420"/>
        <w:jc w:val="both"/>
      </w:pPr>
      <w:r>
        <w:rPr>
          <w:rFonts w:ascii="宋体" w:hAnsi="宋体" w:cs="宋体" w:eastAsia="宋体"/>
          <w:b/>
          <w:sz w:val="21"/>
        </w:rPr>
        <w:t>7.系统可靠性要求：系统设计应满足高可靠性要求，具有良好的灾难恢复机制，配合提供的自动化运维和人工响应，保证运行安全可靠，避免系统出现性能瓶颈和由于系统崩溃造成的数据丢失。</w:t>
      </w:r>
    </w:p>
    <w:p>
      <w:pPr>
        <w:pStyle w:val="null3"/>
        <w:spacing w:before="105" w:after="105"/>
        <w:ind w:firstLine="420"/>
        <w:jc w:val="both"/>
      </w:pPr>
      <w:r>
        <w:rPr>
          <w:rFonts w:ascii="宋体" w:hAnsi="宋体" w:cs="宋体" w:eastAsia="宋体"/>
          <w:b/>
          <w:sz w:val="21"/>
        </w:rPr>
        <w:t>8.提供远程服务壹年。</w:t>
      </w:r>
    </w:p>
    <w:p>
      <w:pPr>
        <w:pStyle w:val="null3"/>
        <w:spacing w:before="105" w:after="105"/>
        <w:ind w:firstLine="420"/>
        <w:jc w:val="both"/>
      </w:pPr>
      <w:r>
        <w:rPr>
          <w:rFonts w:ascii="宋体" w:hAnsi="宋体" w:cs="宋体" w:eastAsia="宋体"/>
          <w:b/>
          <w:sz w:val="21"/>
        </w:rPr>
        <w:t>(二)智慧图书馆移动服务平台</w:t>
      </w:r>
    </w:p>
    <w:p>
      <w:pPr>
        <w:pStyle w:val="null3"/>
        <w:spacing w:before="105" w:after="105"/>
        <w:ind w:firstLine="420"/>
        <w:jc w:val="both"/>
      </w:pPr>
      <w:r>
        <w:rPr>
          <w:rFonts w:ascii="宋体" w:hAnsi="宋体" w:cs="宋体" w:eastAsia="宋体"/>
          <w:b/>
          <w:sz w:val="21"/>
        </w:rPr>
        <w:t>智慧图书馆移动服务平台主要功能包括移动图书馆服务、用户管理、业务管理、应用管理、终端管理、读者服务微应用、综合运行监控、系统配置等七大功能模块。</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1）移动图书馆服务</w:t>
      </w:r>
    </w:p>
    <w:p>
      <w:pPr>
        <w:pStyle w:val="null3"/>
        <w:spacing w:before="105" w:after="105"/>
        <w:ind w:firstLine="420"/>
        <w:jc w:val="both"/>
      </w:pPr>
      <w:r>
        <w:rPr>
          <w:rFonts w:ascii="宋体" w:hAnsi="宋体" w:cs="宋体" w:eastAsia="宋体"/>
          <w:b/>
          <w:sz w:val="21"/>
        </w:rPr>
        <w:t xml:space="preserve"> </w:t>
      </w:r>
      <w:r>
        <w:rPr>
          <w:rFonts w:ascii="宋体" w:hAnsi="宋体" w:cs="宋体" w:eastAsia="宋体"/>
          <w:b/>
          <w:sz w:val="21"/>
        </w:rPr>
        <w:t>1、基本功能</w:t>
      </w:r>
    </w:p>
    <w:p>
      <w:pPr>
        <w:pStyle w:val="null3"/>
        <w:spacing w:before="105" w:after="105"/>
        <w:ind w:firstLine="420"/>
        <w:jc w:val="both"/>
      </w:pPr>
      <w:r>
        <w:rPr>
          <w:rFonts w:ascii="宋体" w:hAnsi="宋体" w:cs="宋体" w:eastAsia="宋体"/>
          <w:b/>
          <w:sz w:val="21"/>
        </w:rPr>
        <w:t>1.1、要求与图书馆系统完成统一认证，无需读者重复注册账号。</w:t>
      </w:r>
    </w:p>
    <w:p>
      <w:pPr>
        <w:pStyle w:val="null3"/>
        <w:spacing w:before="105" w:after="105"/>
        <w:ind w:firstLine="420"/>
        <w:jc w:val="both"/>
      </w:pPr>
      <w:r>
        <w:rPr>
          <w:rFonts w:ascii="宋体" w:hAnsi="宋体" w:cs="宋体" w:eastAsia="宋体"/>
          <w:b/>
          <w:sz w:val="21"/>
        </w:rPr>
        <w:t>1.2、基于本馆OPAC系统功能，要求在手机终端具备馆图书馆公告浏览、热门图书预览、热门检索词展示、馆藏书目查询、馆藏复本情况、个人借阅信息查看、在线续借等功能。</w:t>
      </w:r>
    </w:p>
    <w:p>
      <w:pPr>
        <w:pStyle w:val="null3"/>
        <w:spacing w:before="105" w:after="105"/>
        <w:ind w:firstLine="420"/>
        <w:jc w:val="both"/>
      </w:pPr>
      <w:r>
        <w:rPr>
          <w:rFonts w:ascii="宋体" w:hAnsi="宋体" w:cs="宋体" w:eastAsia="宋体"/>
          <w:b/>
          <w:sz w:val="21"/>
        </w:rPr>
        <w:t>1.3、界面要求适应手机终端尺寸大小，符合手机用户使用习惯。具备提供基于安卓、IOS系统的客户端。</w:t>
      </w:r>
    </w:p>
    <w:p>
      <w:pPr>
        <w:pStyle w:val="null3"/>
        <w:spacing w:before="105" w:after="105"/>
        <w:ind w:firstLine="420"/>
        <w:jc w:val="both"/>
      </w:pPr>
      <w:r>
        <w:rPr>
          <w:rFonts w:ascii="宋体" w:hAnsi="宋体" w:cs="宋体" w:eastAsia="宋体"/>
          <w:b/>
          <w:sz w:val="21"/>
        </w:rPr>
        <w:t>1.4、提供适合手机使用的图书资源，需包含图书封面信息、目录及在手机中完成试读，并且通过移动图书馆，可以查询到全国的馆藏信息。支持图书馆已购买的电子图书、中外文期刊等学术资源全文阅读和全文检索。</w:t>
      </w:r>
    </w:p>
    <w:p>
      <w:pPr>
        <w:pStyle w:val="null3"/>
        <w:spacing w:before="105" w:after="105"/>
        <w:ind w:firstLine="420"/>
        <w:jc w:val="both"/>
      </w:pPr>
      <w:r>
        <w:rPr>
          <w:rFonts w:ascii="宋体" w:hAnsi="宋体" w:cs="宋体" w:eastAsia="宋体"/>
          <w:b/>
          <w:sz w:val="21"/>
        </w:rPr>
        <w:t>1.5、提供多种全文获取方式，本馆有全文可直接阅读，无全文的可通过与已有的文献传递系统对接，将文献发送到读者的邮箱。</w:t>
      </w:r>
    </w:p>
    <w:p>
      <w:pPr>
        <w:pStyle w:val="null3"/>
        <w:spacing w:before="105" w:after="105"/>
        <w:ind w:firstLine="420"/>
        <w:jc w:val="both"/>
      </w:pPr>
      <w:r>
        <w:rPr>
          <w:rFonts w:ascii="宋体" w:hAnsi="宋体" w:cs="宋体" w:eastAsia="宋体"/>
          <w:b/>
          <w:sz w:val="21"/>
        </w:rPr>
        <w:t>1.6、实现同一平台上统一检索，形成在移动图书馆上一站式检索图书馆的电子资源。电子期刊检索、图书检索、论文检索等均在一个搜索框和属性页里面切换，一体化操作。</w:t>
      </w:r>
    </w:p>
    <w:p>
      <w:pPr>
        <w:pStyle w:val="null3"/>
        <w:spacing w:before="105" w:after="105"/>
        <w:ind w:firstLine="420"/>
        <w:jc w:val="both"/>
      </w:pPr>
      <w:r>
        <w:rPr>
          <w:rFonts w:ascii="宋体" w:hAnsi="宋体" w:cs="宋体" w:eastAsia="宋体"/>
          <w:b/>
          <w:sz w:val="21"/>
        </w:rPr>
        <w:t>1.7、提供适合不同手机阅读的EPUB格式热门图书，不少于5万种。提供300种以上适合移动阅读的报纸资源，并且实现报纸的当日更新。提供不少于2万集适合手机使用的学术视频。</w:t>
      </w:r>
    </w:p>
    <w:p>
      <w:pPr>
        <w:pStyle w:val="null3"/>
        <w:spacing w:before="105" w:after="105"/>
        <w:ind w:firstLine="420"/>
        <w:jc w:val="both"/>
      </w:pPr>
      <w:r>
        <w:rPr>
          <w:rFonts w:ascii="宋体" w:hAnsi="宋体" w:cs="宋体" w:eastAsia="宋体"/>
          <w:b/>
          <w:sz w:val="21"/>
        </w:rPr>
        <w:t>1.8、可以通过移动图书馆的扫一扫功能将本馆的“电子书借阅机”里的图书下载并保存在移动图书馆书架中，实现离线阅读。</w:t>
      </w:r>
    </w:p>
    <w:p>
      <w:pPr>
        <w:pStyle w:val="null3"/>
        <w:spacing w:before="105" w:after="105"/>
        <w:ind w:firstLine="420"/>
        <w:jc w:val="both"/>
      </w:pPr>
      <w:r>
        <w:rPr>
          <w:rFonts w:ascii="宋体" w:hAnsi="宋体" w:cs="宋体" w:eastAsia="宋体"/>
          <w:b/>
          <w:sz w:val="21"/>
        </w:rPr>
        <w:t>2、学术交流平台</w:t>
      </w:r>
    </w:p>
    <w:p>
      <w:pPr>
        <w:pStyle w:val="null3"/>
        <w:spacing w:before="105" w:after="105"/>
        <w:ind w:firstLine="420"/>
        <w:jc w:val="both"/>
      </w:pPr>
      <w:r>
        <w:rPr>
          <w:rFonts w:ascii="宋体" w:hAnsi="宋体" w:cs="宋体" w:eastAsia="宋体"/>
          <w:b/>
          <w:sz w:val="21"/>
        </w:rPr>
        <w:t>2.1、提供全终端学术交流互动平台，且支持基于任意专题资源创建小组开展讨论，小组可以设置为公开和私有两种状态；</w:t>
      </w:r>
    </w:p>
    <w:p>
      <w:pPr>
        <w:pStyle w:val="null3"/>
        <w:spacing w:before="105" w:after="105"/>
        <w:ind w:firstLine="420"/>
        <w:jc w:val="both"/>
      </w:pPr>
      <w:r>
        <w:rPr>
          <w:rFonts w:ascii="宋体" w:hAnsi="宋体" w:cs="宋体" w:eastAsia="宋体"/>
          <w:b/>
          <w:sz w:val="21"/>
        </w:rPr>
        <w:t>2.2、私有小组可以由创建者通过邀请码或使用客户端扫码邀请个人加入小组；</w:t>
      </w:r>
    </w:p>
    <w:p>
      <w:pPr>
        <w:pStyle w:val="null3"/>
        <w:spacing w:before="105" w:after="105"/>
        <w:ind w:firstLine="420"/>
        <w:jc w:val="both"/>
      </w:pPr>
      <w:r>
        <w:rPr>
          <w:rFonts w:ascii="宋体" w:hAnsi="宋体" w:cs="宋体" w:eastAsia="宋体"/>
          <w:b/>
          <w:sz w:val="21"/>
        </w:rPr>
        <w:t>2.3、小组内支持创建多个话题，话题可置顶；</w:t>
      </w:r>
    </w:p>
    <w:p>
      <w:pPr>
        <w:pStyle w:val="null3"/>
        <w:spacing w:before="105" w:after="105"/>
        <w:ind w:firstLine="420"/>
        <w:jc w:val="both"/>
      </w:pPr>
      <w:r>
        <w:rPr>
          <w:rFonts w:ascii="宋体" w:hAnsi="宋体" w:cs="宋体" w:eastAsia="宋体"/>
          <w:b/>
          <w:sz w:val="21"/>
        </w:rPr>
        <w:t>2.4、支持系统内个人或者多人发起消息及讨论；</w:t>
      </w:r>
    </w:p>
    <w:p>
      <w:pPr>
        <w:pStyle w:val="null3"/>
        <w:spacing w:before="105" w:after="105"/>
        <w:ind w:firstLine="420"/>
        <w:jc w:val="both"/>
      </w:pPr>
      <w:r>
        <w:rPr>
          <w:rFonts w:ascii="宋体" w:hAnsi="宋体" w:cs="宋体" w:eastAsia="宋体"/>
          <w:b/>
          <w:sz w:val="21"/>
        </w:rPr>
        <w:t>2.5、支持系统用户的电话、消息、邮件等主动交流的发起方式；</w:t>
      </w:r>
    </w:p>
    <w:p>
      <w:pPr>
        <w:pStyle w:val="null3"/>
        <w:spacing w:before="105" w:after="105"/>
        <w:ind w:firstLine="420"/>
        <w:jc w:val="both"/>
      </w:pPr>
      <w:r>
        <w:rPr>
          <w:rFonts w:ascii="宋体" w:hAnsi="宋体" w:cs="宋体" w:eastAsia="宋体"/>
          <w:b/>
          <w:sz w:val="21"/>
        </w:rPr>
        <w:t>2.6、支持关注本系统本单位任意成员动态，支持私信好友功能；</w:t>
      </w:r>
    </w:p>
    <w:p>
      <w:pPr>
        <w:pStyle w:val="null3"/>
        <w:spacing w:before="105" w:after="105"/>
        <w:ind w:firstLine="420"/>
        <w:jc w:val="both"/>
      </w:pPr>
      <w:r>
        <w:rPr>
          <w:rFonts w:ascii="宋体" w:hAnsi="宋体" w:cs="宋体" w:eastAsia="宋体"/>
          <w:b/>
          <w:sz w:val="21"/>
        </w:rPr>
        <w:t>2.7、支持笔记记录、管理、分享功能，笔记可公开、可私有；</w:t>
      </w:r>
    </w:p>
    <w:p>
      <w:pPr>
        <w:pStyle w:val="null3"/>
        <w:spacing w:before="105" w:after="105"/>
        <w:ind w:firstLine="420"/>
        <w:jc w:val="both"/>
      </w:pPr>
      <w:r>
        <w:rPr>
          <w:rFonts w:ascii="宋体" w:hAnsi="宋体" w:cs="宋体" w:eastAsia="宋体"/>
          <w:b/>
          <w:sz w:val="21"/>
        </w:rPr>
        <w:t>2.8、支持基于专题资源进行多种形式互动分享，如：专题评论、转发，且可以转发至：小组、笔记、消息、通知、通讯录、微信好友、朋友圈等，同时可以直接复制链接；</w:t>
      </w:r>
    </w:p>
    <w:p>
      <w:pPr>
        <w:pStyle w:val="null3"/>
        <w:spacing w:before="105" w:after="105"/>
        <w:ind w:firstLine="420"/>
        <w:jc w:val="both"/>
      </w:pPr>
      <w:r>
        <w:rPr>
          <w:rFonts w:ascii="宋体" w:hAnsi="宋体" w:cs="宋体" w:eastAsia="宋体"/>
          <w:b/>
          <w:sz w:val="21"/>
        </w:rPr>
        <w:t>2.9、支持用文件夹的形式对专题进行管理，且文件夹可以直接转发至：小组、笔记、消息、通知中；</w:t>
      </w:r>
    </w:p>
    <w:p>
      <w:pPr>
        <w:pStyle w:val="null3"/>
        <w:spacing w:before="105" w:after="105"/>
        <w:ind w:firstLine="420"/>
        <w:jc w:val="both"/>
      </w:pPr>
      <w:r>
        <w:rPr>
          <w:rFonts w:ascii="宋体" w:hAnsi="宋体" w:cs="宋体" w:eastAsia="宋体"/>
          <w:b/>
          <w:sz w:val="21"/>
        </w:rPr>
        <w:t>3、个性化学习空间</w:t>
      </w:r>
    </w:p>
    <w:p>
      <w:pPr>
        <w:pStyle w:val="null3"/>
        <w:spacing w:before="105" w:after="105"/>
        <w:ind w:firstLine="420"/>
        <w:jc w:val="both"/>
      </w:pPr>
      <w:r>
        <w:rPr>
          <w:rFonts w:ascii="宋体" w:hAnsi="宋体" w:cs="宋体" w:eastAsia="宋体"/>
          <w:b/>
          <w:sz w:val="21"/>
        </w:rPr>
        <w:t>3.1、为每个读者打造个性化的主页，实名认证，记录其学习历程；</w:t>
      </w:r>
    </w:p>
    <w:p>
      <w:pPr>
        <w:pStyle w:val="null3"/>
        <w:spacing w:before="105" w:after="105"/>
        <w:ind w:firstLine="420"/>
        <w:jc w:val="both"/>
      </w:pPr>
      <w:r>
        <w:rPr>
          <w:rFonts w:ascii="宋体" w:hAnsi="宋体" w:cs="宋体" w:eastAsia="宋体"/>
          <w:b/>
          <w:sz w:val="21"/>
        </w:rPr>
        <w:t>3.2、学习空间采用模块化架构，所有学习服务模块化，至少包含以下模块：</w:t>
      </w:r>
    </w:p>
    <w:p>
      <w:pPr>
        <w:pStyle w:val="null3"/>
        <w:spacing w:before="105" w:after="105"/>
        <w:ind w:firstLine="420"/>
        <w:jc w:val="both"/>
      </w:pPr>
      <w:r>
        <w:rPr>
          <w:rFonts w:ascii="宋体" w:hAnsi="宋体" w:cs="宋体" w:eastAsia="宋体"/>
          <w:b/>
          <w:sz w:val="21"/>
        </w:rPr>
        <w:t>1）小组</w:t>
      </w:r>
    </w:p>
    <w:p>
      <w:pPr>
        <w:pStyle w:val="null3"/>
        <w:spacing w:before="105" w:after="105"/>
        <w:ind w:firstLine="420"/>
        <w:jc w:val="both"/>
      </w:pPr>
      <w:r>
        <w:rPr>
          <w:rFonts w:ascii="宋体" w:hAnsi="宋体" w:cs="宋体" w:eastAsia="宋体"/>
          <w:b/>
          <w:sz w:val="21"/>
        </w:rPr>
        <w:t>用户可以自己创建小组，可以设定小组名</w:t>
      </w:r>
      <w:r>
        <w:rPr>
          <w:rFonts w:ascii="宋体" w:hAnsi="宋体" w:cs="宋体" w:eastAsia="宋体"/>
          <w:b/>
          <w:sz w:val="21"/>
        </w:rPr>
        <w:t>称、加入的权限，权限包括公开加入、邀请加入、审批加入等，用户可以浏览和发现小组；</w:t>
      </w:r>
    </w:p>
    <w:p>
      <w:pPr>
        <w:pStyle w:val="null3"/>
        <w:spacing w:before="105" w:after="105"/>
        <w:ind w:firstLine="420"/>
        <w:jc w:val="both"/>
      </w:pPr>
      <w:r>
        <w:rPr>
          <w:rFonts w:ascii="宋体" w:hAnsi="宋体" w:cs="宋体" w:eastAsia="宋体"/>
          <w:b/>
          <w:sz w:val="21"/>
        </w:rPr>
        <w:t>2）笔记</w:t>
      </w:r>
    </w:p>
    <w:p>
      <w:pPr>
        <w:pStyle w:val="null3"/>
        <w:spacing w:before="105" w:after="105"/>
        <w:ind w:firstLine="420"/>
        <w:jc w:val="both"/>
      </w:pPr>
      <w:r>
        <w:rPr>
          <w:rFonts w:ascii="宋体" w:hAnsi="宋体" w:cs="宋体" w:eastAsia="宋体"/>
          <w:b/>
          <w:sz w:val="21"/>
        </w:rPr>
        <w:t>支持创建个人笔记，且能够分类管理、设置分享范围；支持查看好友笔记并进行点赞、评论等互动；</w:t>
      </w:r>
    </w:p>
    <w:p>
      <w:pPr>
        <w:pStyle w:val="null3"/>
        <w:spacing w:before="105" w:after="105"/>
        <w:ind w:firstLine="420"/>
        <w:jc w:val="both"/>
      </w:pPr>
      <w:r>
        <w:rPr>
          <w:rFonts w:ascii="宋体" w:hAnsi="宋体" w:cs="宋体" w:eastAsia="宋体"/>
          <w:b/>
          <w:sz w:val="21"/>
        </w:rPr>
        <w:t>3）我的</w:t>
      </w:r>
    </w:p>
    <w:p>
      <w:pPr>
        <w:pStyle w:val="null3"/>
        <w:spacing w:before="105" w:after="105"/>
        <w:ind w:firstLine="420"/>
        <w:jc w:val="both"/>
      </w:pPr>
      <w:r>
        <w:rPr>
          <w:rFonts w:ascii="宋体" w:hAnsi="宋体" w:cs="宋体" w:eastAsia="宋体"/>
          <w:b/>
          <w:sz w:val="21"/>
        </w:rPr>
        <w:t>支持查看个人创作、订阅的专题，且支持对专题进行分类管理，提供读者个人云盘、互动工具、学习成果的相关个性化功能；</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2）用户管理</w:t>
      </w:r>
    </w:p>
    <w:p>
      <w:pPr>
        <w:pStyle w:val="null3"/>
        <w:spacing w:before="105" w:after="105"/>
        <w:ind w:firstLine="420"/>
        <w:jc w:val="both"/>
      </w:pPr>
      <w:r>
        <w:rPr>
          <w:rFonts w:ascii="宋体" w:hAnsi="宋体" w:cs="宋体" w:eastAsia="宋体"/>
          <w:b/>
          <w:sz w:val="21"/>
        </w:rPr>
        <w:t>1.提供系统平台内用户数据管理和用户角色管理，包括常规的用户数据的新增、修改、删除、批量导入。</w:t>
      </w:r>
    </w:p>
    <w:p>
      <w:pPr>
        <w:pStyle w:val="null3"/>
        <w:spacing w:before="105" w:after="105"/>
        <w:ind w:firstLine="420"/>
        <w:jc w:val="both"/>
      </w:pPr>
      <w:r>
        <w:rPr>
          <w:rFonts w:ascii="宋体" w:hAnsi="宋体" w:cs="宋体" w:eastAsia="宋体"/>
          <w:b/>
          <w:sz w:val="21"/>
        </w:rPr>
        <w:t>2.提供图书馆馆员通讯录功能，支持组织架构各部门馆员通讯录数据的新增、修改、删除、批量导入。提供通讯录权限设置与部门主管设置。通讯录支持在移动端APP和PC端个人空间使用。</w:t>
      </w:r>
    </w:p>
    <w:p>
      <w:pPr>
        <w:pStyle w:val="null3"/>
        <w:spacing w:before="105" w:after="105"/>
        <w:ind w:firstLine="420"/>
        <w:jc w:val="both"/>
      </w:pPr>
      <w:r>
        <w:rPr>
          <w:rFonts w:ascii="宋体" w:hAnsi="宋体" w:cs="宋体" w:eastAsia="宋体"/>
          <w:b/>
          <w:sz w:val="21"/>
        </w:rPr>
        <w:t>系统支持第三方统一身份认证等多种身份验证方式，提供安全验证措施。</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3）业务管理</w:t>
      </w:r>
    </w:p>
    <w:p>
      <w:pPr>
        <w:pStyle w:val="null3"/>
        <w:spacing w:before="105" w:after="105"/>
        <w:ind w:firstLine="420"/>
        <w:jc w:val="both"/>
      </w:pPr>
      <w:r>
        <w:rPr>
          <w:rFonts w:ascii="宋体" w:hAnsi="宋体" w:cs="宋体" w:eastAsia="宋体"/>
          <w:b/>
          <w:sz w:val="21"/>
        </w:rPr>
        <w:t>1.中央知识库</w:t>
      </w:r>
    </w:p>
    <w:p>
      <w:pPr>
        <w:pStyle w:val="null3"/>
        <w:spacing w:before="105" w:after="105"/>
        <w:ind w:firstLine="420"/>
        <w:jc w:val="both"/>
      </w:pPr>
      <w:r>
        <w:rPr>
          <w:rFonts w:ascii="宋体" w:hAnsi="宋体" w:cs="宋体" w:eastAsia="宋体"/>
          <w:b/>
          <w:sz w:val="21"/>
        </w:rPr>
        <w:t>1.1中央知识库需涵盖馆藏数据和馆藏资源使用统计数据。馆藏资源包含期刊、学位论文、会议论文、专利、标准等多种文献类型资源库不少于400余个。</w:t>
      </w:r>
    </w:p>
    <w:p>
      <w:pPr>
        <w:pStyle w:val="null3"/>
        <w:spacing w:before="105" w:after="105"/>
        <w:ind w:firstLine="420"/>
        <w:jc w:val="both"/>
      </w:pPr>
      <w:r>
        <w:rPr>
          <w:rFonts w:ascii="宋体" w:hAnsi="宋体" w:cs="宋体" w:eastAsia="宋体"/>
          <w:b/>
          <w:sz w:val="21"/>
        </w:rPr>
        <w:t>1.2中央知识库提供数据库资源核心期刊收录情况、数据库使用统计、数据库详细信息等供选择采购；支持生产商、语种、学科分类、收录资料类型等聚类条件检索数据库。</w:t>
      </w:r>
    </w:p>
    <w:p>
      <w:pPr>
        <w:pStyle w:val="null3"/>
        <w:spacing w:before="105" w:after="105"/>
        <w:ind w:firstLine="420"/>
        <w:jc w:val="both"/>
      </w:pPr>
      <w:r>
        <w:rPr>
          <w:rFonts w:ascii="宋体" w:hAnsi="宋体" w:cs="宋体" w:eastAsia="宋体"/>
          <w:b/>
          <w:sz w:val="21"/>
        </w:rPr>
        <w:t>1.3中央知识库支持查看数据库详细信息，对中央知识库中的库、包进行资源挂接，挂接成功之后，进入本单位资源库管理。</w:t>
      </w:r>
    </w:p>
    <w:p>
      <w:pPr>
        <w:pStyle w:val="null3"/>
        <w:spacing w:before="105" w:after="105"/>
        <w:ind w:firstLine="420"/>
        <w:jc w:val="both"/>
      </w:pPr>
      <w:r>
        <w:rPr>
          <w:rFonts w:ascii="宋体" w:hAnsi="宋体" w:cs="宋体" w:eastAsia="宋体"/>
          <w:b/>
          <w:sz w:val="21"/>
        </w:rPr>
        <w:t>1.4中央知识库支持库的激活外，支持直接对库下的资源包的挂接、订购操作，按照生产商、语种、学科分类、收录资料类型、电子资源库等聚类条件检索资源包。</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4）应用管理</w:t>
      </w:r>
    </w:p>
    <w:p>
      <w:pPr>
        <w:pStyle w:val="null3"/>
        <w:spacing w:before="105" w:after="105"/>
        <w:ind w:firstLine="420"/>
        <w:jc w:val="both"/>
      </w:pPr>
      <w:r>
        <w:rPr>
          <w:rFonts w:ascii="宋体" w:hAnsi="宋体" w:cs="宋体" w:eastAsia="宋体"/>
          <w:b/>
          <w:sz w:val="21"/>
        </w:rPr>
        <w:t>1.应用管理</w:t>
      </w:r>
    </w:p>
    <w:p>
      <w:pPr>
        <w:pStyle w:val="null3"/>
        <w:spacing w:before="105" w:after="105"/>
        <w:ind w:firstLine="420"/>
        <w:jc w:val="both"/>
      </w:pPr>
      <w:r>
        <w:rPr>
          <w:rFonts w:ascii="宋体" w:hAnsi="宋体" w:cs="宋体" w:eastAsia="宋体"/>
          <w:b/>
          <w:sz w:val="21"/>
        </w:rPr>
        <w:t>1.1提供常规的应用名称及应用图标修改操作，支持查看单个应用的服务数据统计，如应用的访问量等。支持对应用进行常规的新增、修改、删除。允许图书馆对本馆应用服务进行应用分类划分展示。每个应用均支持根据角色配置使用权限与根据具体人员配置管理权限，并在个人空间、移动APP和管理平台予以体现。</w:t>
      </w:r>
    </w:p>
    <w:p>
      <w:pPr>
        <w:pStyle w:val="null3"/>
        <w:spacing w:before="105" w:after="105"/>
        <w:ind w:firstLine="420"/>
        <w:jc w:val="both"/>
      </w:pPr>
      <w:r>
        <w:rPr>
          <w:rFonts w:ascii="宋体" w:hAnsi="宋体" w:cs="宋体" w:eastAsia="宋体"/>
          <w:b/>
          <w:sz w:val="21"/>
        </w:rPr>
        <w:t>1.2对图书馆的服务应用进行统一揭示与管理，，为图书馆展示与应用相关的统计数据分析与可视化图表，如各应用使用量排行等。通过访问统计数据分析，图书馆可以掌握哪些应用受读者欢迎，可以及时地调整服务内容。</w:t>
      </w:r>
    </w:p>
    <w:p>
      <w:pPr>
        <w:pStyle w:val="null3"/>
        <w:spacing w:before="105" w:after="105"/>
        <w:ind w:firstLine="420"/>
        <w:jc w:val="both"/>
      </w:pPr>
      <w:r>
        <w:rPr>
          <w:rFonts w:ascii="宋体" w:hAnsi="宋体" w:cs="宋体" w:eastAsia="宋体"/>
          <w:b/>
          <w:sz w:val="21"/>
        </w:rPr>
        <w:t>1.3提供自建图表、审批、表单、预约等引擎、调查问卷、资源应用、共读活动、答题竞赛、链接应用的工具，支持图书馆根据本单位需求自主配置以上类型的微应用，并显示在移动图书馆中。</w:t>
      </w:r>
    </w:p>
    <w:p>
      <w:pPr>
        <w:pStyle w:val="null3"/>
        <w:spacing w:before="105" w:after="105"/>
        <w:ind w:firstLine="420"/>
        <w:jc w:val="both"/>
      </w:pPr>
      <w:r>
        <w:rPr>
          <w:rFonts w:ascii="宋体" w:hAnsi="宋体" w:cs="宋体" w:eastAsia="宋体"/>
          <w:b/>
          <w:sz w:val="21"/>
        </w:rPr>
        <w:t>1.4配备微应用的应用市场，应用市场提供不少于300个各类微应用供单位挑选使用，其中必须包含以下类型的应用：空间管理、活动管理、智能推荐、表单管理、智能审批、故障报修等。</w:t>
      </w:r>
    </w:p>
    <w:p>
      <w:pPr>
        <w:pStyle w:val="null3"/>
        <w:spacing w:before="105" w:after="105"/>
        <w:ind w:firstLine="420"/>
        <w:jc w:val="both"/>
      </w:pPr>
      <w:r>
        <w:rPr>
          <w:rFonts w:ascii="宋体" w:hAnsi="宋体" w:cs="宋体" w:eastAsia="宋体"/>
          <w:b/>
          <w:sz w:val="21"/>
        </w:rPr>
        <w:t>1.5应用开放平台除提供图书馆应用上传渠道和管理功能之外，另需提供标准化的应用开发指南、API文档、运营规范。支持第三方应用服务对接进入应用开发平台。</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5）终端管理</w:t>
      </w:r>
    </w:p>
    <w:p>
      <w:pPr>
        <w:pStyle w:val="null3"/>
        <w:spacing w:before="105" w:after="105"/>
        <w:ind w:firstLine="420"/>
        <w:jc w:val="both"/>
      </w:pPr>
      <w:r>
        <w:rPr>
          <w:rFonts w:ascii="宋体" w:hAnsi="宋体" w:cs="宋体" w:eastAsia="宋体"/>
          <w:b/>
          <w:sz w:val="21"/>
        </w:rPr>
        <w:t>1.终端管理</w:t>
      </w:r>
    </w:p>
    <w:p>
      <w:pPr>
        <w:pStyle w:val="null3"/>
        <w:spacing w:before="105" w:after="105"/>
        <w:ind w:firstLine="420"/>
        <w:jc w:val="both"/>
      </w:pPr>
      <w:r>
        <w:rPr>
          <w:rFonts w:ascii="宋体" w:hAnsi="宋体" w:cs="宋体" w:eastAsia="宋体"/>
          <w:b/>
          <w:sz w:val="21"/>
        </w:rPr>
        <w:t>1.提供门户配置界面，支持单位自主配置门户网站基本参数、网页页面、灵活拖拽搭建模块，并配有多套精美门户模版。</w:t>
      </w:r>
    </w:p>
    <w:p>
      <w:pPr>
        <w:pStyle w:val="null3"/>
        <w:spacing w:before="105" w:after="105"/>
        <w:ind w:firstLine="420"/>
        <w:jc w:val="both"/>
      </w:pPr>
      <w:r>
        <w:rPr>
          <w:rFonts w:ascii="宋体" w:hAnsi="宋体" w:cs="宋体" w:eastAsia="宋体"/>
          <w:b/>
          <w:sz w:val="21"/>
        </w:rPr>
        <w:t>2.提供PC端个人知识空间配置界面，支持不同的角色配置不同空间页面，并自主配置导航栏内容和工作台栏目。</w:t>
      </w:r>
    </w:p>
    <w:p>
      <w:pPr>
        <w:pStyle w:val="null3"/>
        <w:spacing w:before="105" w:after="105"/>
        <w:ind w:firstLine="420"/>
        <w:jc w:val="both"/>
      </w:pPr>
      <w:r>
        <w:rPr>
          <w:rFonts w:ascii="宋体" w:hAnsi="宋体" w:cs="宋体" w:eastAsia="宋体"/>
          <w:b/>
          <w:sz w:val="21"/>
        </w:rPr>
        <w:t>3.提供移动图书馆配置界面，支持单位管理APP首页内容、搜索条、轮播图、应用、样式等配置。配置工具具有模块化、可视化特征。除默认界面外还支持按角色配置移动图书馆界面，支持配置校外访客专用首页，提供不少于4套首页模板供单位选择。</w:t>
      </w:r>
    </w:p>
    <w:p>
      <w:pPr>
        <w:pStyle w:val="null3"/>
        <w:spacing w:before="105" w:after="105"/>
        <w:ind w:firstLine="420"/>
        <w:jc w:val="both"/>
      </w:pPr>
      <w:r>
        <w:rPr>
          <w:rFonts w:ascii="宋体" w:hAnsi="宋体" w:cs="宋体" w:eastAsia="宋体"/>
          <w:b/>
          <w:sz w:val="21"/>
        </w:rPr>
        <w:t>4.提供微信端配置界面，支持学校自主配置能在微信中打开的应用列表页面，并生成微信端链接，学校可将链接配置到微信公众号中。</w:t>
      </w:r>
    </w:p>
    <w:p>
      <w:pPr>
        <w:pStyle w:val="null3"/>
        <w:spacing w:before="105" w:after="105"/>
        <w:ind w:firstLine="420"/>
        <w:jc w:val="both"/>
      </w:pPr>
      <w:r>
        <w:rPr>
          <w:rFonts w:ascii="宋体" w:hAnsi="宋体" w:cs="宋体" w:eastAsia="宋体"/>
          <w:b/>
          <w:sz w:val="21"/>
        </w:rPr>
        <w:t>5.提供歌德借阅机配置界面，支持学校自主管理每台机器的展示页面，提供不少于5套页面模板供学校选择。</w:t>
      </w:r>
    </w:p>
    <w:p>
      <w:pPr>
        <w:pStyle w:val="null3"/>
        <w:spacing w:before="105" w:after="105"/>
        <w:ind w:firstLine="420"/>
        <w:jc w:val="both"/>
      </w:pPr>
      <w:r>
        <w:rPr>
          <w:rFonts w:ascii="宋体" w:hAnsi="宋体" w:cs="宋体" w:eastAsia="宋体"/>
          <w:b/>
          <w:sz w:val="21"/>
        </w:rPr>
        <w:t>2.智慧门户</w:t>
      </w:r>
    </w:p>
    <w:p>
      <w:pPr>
        <w:pStyle w:val="null3"/>
        <w:spacing w:before="105" w:after="105"/>
        <w:ind w:firstLine="420"/>
        <w:jc w:val="both"/>
      </w:pPr>
      <w:r>
        <w:rPr>
          <w:rFonts w:ascii="宋体" w:hAnsi="宋体" w:cs="宋体" w:eastAsia="宋体"/>
          <w:b/>
          <w:sz w:val="21"/>
        </w:rPr>
        <w:t>1.提供网站管理系统，支持管理员新建网站，修改网站的基本信息，删除网站，预览编辑等。</w:t>
      </w:r>
    </w:p>
    <w:p>
      <w:pPr>
        <w:pStyle w:val="null3"/>
        <w:spacing w:before="105" w:after="105"/>
        <w:ind w:firstLine="420"/>
        <w:jc w:val="both"/>
      </w:pPr>
      <w:r>
        <w:rPr>
          <w:rFonts w:ascii="宋体" w:hAnsi="宋体" w:cs="宋体" w:eastAsia="宋体"/>
          <w:b/>
          <w:sz w:val="21"/>
        </w:rPr>
        <w:t>2.提供高级设置版块，支持网站挂接自有域名、查看访问统计、设置访问权限、管理员管理等。</w:t>
      </w:r>
    </w:p>
    <w:p>
      <w:pPr>
        <w:pStyle w:val="null3"/>
        <w:spacing w:before="105" w:after="105"/>
        <w:ind w:firstLine="420"/>
        <w:jc w:val="both"/>
      </w:pPr>
      <w:r>
        <w:rPr>
          <w:rFonts w:ascii="宋体" w:hAnsi="宋体" w:cs="宋体" w:eastAsia="宋体"/>
          <w:b/>
          <w:sz w:val="21"/>
        </w:rPr>
        <w:t>3.支持图书馆管理员创建多个网站，能够实现不同校区图书馆建设分站。</w:t>
      </w:r>
    </w:p>
    <w:p>
      <w:pPr>
        <w:pStyle w:val="null3"/>
        <w:spacing w:before="105" w:after="105"/>
        <w:ind w:firstLine="420"/>
        <w:jc w:val="both"/>
      </w:pPr>
      <w:r>
        <w:rPr>
          <w:rFonts w:ascii="宋体" w:hAnsi="宋体" w:cs="宋体" w:eastAsia="宋体"/>
          <w:b/>
          <w:sz w:val="21"/>
        </w:rPr>
        <w:t>4.采用前后端分离技术，具有可视化页面设计后台，拖拽式页面布局，所见即所得。</w:t>
      </w:r>
    </w:p>
    <w:p>
      <w:pPr>
        <w:pStyle w:val="null3"/>
        <w:spacing w:before="105" w:after="105"/>
        <w:ind w:firstLine="420"/>
        <w:jc w:val="both"/>
      </w:pPr>
      <w:r>
        <w:rPr>
          <w:rFonts w:ascii="宋体" w:hAnsi="宋体" w:cs="宋体" w:eastAsia="宋体"/>
          <w:b/>
          <w:sz w:val="21"/>
        </w:rPr>
        <w:t>5.支持预选多种网页风格模板，快速创建生成多个（含部分常用应用模块的）网站页面；单位可设置自己的网站为单位内模板。</w:t>
      </w:r>
    </w:p>
    <w:p>
      <w:pPr>
        <w:pStyle w:val="null3"/>
        <w:spacing w:before="105" w:after="105"/>
        <w:ind w:firstLine="420"/>
        <w:jc w:val="both"/>
      </w:pPr>
      <w:r>
        <w:rPr>
          <w:rFonts w:ascii="宋体" w:hAnsi="宋体" w:cs="宋体" w:eastAsia="宋体"/>
          <w:b/>
          <w:sz w:val="21"/>
        </w:rPr>
        <w:t>6.支持自定义设置网站主题色、网站背景等。</w:t>
      </w:r>
    </w:p>
    <w:p>
      <w:pPr>
        <w:pStyle w:val="null3"/>
        <w:spacing w:before="105" w:after="105"/>
        <w:ind w:firstLine="420"/>
        <w:jc w:val="both"/>
      </w:pPr>
      <w:r>
        <w:rPr>
          <w:rFonts w:ascii="宋体" w:hAnsi="宋体" w:cs="宋体" w:eastAsia="宋体"/>
          <w:b/>
          <w:sz w:val="21"/>
        </w:rPr>
        <w:t>7.提供网站设计板块，包括基础、应用、布局和全局模块。基础模块包括图标列表、文本列表、图文列表、多图列表、搜索、轮播图、图表、表格八类，用以生成网站应用模块，满足绝大部分网站内容的展现形式。</w:t>
      </w:r>
    </w:p>
    <w:p>
      <w:pPr>
        <w:pStyle w:val="null3"/>
        <w:spacing w:before="105" w:after="105"/>
        <w:ind w:firstLine="420"/>
        <w:jc w:val="both"/>
      </w:pPr>
      <w:r>
        <w:rPr>
          <w:rFonts w:ascii="宋体" w:hAnsi="宋体" w:cs="宋体" w:eastAsia="宋体"/>
          <w:b/>
          <w:sz w:val="21"/>
        </w:rPr>
        <w:t>8.各应用模块有独立的设置后台，可以随时、自主地进行应用基本信息设置（应用名称的修改）、应用样式的调整、应用展现细节的调整等操作；提供内容管理功能，可以随时、自主地进行内容数据的添加、编辑、删除操作，结果在门户页面上及时更新。</w:t>
      </w:r>
    </w:p>
    <w:p>
      <w:pPr>
        <w:pStyle w:val="null3"/>
        <w:spacing w:before="105" w:after="105"/>
        <w:ind w:firstLine="420"/>
        <w:jc w:val="both"/>
      </w:pPr>
      <w:r>
        <w:rPr>
          <w:rFonts w:ascii="宋体" w:hAnsi="宋体" w:cs="宋体" w:eastAsia="宋体"/>
          <w:b/>
          <w:sz w:val="21"/>
        </w:rPr>
        <w:t>9.支持根据规定的接口规范，模块数据源使用外部数据接口。</w:t>
      </w:r>
    </w:p>
    <w:p>
      <w:pPr>
        <w:pStyle w:val="null3"/>
        <w:spacing w:before="105" w:after="105"/>
        <w:ind w:firstLine="420"/>
        <w:jc w:val="both"/>
      </w:pPr>
      <w:r>
        <w:rPr>
          <w:rFonts w:ascii="宋体" w:hAnsi="宋体" w:cs="宋体" w:eastAsia="宋体"/>
          <w:b/>
          <w:sz w:val="21"/>
        </w:rPr>
        <w:t>10.提供数据中心用于图文列表、多图列表、文本列表、图表类应用，单位根据相关产品使用情况可直接选择数据源生成诸如数据库导航、期刊导航、热词词云、词云排行榜、阅读喜好、阅读测评趋势、活动管理、读者荐购、阅读推荐等应用模块。</w:t>
      </w:r>
    </w:p>
    <w:p>
      <w:pPr>
        <w:pStyle w:val="null3"/>
        <w:spacing w:before="105" w:after="105"/>
        <w:ind w:firstLine="420"/>
        <w:jc w:val="both"/>
      </w:pPr>
      <w:r>
        <w:rPr>
          <w:rFonts w:ascii="宋体" w:hAnsi="宋体" w:cs="宋体" w:eastAsia="宋体"/>
          <w:b/>
          <w:sz w:val="21"/>
        </w:rPr>
        <w:t>11.本地添加内容自定义编辑器采用行业领先的富文本编辑器，支持富文本线编辑，支持图片、视频、附件、超链接等上传；支持对接云盘文件。</w:t>
      </w:r>
    </w:p>
    <w:p>
      <w:pPr>
        <w:pStyle w:val="null3"/>
        <w:spacing w:before="105" w:after="105"/>
        <w:ind w:firstLine="420"/>
        <w:jc w:val="both"/>
      </w:pPr>
      <w:r>
        <w:rPr>
          <w:rFonts w:ascii="宋体" w:hAnsi="宋体" w:cs="宋体" w:eastAsia="宋体"/>
          <w:b/>
          <w:sz w:val="21"/>
        </w:rPr>
        <w:t>12.提供包含专题和课程的资源市场，用于图文列表、多图列表、文本列表类模块数据的添加。</w:t>
      </w:r>
    </w:p>
    <w:p>
      <w:pPr>
        <w:pStyle w:val="null3"/>
        <w:spacing w:before="105" w:after="105"/>
        <w:ind w:firstLine="420"/>
        <w:jc w:val="both"/>
      </w:pPr>
      <w:r>
        <w:rPr>
          <w:rFonts w:ascii="宋体" w:hAnsi="宋体" w:cs="宋体" w:eastAsia="宋体"/>
          <w:b/>
          <w:sz w:val="21"/>
        </w:rPr>
        <w:t>13.支持同时对接多种搜索引擎，支持搜索创建为站内搜索工具。</w:t>
      </w:r>
    </w:p>
    <w:p>
      <w:pPr>
        <w:pStyle w:val="null3"/>
        <w:spacing w:before="105" w:after="105"/>
        <w:ind w:firstLine="420"/>
        <w:jc w:val="both"/>
      </w:pPr>
      <w:r>
        <w:rPr>
          <w:rFonts w:ascii="宋体" w:hAnsi="宋体" w:cs="宋体" w:eastAsia="宋体"/>
          <w:b/>
          <w:sz w:val="21"/>
        </w:rPr>
        <w:t>14.图文列表、多图列表、文本列表类应用模块，本地数据管理支持批量导入、数据导出、多分类管理、置顶、发布、拖拽排序、批量编辑、关键词数据筛选；可在多个内容列表页样式中进行选择设置。</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6）读者服务微应用</w:t>
      </w:r>
    </w:p>
    <w:p>
      <w:pPr>
        <w:pStyle w:val="null3"/>
        <w:spacing w:before="105" w:after="105"/>
        <w:ind w:firstLine="420"/>
        <w:jc w:val="both"/>
      </w:pPr>
      <w:r>
        <w:rPr>
          <w:rFonts w:ascii="宋体" w:hAnsi="宋体" w:cs="宋体" w:eastAsia="宋体"/>
          <w:b/>
          <w:sz w:val="21"/>
        </w:rPr>
        <w:t>1.空间管理后台</w:t>
      </w:r>
    </w:p>
    <w:p>
      <w:pPr>
        <w:pStyle w:val="null3"/>
        <w:spacing w:before="105" w:after="105"/>
        <w:ind w:firstLine="420"/>
        <w:jc w:val="both"/>
      </w:pPr>
      <w:r>
        <w:rPr>
          <w:rFonts w:ascii="宋体" w:hAnsi="宋体" w:cs="宋体" w:eastAsia="宋体"/>
          <w:b/>
          <w:sz w:val="21"/>
        </w:rPr>
        <w:t>1.1支持创建空间预约，包括空间名称、所在地点、空间图片、分类标签、预约时间、是否预约审批等。</w:t>
      </w:r>
    </w:p>
    <w:p>
      <w:pPr>
        <w:pStyle w:val="null3"/>
        <w:spacing w:before="105" w:after="105"/>
        <w:ind w:firstLine="420"/>
        <w:jc w:val="both"/>
      </w:pPr>
      <w:r>
        <w:rPr>
          <w:rFonts w:ascii="宋体" w:hAnsi="宋体" w:cs="宋体" w:eastAsia="宋体"/>
          <w:b/>
          <w:sz w:val="21"/>
        </w:rPr>
        <w:t>1.2支持设置预约规则设置、预约审批机制。</w:t>
      </w:r>
    </w:p>
    <w:p>
      <w:pPr>
        <w:pStyle w:val="null3"/>
        <w:spacing w:before="105" w:after="105"/>
        <w:ind w:firstLine="420"/>
        <w:jc w:val="both"/>
      </w:pPr>
      <w:r>
        <w:rPr>
          <w:rFonts w:ascii="宋体" w:hAnsi="宋体" w:cs="宋体" w:eastAsia="宋体"/>
          <w:b/>
          <w:sz w:val="21"/>
        </w:rPr>
        <w:t>1.3支持预约空间信息展示，包括空间名称、图片、地点、设备、容纳人员规模、当前预约状态、创建状态、管理状态、标签等信息。</w:t>
      </w:r>
    </w:p>
    <w:p>
      <w:pPr>
        <w:pStyle w:val="null3"/>
        <w:spacing w:before="105" w:after="105"/>
        <w:ind w:firstLine="420"/>
        <w:jc w:val="both"/>
      </w:pPr>
      <w:r>
        <w:rPr>
          <w:rFonts w:ascii="宋体" w:hAnsi="宋体" w:cs="宋体" w:eastAsia="宋体"/>
          <w:b/>
          <w:sz w:val="21"/>
        </w:rPr>
        <w:t>1.4支持线上预约或取消，提供申请预约的信息备注功能，支持查询并管理预约的空间信息。</w:t>
      </w:r>
    </w:p>
    <w:p>
      <w:pPr>
        <w:pStyle w:val="null3"/>
        <w:spacing w:before="105" w:after="105"/>
        <w:ind w:firstLine="420"/>
        <w:jc w:val="both"/>
      </w:pPr>
      <w:r>
        <w:rPr>
          <w:rFonts w:ascii="宋体" w:hAnsi="宋体" w:cs="宋体" w:eastAsia="宋体"/>
          <w:b/>
          <w:sz w:val="21"/>
        </w:rPr>
        <w:t>1.5支持单一空间模块预约的管理（如研讨室的预约管理），实现空间使用记录数据的统计，提供数据的导出。</w:t>
      </w:r>
    </w:p>
    <w:p>
      <w:pPr>
        <w:pStyle w:val="null3"/>
        <w:spacing w:before="105" w:after="105"/>
        <w:ind w:firstLine="420"/>
        <w:jc w:val="both"/>
      </w:pPr>
      <w:r>
        <w:rPr>
          <w:rFonts w:ascii="宋体" w:hAnsi="宋体" w:cs="宋体" w:eastAsia="宋体"/>
          <w:b/>
          <w:sz w:val="21"/>
        </w:rPr>
        <w:t>2.活动管理后台</w:t>
      </w:r>
    </w:p>
    <w:p>
      <w:pPr>
        <w:pStyle w:val="null3"/>
        <w:spacing w:before="105" w:after="105"/>
        <w:ind w:firstLine="420"/>
        <w:jc w:val="both"/>
      </w:pPr>
      <w:r>
        <w:rPr>
          <w:rFonts w:ascii="宋体" w:hAnsi="宋体" w:cs="宋体" w:eastAsia="宋体"/>
          <w:b/>
          <w:sz w:val="21"/>
        </w:rPr>
        <w:t>2.1支持展示活动详情信息，包括活动宣传图、名称、时间、地点、主办方、类型、活动状态、报名状态、浏览量、报名量、评论量、评分、集锦、作品展览等信息。</w:t>
      </w:r>
    </w:p>
    <w:p>
      <w:pPr>
        <w:pStyle w:val="null3"/>
        <w:spacing w:before="105" w:after="105"/>
        <w:ind w:firstLine="420"/>
        <w:jc w:val="both"/>
      </w:pPr>
      <w:r>
        <w:rPr>
          <w:rFonts w:ascii="宋体" w:hAnsi="宋体" w:cs="宋体" w:eastAsia="宋体"/>
          <w:b/>
          <w:sz w:val="21"/>
        </w:rPr>
        <w:t>2.2支持收藏和转发活动，转发到消息、小组、微信好友、朋友圈、QQ等传播渠道，并提供活动查询和管理功能。</w:t>
      </w:r>
    </w:p>
    <w:p>
      <w:pPr>
        <w:pStyle w:val="null3"/>
        <w:spacing w:before="105" w:after="105"/>
        <w:ind w:firstLine="420"/>
        <w:jc w:val="both"/>
      </w:pPr>
      <w:r>
        <w:rPr>
          <w:rFonts w:ascii="宋体" w:hAnsi="宋体" w:cs="宋体" w:eastAsia="宋体"/>
          <w:b/>
          <w:sz w:val="21"/>
        </w:rPr>
        <w:t>2.3支持创建活动，包括设置banner图、标题、时间、地点、类型、主办方、介绍、是否显示报名人数、是否限制报名人数、是否显示报名名单、报名日期限制、报名表单设置、报名审批设置、作品设置、是否开放评论区等活动信息的编辑、支持生成活动二维码。</w:t>
      </w:r>
    </w:p>
    <w:p>
      <w:pPr>
        <w:pStyle w:val="null3"/>
        <w:spacing w:before="105" w:after="105"/>
        <w:ind w:firstLine="420"/>
        <w:jc w:val="both"/>
      </w:pPr>
      <w:r>
        <w:rPr>
          <w:rFonts w:ascii="宋体" w:hAnsi="宋体" w:cs="宋体" w:eastAsia="宋体"/>
          <w:b/>
          <w:sz w:val="21"/>
        </w:rPr>
        <w:t>2.4提供单一活动的管理，包括发活动通知、发签到、报名名单、签到统计、数据导出、活动编辑、活动集锦管理、活动发布审核、下架活动等。</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7）系统配置</w:t>
      </w:r>
    </w:p>
    <w:p>
      <w:pPr>
        <w:pStyle w:val="null3"/>
        <w:spacing w:before="105" w:after="105"/>
        <w:ind w:firstLine="420"/>
        <w:jc w:val="both"/>
      </w:pPr>
      <w:r>
        <w:rPr>
          <w:rFonts w:ascii="宋体" w:hAnsi="宋体" w:cs="宋体" w:eastAsia="宋体"/>
          <w:b/>
          <w:sz w:val="21"/>
        </w:rPr>
        <w:t>1.系统需具备管理员权限控制机制，确保服务应用管理权限授权和控制。支持最高权限管理员平台权限的转让机制。</w:t>
      </w:r>
    </w:p>
    <w:p>
      <w:pPr>
        <w:pStyle w:val="null3"/>
        <w:spacing w:before="105" w:after="105"/>
        <w:ind w:firstLine="420"/>
        <w:jc w:val="both"/>
      </w:pPr>
      <w:r>
        <w:rPr>
          <w:rFonts w:ascii="宋体" w:hAnsi="宋体" w:cs="宋体" w:eastAsia="宋体"/>
          <w:b/>
          <w:sz w:val="21"/>
        </w:rPr>
        <w:t>2.系统详细记录一级管理员的操作日志，提供最高权限管理员查看操作日志。</w:t>
      </w:r>
    </w:p>
    <w:p>
      <w:pPr>
        <w:pStyle w:val="null3"/>
        <w:spacing w:before="105" w:after="105"/>
        <w:ind w:firstLine="420"/>
        <w:jc w:val="both"/>
      </w:pPr>
      <w:r>
        <w:rPr>
          <w:rFonts w:ascii="宋体" w:hAnsi="宋体" w:cs="宋体" w:eastAsia="宋体"/>
          <w:b/>
          <w:sz w:val="21"/>
        </w:rPr>
        <w:t>3.支持设置配套图书馆移动端APP的部分功能模块启用与下架。</w:t>
      </w:r>
    </w:p>
    <w:p>
      <w:pPr>
        <w:pStyle w:val="null3"/>
        <w:spacing w:before="105" w:after="105"/>
        <w:ind w:firstLine="420"/>
        <w:jc w:val="both"/>
      </w:pPr>
      <w:r>
        <w:rPr>
          <w:rFonts w:ascii="宋体" w:hAnsi="宋体" w:cs="宋体" w:eastAsia="宋体"/>
          <w:b/>
          <w:sz w:val="21"/>
        </w:rPr>
        <w:t>4.系统需支持智能采选系统、资源采访系统、期刊管理系统的的功能对接。</w:t>
      </w:r>
    </w:p>
    <w:p>
      <w:pPr>
        <w:pStyle w:val="null3"/>
        <w:spacing w:before="105" w:after="105"/>
        <w:jc w:val="both"/>
      </w:pPr>
      <w:r>
        <w:rPr>
          <w:rFonts w:ascii="仿宋" w:hAnsi="仿宋" w:cs="仿宋" w:eastAsia="仿宋"/>
          <w:b/>
          <w:sz w:val="28"/>
        </w:rPr>
        <w:t>合同包</w:t>
      </w:r>
      <w:r>
        <w:rPr>
          <w:rFonts w:ascii="仿宋" w:hAnsi="仿宋" w:cs="仿宋" w:eastAsia="仿宋"/>
          <w:b/>
          <w:sz w:val="28"/>
        </w:rPr>
        <w:t>3：</w:t>
      </w:r>
    </w:p>
    <w:p>
      <w:pPr>
        <w:pStyle w:val="null3"/>
        <w:spacing w:before="105" w:after="105"/>
        <w:jc w:val="both"/>
      </w:pPr>
      <w:r>
        <w:rPr>
          <w:rFonts w:ascii="仿宋" w:hAnsi="仿宋" w:cs="仿宋" w:eastAsia="仿宋"/>
          <w:b/>
          <w:sz w:val="28"/>
        </w:rPr>
        <w:t>一、考试资源系统及考研平台参数要求</w:t>
      </w:r>
    </w:p>
    <w:p>
      <w:pPr>
        <w:pStyle w:val="null3"/>
        <w:spacing w:before="105" w:after="105"/>
        <w:ind w:firstLine="420"/>
        <w:jc w:val="both"/>
      </w:pPr>
      <w:r>
        <w:rPr>
          <w:rFonts w:ascii="宋体" w:hAnsi="宋体" w:cs="宋体" w:eastAsia="宋体"/>
          <w:b/>
          <w:sz w:val="21"/>
        </w:rPr>
        <w:t>（一）、学习服务中心</w:t>
      </w:r>
    </w:p>
    <w:p>
      <w:pPr>
        <w:pStyle w:val="null3"/>
        <w:spacing w:before="105" w:after="105"/>
        <w:ind w:firstLine="420"/>
        <w:jc w:val="both"/>
      </w:pPr>
      <w:r>
        <w:rPr>
          <w:rFonts w:ascii="宋体" w:hAnsi="宋体" w:cs="宋体" w:eastAsia="宋体"/>
          <w:b/>
          <w:sz w:val="21"/>
        </w:rPr>
        <w:t xml:space="preserve">  </w:t>
      </w:r>
      <w:r>
        <w:rPr>
          <w:rFonts w:ascii="宋体" w:hAnsi="宋体" w:cs="宋体" w:eastAsia="宋体"/>
          <w:b/>
          <w:sz w:val="21"/>
        </w:rPr>
        <w:t>《学习服务中心》是一个集合</w:t>
      </w:r>
      <w:r>
        <w:rPr>
          <w:rFonts w:ascii="宋体" w:hAnsi="宋体" w:cs="宋体" w:eastAsia="宋体"/>
          <w:b/>
          <w:sz w:val="21"/>
        </w:rPr>
        <w:t>“学习+考试”、“资源+服务”所有产品的综合展示服务平台，通过本中心对学习服务产品的集合，用户可以一站式访问各个学习考试、资源服务平台，便捷高效的满足用户在学习考试各种应用场景下的需求。提升用户对学习类产品及服务的使用率，帮助用户能更专业、更全面的学习，助推用户更高效的过程化学习与培训。</w:t>
      </w:r>
    </w:p>
    <w:p>
      <w:pPr>
        <w:pStyle w:val="null3"/>
        <w:spacing w:before="105" w:after="105"/>
        <w:ind w:firstLine="420"/>
        <w:jc w:val="both"/>
      </w:pPr>
      <w:r>
        <w:rPr>
          <w:rFonts w:ascii="宋体" w:hAnsi="宋体" w:cs="宋体" w:eastAsia="宋体"/>
          <w:b/>
          <w:sz w:val="21"/>
        </w:rPr>
        <w:t>1.考试服务模块：</w:t>
      </w:r>
    </w:p>
    <w:p>
      <w:pPr>
        <w:pStyle w:val="null3"/>
        <w:spacing w:before="105" w:after="105"/>
        <w:ind w:firstLine="420"/>
        <w:jc w:val="both"/>
      </w:pPr>
      <w:r>
        <w:rPr>
          <w:rFonts w:ascii="宋体" w:hAnsi="宋体" w:cs="宋体" w:eastAsia="宋体"/>
          <w:b/>
          <w:sz w:val="21"/>
        </w:rPr>
        <w:t>1.1 职业题库包含公职考试、建筑工程、语言考试、金融财会、计算机类、医药卫生、研究生类、学历考试、执业资格、综合技能十大行业，超300个考试分类3000余门考试科目，共40余万套试卷，真题试卷超过5.4万套，总试题量超过2400万道；</w:t>
      </w:r>
    </w:p>
    <w:p>
      <w:pPr>
        <w:pStyle w:val="null3"/>
        <w:spacing w:before="105" w:after="105"/>
        <w:ind w:firstLine="420"/>
        <w:jc w:val="both"/>
      </w:pPr>
      <w:r>
        <w:rPr>
          <w:rFonts w:ascii="宋体" w:hAnsi="宋体" w:cs="宋体" w:eastAsia="宋体"/>
          <w:b/>
          <w:sz w:val="21"/>
        </w:rPr>
        <w:t>1.2 高教题库按教育部学科分类收录整理了哲学、经济学、法学、教育学、文学、历史学、理学、工学、农学、医学、管理学、艺术学十二个学科下数百门专业课的考试资源，包含试题总量190余万道。</w:t>
      </w:r>
    </w:p>
    <w:p>
      <w:pPr>
        <w:pStyle w:val="null3"/>
        <w:spacing w:before="105" w:after="105"/>
        <w:ind w:firstLine="420"/>
        <w:jc w:val="both"/>
      </w:pPr>
      <w:r>
        <w:rPr>
          <w:rFonts w:ascii="宋体" w:hAnsi="宋体" w:cs="宋体" w:eastAsia="宋体"/>
          <w:b/>
          <w:sz w:val="21"/>
        </w:rPr>
        <w:t>2.考研资源模块：</w:t>
      </w:r>
    </w:p>
    <w:p>
      <w:pPr>
        <w:pStyle w:val="null3"/>
        <w:spacing w:before="105" w:after="105"/>
        <w:ind w:firstLine="420"/>
        <w:jc w:val="both"/>
      </w:pPr>
      <w:r>
        <w:rPr>
          <w:rFonts w:ascii="宋体" w:hAnsi="宋体" w:cs="宋体" w:eastAsia="宋体"/>
          <w:b/>
          <w:sz w:val="21"/>
        </w:rPr>
        <w:t>2.1 学科范围：产品按照考研公共课、考研专业课组织整理了各学科考研资源。公共课内容包含考研政治、考研外语、考研数学。专业课则包含教育部十二个学科大类下（哲学、经济学、法学、教育学、文学、历史学、理学、工学、农学、医学、管理学、艺术学）的数百个学科分类；</w:t>
      </w:r>
    </w:p>
    <w:p>
      <w:pPr>
        <w:pStyle w:val="null3"/>
        <w:spacing w:before="105" w:after="105"/>
        <w:ind w:firstLine="420"/>
        <w:jc w:val="both"/>
      </w:pPr>
      <w:r>
        <w:rPr>
          <w:rFonts w:ascii="宋体" w:hAnsi="宋体" w:cs="宋体" w:eastAsia="宋体"/>
          <w:b/>
          <w:sz w:val="21"/>
        </w:rPr>
        <w:t>2.2 资源内容：1322讲视频课程、2400个课程讲义、2600份学习笔记、4.7万余套试卷、200万道试题、1.4万份各校历年考研专业课真题资料（高校自主命题试卷，不含答案解析）；</w:t>
      </w:r>
    </w:p>
    <w:p>
      <w:pPr>
        <w:pStyle w:val="null3"/>
        <w:spacing w:before="105" w:after="105"/>
        <w:ind w:firstLine="420"/>
        <w:jc w:val="both"/>
      </w:pPr>
      <w:r>
        <w:rPr>
          <w:rFonts w:ascii="宋体" w:hAnsi="宋体" w:cs="宋体" w:eastAsia="宋体"/>
          <w:b/>
          <w:sz w:val="21"/>
        </w:rPr>
        <w:t>3.职业培训云课堂模块：包含教资专题、金融会计、建造消防、公务员、健康医卫、学历提升、职业技能、软考八个大类，课程视频5万余个，视频总时长3万余小时，课程资源已达到60TB以上。近三年课程占全库资源90%，2023年最新课程占全库70%。</w:t>
      </w:r>
    </w:p>
    <w:p>
      <w:pPr>
        <w:pStyle w:val="null3"/>
        <w:spacing w:before="105" w:after="105"/>
        <w:ind w:firstLine="420"/>
        <w:jc w:val="both"/>
      </w:pPr>
      <w:r>
        <w:rPr>
          <w:rFonts w:ascii="宋体" w:hAnsi="宋体" w:cs="宋体" w:eastAsia="宋体"/>
          <w:b/>
          <w:sz w:val="21"/>
        </w:rPr>
        <w:t>4.提供远程包库服务壹年。</w:t>
      </w:r>
    </w:p>
    <w:p>
      <w:pPr>
        <w:pStyle w:val="null3"/>
        <w:spacing w:before="105" w:after="105"/>
        <w:ind w:firstLine="420"/>
        <w:jc w:val="both"/>
      </w:pPr>
      <w:r>
        <w:rPr>
          <w:rFonts w:ascii="宋体" w:hAnsi="宋体" w:cs="宋体" w:eastAsia="宋体"/>
          <w:b/>
          <w:sz w:val="28"/>
        </w:rPr>
        <w:t>二、学科服务平台参数要求</w:t>
      </w:r>
    </w:p>
    <w:p>
      <w:pPr>
        <w:pStyle w:val="null3"/>
        <w:spacing w:before="105" w:after="105"/>
        <w:ind w:firstLine="420"/>
        <w:jc w:val="both"/>
      </w:pPr>
      <w:r>
        <w:rPr>
          <w:rFonts w:ascii="宋体" w:hAnsi="宋体" w:cs="宋体" w:eastAsia="宋体"/>
          <w:b/>
          <w:sz w:val="21"/>
        </w:rPr>
        <w:t>1.通过对福建省高校数字图书馆联盟图书、期刊、论文等中外文数字资源的整合，实现学科资源的一站式保障服务，提供多种模式的聚类检索，对检索到的已购资源实现直接下载，未购资源实现文献传递。</w:t>
      </w:r>
    </w:p>
    <w:p>
      <w:pPr>
        <w:pStyle w:val="null3"/>
        <w:spacing w:before="105" w:after="105"/>
        <w:ind w:firstLine="420"/>
        <w:jc w:val="both"/>
      </w:pPr>
      <w:r>
        <w:rPr>
          <w:rFonts w:ascii="宋体" w:hAnsi="宋体" w:cs="宋体" w:eastAsia="宋体"/>
          <w:b/>
          <w:sz w:val="21"/>
        </w:rPr>
        <w:t>2.提供个人研究空间，为用户提供个性化文献服务。用户可在个人空间查看历史访问记录、收藏文献、订阅期刊或主题、检索档案、关注馆员或学科空间以及在平台中的各项使用统计数据。</w:t>
      </w:r>
    </w:p>
    <w:p>
      <w:pPr>
        <w:pStyle w:val="null3"/>
        <w:spacing w:before="105" w:after="105"/>
        <w:ind w:firstLine="420"/>
        <w:jc w:val="both"/>
      </w:pPr>
      <w:r>
        <w:rPr>
          <w:rFonts w:ascii="宋体" w:hAnsi="宋体" w:cs="宋体" w:eastAsia="宋体"/>
          <w:b/>
          <w:sz w:val="21"/>
        </w:rPr>
        <w:t>3.通过对读者个人历史行为的分析，建立计算数据模型后，匹配平台相关的学科资源，向读者进行智能化、智慧化的学科资源推荐。</w:t>
      </w:r>
    </w:p>
    <w:p>
      <w:pPr>
        <w:pStyle w:val="null3"/>
        <w:spacing w:before="105" w:after="105"/>
        <w:ind w:firstLine="420"/>
        <w:jc w:val="both"/>
      </w:pPr>
      <w:r>
        <w:rPr>
          <w:rFonts w:ascii="宋体" w:hAnsi="宋体" w:cs="宋体" w:eastAsia="宋体"/>
          <w:b/>
          <w:sz w:val="21"/>
        </w:rPr>
        <w:t>4.可创建三个符合学校特色的学科空间主页，学科空间的内容包括：学科馆员列表、期刊、基金项目、课题、论文、图书、会议、学科资讯等相关信息。展现内容可根据设置的关键词实现自动更新，或由馆员从资源池中手工添加。</w:t>
      </w:r>
    </w:p>
    <w:p>
      <w:pPr>
        <w:pStyle w:val="null3"/>
        <w:spacing w:before="105" w:after="105"/>
        <w:ind w:firstLine="420"/>
        <w:jc w:val="both"/>
      </w:pPr>
      <w:r>
        <w:rPr>
          <w:rFonts w:ascii="宋体" w:hAnsi="宋体" w:cs="宋体" w:eastAsia="宋体"/>
          <w:b/>
          <w:sz w:val="21"/>
        </w:rPr>
        <w:t>5.可创建不少于五个学科馆员服务主页，学科馆员可以按照学校特色、结合自己的理念和知识结构从资源池或者自主添加期刊、基金项目、课题、论文、图书、会议、学科资讯、文档、PPT等各种材料，向用户提供差异化的学科服务。</w:t>
      </w:r>
    </w:p>
    <w:p>
      <w:pPr>
        <w:pStyle w:val="null3"/>
        <w:spacing w:before="105" w:after="105"/>
        <w:ind w:firstLine="420"/>
        <w:jc w:val="both"/>
      </w:pPr>
      <w:r>
        <w:rPr>
          <w:rFonts w:ascii="宋体" w:hAnsi="宋体" w:cs="宋体" w:eastAsia="宋体"/>
          <w:b/>
          <w:sz w:val="21"/>
        </w:rPr>
        <w:t>6.提供面向主题学科研究学习的资源专题栏目，允许有权限的用户在栏目中创建科研资料库。</w:t>
      </w:r>
    </w:p>
    <w:p>
      <w:pPr>
        <w:pStyle w:val="null3"/>
        <w:spacing w:before="105" w:after="105"/>
        <w:ind w:firstLine="420"/>
        <w:jc w:val="both"/>
      </w:pPr>
      <w:r>
        <w:rPr>
          <w:rFonts w:ascii="宋体" w:hAnsi="宋体" w:cs="宋体" w:eastAsia="宋体"/>
          <w:b/>
          <w:sz w:val="21"/>
        </w:rPr>
        <w:t>7.科研专题资源库以工具的形式对各类数字文献资源整理、汇编，形成用户个性化的科研专题资料库。</w:t>
      </w:r>
    </w:p>
    <w:p>
      <w:pPr>
        <w:pStyle w:val="null3"/>
        <w:spacing w:before="105" w:after="105"/>
        <w:ind w:firstLine="420"/>
        <w:jc w:val="both"/>
      </w:pPr>
      <w:r>
        <w:rPr>
          <w:rFonts w:ascii="宋体" w:hAnsi="宋体" w:cs="宋体" w:eastAsia="宋体"/>
          <w:b/>
          <w:sz w:val="21"/>
        </w:rPr>
        <w:t>8.提供学科资源保障分析服务，针对图书馆采购电子资源，对标国际国内权威评价体系和来源数据库，在线同步析出详尽的分析报告，综合揭示图书馆采购资源的权威性、保障率、竞争地位，帮助图书馆了解自身馆藏资源学科分布的详细情况。</w:t>
      </w:r>
    </w:p>
    <w:p>
      <w:pPr>
        <w:pStyle w:val="null3"/>
        <w:spacing w:before="105" w:after="105"/>
        <w:ind w:firstLine="420"/>
        <w:jc w:val="both"/>
      </w:pPr>
      <w:r>
        <w:rPr>
          <w:rFonts w:ascii="宋体" w:hAnsi="宋体" w:cs="宋体" w:eastAsia="宋体"/>
          <w:b/>
          <w:sz w:val="21"/>
        </w:rPr>
        <w:t>9.提供学术投稿分析指南服务，通过稿件的标题、摘要或部分全文内容进行语言分析，结合用户设置的意向指标及参数权重，分析推荐出用户所著稿件的最佳期刊。</w:t>
      </w:r>
    </w:p>
    <w:p>
      <w:pPr>
        <w:pStyle w:val="null3"/>
        <w:spacing w:before="105" w:after="105"/>
        <w:ind w:firstLine="420"/>
        <w:jc w:val="both"/>
      </w:pPr>
      <w:r>
        <w:rPr>
          <w:rFonts w:ascii="宋体" w:hAnsi="宋体" w:cs="宋体" w:eastAsia="宋体"/>
          <w:b/>
          <w:sz w:val="21"/>
        </w:rPr>
        <w:t>10.提供远程服务壹年。</w:t>
      </w:r>
    </w:p>
    <w:p>
      <w:pPr>
        <w:pStyle w:val="null3"/>
        <w:spacing w:before="105" w:after="105"/>
        <w:jc w:val="both"/>
      </w:pPr>
      <w:r>
        <w:rPr>
          <w:rFonts w:ascii="仿宋" w:hAnsi="仿宋" w:cs="仿宋" w:eastAsia="仿宋"/>
          <w:b/>
          <w:sz w:val="28"/>
        </w:rPr>
        <w:t>合同包</w:t>
      </w:r>
      <w:r>
        <w:rPr>
          <w:rFonts w:ascii="仿宋" w:hAnsi="仿宋" w:cs="仿宋" w:eastAsia="仿宋"/>
          <w:b/>
          <w:sz w:val="28"/>
        </w:rPr>
        <w:t>4：</w:t>
      </w:r>
    </w:p>
    <w:p>
      <w:pPr>
        <w:pStyle w:val="null3"/>
        <w:spacing w:before="105" w:after="105"/>
        <w:jc w:val="both"/>
      </w:pPr>
      <w:r>
        <w:rPr>
          <w:rFonts w:ascii="宋体" w:hAnsi="宋体" w:cs="宋体" w:eastAsia="宋体"/>
          <w:b/>
          <w:sz w:val="28"/>
        </w:rPr>
        <w:t>外文学术文献数据检索平台参数要求</w:t>
      </w:r>
    </w:p>
    <w:p>
      <w:pPr>
        <w:pStyle w:val="null3"/>
        <w:spacing w:before="105" w:after="105"/>
        <w:ind w:firstLine="420"/>
        <w:jc w:val="both"/>
      </w:pPr>
      <w:r>
        <w:rPr>
          <w:rFonts w:ascii="宋体" w:hAnsi="宋体" w:cs="宋体" w:eastAsia="宋体"/>
          <w:b/>
          <w:sz w:val="21"/>
        </w:rPr>
        <w:t>平台可检索的资源包括论文、基金、科研素养、专利、图书、学位论文和标准。平台应具有文献检索（高级检索、期刊导航、学科导航）、结果排序（综合性、相关性、引用数、发表时间）、文献筛选（分面聚类项、核心期刊标引、文献计量学指标）、数据可视化（文献年份、文献类型、文献作者、作者单位、基金资助单位、核心期刊、中科院分区、文献关键词、文献领域、文献期刊、文献出版社、）、文献分析（</w:t>
      </w:r>
      <w:r>
        <w:rPr>
          <w:rFonts w:ascii="宋体" w:hAnsi="宋体" w:cs="宋体" w:eastAsia="宋体"/>
          <w:b/>
          <w:sz w:val="21"/>
        </w:rPr>
        <w:t>altmetric分数）、引文系统、助力科研系列课程讲座、科研成果统计、文献信使、搜索历史、阅读历史、金图微信AI在线服务等主要功能，数据每日/周/月更新。</w:t>
      </w:r>
    </w:p>
    <w:p>
      <w:pPr>
        <w:pStyle w:val="null3"/>
        <w:spacing w:before="105" w:after="105"/>
        <w:ind w:firstLine="420"/>
        <w:jc w:val="both"/>
      </w:pPr>
      <w:r>
        <w:rPr>
          <w:rFonts w:ascii="宋体" w:hAnsi="宋体" w:cs="宋体" w:eastAsia="宋体"/>
          <w:b/>
          <w:sz w:val="21"/>
        </w:rPr>
        <w:t>1、论文模块：可检索到的期刊数量不少于5万种，国际会议文献不少于660万篇；文献内容覆盖所有学科，包括物理学、工程学、医学、管理学、经济学、人文艺术、社会学、农学、军事学等；可检索到的SCIE期刊和SSCI期刊数量比例不低于90%；</w:t>
      </w:r>
    </w:p>
    <w:p>
      <w:pPr>
        <w:pStyle w:val="null3"/>
        <w:spacing w:before="105" w:after="105"/>
        <w:ind w:firstLine="420"/>
        <w:jc w:val="both"/>
      </w:pPr>
      <w:r>
        <w:rPr>
          <w:rFonts w:ascii="宋体" w:hAnsi="宋体" w:cs="宋体" w:eastAsia="宋体"/>
          <w:b/>
          <w:sz w:val="21"/>
        </w:rPr>
        <w:t>2、基金模块：可检索到的基金项目数量不少于40万项，项目成果不少于460万个；内容涉及国自然的管理科学、医学科学、生命科学、地球科学、化学科学、工程与材料科学、数理科学、信息科学等八大学；</w:t>
      </w:r>
    </w:p>
    <w:p>
      <w:pPr>
        <w:pStyle w:val="null3"/>
        <w:spacing w:before="105" w:after="105"/>
        <w:ind w:firstLine="420"/>
        <w:jc w:val="both"/>
      </w:pPr>
      <w:r>
        <w:rPr>
          <w:rFonts w:ascii="宋体" w:hAnsi="宋体" w:cs="宋体" w:eastAsia="宋体"/>
          <w:b/>
          <w:sz w:val="21"/>
        </w:rPr>
        <w:t>3、专利模块：可检索到的专利文献数量不少于1.4亿条，全文数据不少于7000万份；文献内容涉及物理、电学、化学冶金、建筑、机械工程、照明、加热、作业运输、纺织造纸和人类生活必需等各个领域；</w:t>
      </w:r>
    </w:p>
    <w:p>
      <w:pPr>
        <w:pStyle w:val="null3"/>
        <w:spacing w:before="105" w:after="105"/>
        <w:ind w:firstLine="420"/>
        <w:jc w:val="both"/>
      </w:pPr>
      <w:r>
        <w:rPr>
          <w:rFonts w:ascii="宋体" w:hAnsi="宋体" w:cs="宋体" w:eastAsia="宋体"/>
          <w:b/>
          <w:sz w:val="21"/>
        </w:rPr>
        <w:t>4、科研素养平台模块：助力科研系列课程视频不少于78个，总时长不少于17个小时；课件不少于32个；视频和课程内容涉及科研的多种场景，包括文献调研、文献汇报、选题、开题、文献综述、基金申请、论文写作、投稿选刊等；</w:t>
      </w:r>
    </w:p>
    <w:p>
      <w:pPr>
        <w:pStyle w:val="null3"/>
        <w:spacing w:before="105" w:after="105"/>
        <w:ind w:firstLine="420"/>
        <w:jc w:val="both"/>
      </w:pPr>
      <w:r>
        <w:rPr>
          <w:rFonts w:ascii="宋体" w:hAnsi="宋体" w:cs="宋体" w:eastAsia="宋体"/>
          <w:b/>
          <w:sz w:val="21"/>
        </w:rPr>
        <w:t>5、图书模块：可检索到的电子图书数量不少于200万；涵盖自然科学、哲学、历史、医学、文学、社会科学等学科；</w:t>
      </w:r>
    </w:p>
    <w:p>
      <w:pPr>
        <w:pStyle w:val="null3"/>
        <w:spacing w:before="105" w:after="105"/>
        <w:ind w:firstLine="420"/>
        <w:jc w:val="both"/>
      </w:pPr>
      <w:r>
        <w:rPr>
          <w:rFonts w:ascii="宋体" w:hAnsi="宋体" w:cs="宋体" w:eastAsia="宋体"/>
          <w:b/>
          <w:sz w:val="21"/>
        </w:rPr>
        <w:t>6、学位论文模块：可检索到的文献数量不少于320万篇；文献内容涉及全球多个欧美国家2500余所大学的外文学位论文数据；</w:t>
      </w:r>
    </w:p>
    <w:p>
      <w:pPr>
        <w:pStyle w:val="null3"/>
        <w:spacing w:before="105" w:after="105"/>
        <w:ind w:firstLine="420"/>
        <w:jc w:val="both"/>
      </w:pPr>
      <w:r>
        <w:rPr>
          <w:rFonts w:ascii="宋体" w:hAnsi="宋体" w:cs="宋体" w:eastAsia="宋体"/>
          <w:b/>
          <w:sz w:val="21"/>
        </w:rPr>
        <w:t>7、标准模块：可检索到的文献数量不少于22万篇；数据内容涉及英国、德国、俄国、世界标准组织等多个国家/组织的标准文献数据；</w:t>
      </w:r>
    </w:p>
    <w:p>
      <w:pPr>
        <w:pStyle w:val="null3"/>
        <w:spacing w:before="105" w:after="105"/>
        <w:ind w:firstLine="420"/>
        <w:jc w:val="both"/>
      </w:pPr>
      <w:r>
        <w:rPr>
          <w:rFonts w:ascii="宋体" w:hAnsi="宋体" w:cs="宋体" w:eastAsia="宋体"/>
          <w:b/>
          <w:sz w:val="21"/>
        </w:rPr>
        <w:t>8、查询及平台功能模块：</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1）相关基金与文献：提供以论文查论文和以论文查基金的功能，即针对一篇具体的论文，发现更多与该文献相关的其它文献和基金项目；</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2）文献检索：提供基本检索和高级检索，可通过标题、作者、DOI等检索项进行特定字段检索，高级检索支持多字段间的逻辑“与”、“或”、“非”检索，支持通配符检索，支持编辑自定义检索式，支持检索历史间的逻辑检索；</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3）结果排序：检索结果按照综合性、相关性、引用数、发表时间等指标进行排序；文献筛选提供多种文献筛选方式，包括分面聚类项：“文献年份”、“文献类型”、“文献作者”、“基金资助单位”、“核心期刊”、“中科院分区”、“文献领域”、“文献期刊”、“文献出版社”，帮助用户根据需求进行文献筛选；核心期刊标引：提供核心期刊（SCIE核心期刊、SCI核心期刊、 EI核心期刊、SSCI核心期刊、A&amp;HCL期刊等）的收录标引和中科院分区标引，并具体到篇；文献计量学指标：提供被引数和ALt-Score两种论文层面的文献计量学指标；</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4）文献分析：提供利用分面聚类项和可视化功能实现的文献分析功能，包括：分面聚类项，用户可利用分面项中的数据进行情报分析，并提供分面项数据Excel表格下载；可视化分析，提供检索结果数据可视化分析功能，帮助用户从整体上把握该领域研究的发展趋势、重要核心期刊、关联研究领域、基金资助情况等情况，为进一步追踪、拓展和创新该领域的研究提供思路，为科研选题和申请立项提供参考；</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5）提供文献信使服务，只需设置关键词、推送频率等条件，即可通过邮箱接收到系统推荐的最新、最重要、最相关学术文献信息；</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6）引文系统：提供引文分析功能，实现论文与论文之间相互参考、相互引证关系分析；提供论文参考文献与引证文献列表并可跳转；</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7）文献追踪服务：平台提供文献信使服务，用户只需设置关键词、推送频率等条件，即可通过邮箱接收到系统推荐的最新、最重要、最相关学术文献信息；</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8）微信端服务：平台提供微信端使用服务，为用户提供全天候文献检索和移动端文献订阅服务。</w:t>
      </w:r>
    </w:p>
    <w:p>
      <w:pPr>
        <w:pStyle w:val="null3"/>
        <w:spacing w:before="105" w:after="105"/>
        <w:ind w:firstLine="420"/>
        <w:jc w:val="both"/>
      </w:pPr>
      <w:r>
        <w:rPr>
          <w:rFonts w:ascii="宋体" w:hAnsi="宋体" w:cs="宋体" w:eastAsia="宋体"/>
          <w:b/>
          <w:sz w:val="21"/>
        </w:rPr>
        <w:t>9、科研统计分析模块：</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1）科研分析报告：可根据用户的需求个性化定制科研分析报告，如针对某科研机构的科研成果分析，针对某研究主题的研究态势分析，或针对某一具体学科的学科分析等；</w:t>
      </w:r>
    </w:p>
    <w:p>
      <w:pPr>
        <w:pStyle w:val="null3"/>
        <w:spacing w:before="105" w:after="105"/>
        <w:ind w:firstLine="420"/>
        <w:jc w:val="both"/>
      </w:pPr>
      <w:r>
        <w:rPr>
          <w:rFonts w:ascii="宋体" w:hAnsi="宋体" w:cs="宋体" w:eastAsia="宋体"/>
          <w:b/>
          <w:sz w:val="21"/>
        </w:rPr>
        <w:t>（</w:t>
      </w:r>
      <w:r>
        <w:rPr>
          <w:rFonts w:ascii="宋体" w:hAnsi="宋体" w:cs="宋体" w:eastAsia="宋体"/>
          <w:b/>
          <w:sz w:val="21"/>
        </w:rPr>
        <w:t>2）科研成果统计：提供高校和科研单位的科研成果产出数据统计和分析，并通过图表的形式揭示高校和科研单位的核心期刊论文发文、专利等情况；</w:t>
      </w:r>
    </w:p>
    <w:p>
      <w:pPr>
        <w:pStyle w:val="null3"/>
        <w:spacing w:before="105" w:after="105"/>
        <w:ind w:firstLine="420"/>
        <w:jc w:val="both"/>
      </w:pPr>
      <w:r>
        <w:rPr>
          <w:rFonts w:ascii="宋体" w:hAnsi="宋体" w:cs="宋体" w:eastAsia="宋体"/>
          <w:b/>
          <w:sz w:val="21"/>
        </w:rPr>
        <w:t>10、助力科研系列课程模块：提供诸多助力科研的系列课程，例如，如何辅助科研选题、如何进行文献综述、如何高效做文献调研、如何助力科研基金申请。</w:t>
      </w:r>
    </w:p>
    <w:p>
      <w:pPr>
        <w:pStyle w:val="null3"/>
        <w:spacing w:before="105" w:after="105"/>
        <w:ind w:firstLine="420"/>
        <w:jc w:val="both"/>
      </w:pPr>
      <w:r>
        <w:rPr>
          <w:rFonts w:ascii="宋体" w:hAnsi="宋体" w:cs="宋体" w:eastAsia="宋体"/>
          <w:b/>
          <w:sz w:val="21"/>
        </w:rPr>
        <w:t>11、提供远程包库服务壹年。</w:t>
      </w:r>
    </w:p>
    <w:p>
      <w:pPr>
        <w:pStyle w:val="null3"/>
        <w:spacing w:before="105" w:after="105"/>
        <w:jc w:val="both"/>
      </w:pPr>
      <w:r>
        <w:rPr>
          <w:rFonts w:ascii="仿宋" w:hAnsi="仿宋" w:cs="仿宋" w:eastAsia="仿宋"/>
          <w:b/>
          <w:sz w:val="28"/>
        </w:rPr>
        <w:t>合同包</w:t>
      </w:r>
      <w:r>
        <w:rPr>
          <w:rFonts w:ascii="仿宋" w:hAnsi="仿宋" w:cs="仿宋" w:eastAsia="仿宋"/>
          <w:b/>
          <w:sz w:val="28"/>
        </w:rPr>
        <w:t>5：</w:t>
      </w:r>
    </w:p>
    <w:p>
      <w:pPr>
        <w:pStyle w:val="null3"/>
        <w:spacing w:before="105" w:after="105"/>
        <w:jc w:val="both"/>
      </w:pPr>
      <w:r>
        <w:rPr>
          <w:rFonts w:ascii="宋体" w:hAnsi="宋体" w:cs="宋体" w:eastAsia="宋体"/>
          <w:b/>
          <w:sz w:val="28"/>
        </w:rPr>
        <w:t>中文数字资源库服务平台参数要求</w:t>
      </w:r>
    </w:p>
    <w:p>
      <w:pPr>
        <w:pStyle w:val="null3"/>
        <w:spacing w:before="105" w:after="105"/>
        <w:ind w:firstLine="420"/>
        <w:jc w:val="both"/>
      </w:pPr>
      <w:r>
        <w:rPr>
          <w:rFonts w:ascii="宋体" w:hAnsi="宋体" w:cs="宋体" w:eastAsia="宋体"/>
          <w:b/>
          <w:sz w:val="21"/>
        </w:rPr>
        <w:t>1.电子图书模块应提供不少于70万册电子书全文检索、在线阅读、下载借阅服务；提供不少于230万电子书的全文信息检索和在线试读部分章节；数字报纸模块应提供不少于300种全国各级各类报纸现报数据的全文检索和在线浏览服务；工具书模块应提供不少于2000种工具书全文及不少于950万工具书条目的在线浏览和检索服务；图片库模块应提供不少于13万张精品艺术博物馆图片。</w:t>
      </w:r>
    </w:p>
    <w:p>
      <w:pPr>
        <w:pStyle w:val="null3"/>
        <w:spacing w:before="105" w:after="105"/>
        <w:ind w:firstLine="420"/>
        <w:jc w:val="both"/>
      </w:pPr>
      <w:r>
        <w:rPr>
          <w:rFonts w:ascii="宋体" w:hAnsi="宋体" w:cs="宋体" w:eastAsia="宋体"/>
          <w:b/>
          <w:sz w:val="21"/>
        </w:rPr>
        <w:t>2.数据库应具备先进的曲线显示技术和数字版权保护技术，数字资源应为高保真显示，越放大越清晰；应用先进的中文文字处理技术，保持资源原有的版式和原貌，包括复杂的图表、公式等；采用先进的技术压缩处理，最大限度降低对存储空间的要求。</w:t>
      </w:r>
    </w:p>
    <w:p>
      <w:pPr>
        <w:pStyle w:val="null3"/>
        <w:spacing w:before="105" w:after="105"/>
        <w:ind w:firstLine="420"/>
        <w:jc w:val="both"/>
      </w:pPr>
      <w:r>
        <w:rPr>
          <w:rFonts w:ascii="宋体" w:hAnsi="宋体" w:cs="宋体" w:eastAsia="宋体"/>
          <w:b/>
          <w:sz w:val="21"/>
        </w:rPr>
        <w:t>3.内容涵盖全面，应满足高校教学和科研要求的电子图书（高校使用）；图书元数据信息包括书名、ISBN、作者、版别、版次、出版年月、内容分类、类型分类等；图书按照《中国图书馆分类法》分类，并支持全文检索；提供批量操作、推荐图书、读者身份注册等功能。</w:t>
      </w:r>
    </w:p>
    <w:p>
      <w:pPr>
        <w:pStyle w:val="null3"/>
        <w:spacing w:before="105" w:after="105"/>
        <w:ind w:firstLine="420"/>
        <w:jc w:val="both"/>
      </w:pPr>
      <w:r>
        <w:rPr>
          <w:rFonts w:ascii="宋体" w:hAnsi="宋体" w:cs="宋体" w:eastAsia="宋体"/>
          <w:b/>
          <w:sz w:val="21"/>
        </w:rPr>
        <w:t>4.图书同时支持按照图书题材、学科、大众常用分类法进行分类，支持两种分类法切换；要求定期或不定期以印刷形式、电子表格形式或网上发布等形式免费提供本年度最新的电子书目信息。</w:t>
      </w:r>
    </w:p>
    <w:p>
      <w:pPr>
        <w:pStyle w:val="null3"/>
        <w:spacing w:before="105" w:after="105"/>
        <w:ind w:firstLine="420"/>
        <w:jc w:val="both"/>
      </w:pPr>
      <w:r>
        <w:rPr>
          <w:rFonts w:ascii="宋体" w:hAnsi="宋体" w:cs="宋体" w:eastAsia="宋体"/>
          <w:b/>
          <w:sz w:val="21"/>
        </w:rPr>
        <w:t>5.数字报纸随纸报同步发行及在线日更新；数字资源应整报收录、版面完整。应保证原版原式阅读方式，图文对照（可阅读原版原式的报纸）。</w:t>
      </w:r>
    </w:p>
    <w:p>
      <w:pPr>
        <w:pStyle w:val="null3"/>
        <w:spacing w:before="105" w:after="105"/>
        <w:ind w:firstLine="420"/>
        <w:jc w:val="both"/>
      </w:pPr>
      <w:r>
        <w:rPr>
          <w:rFonts w:ascii="宋体" w:hAnsi="宋体" w:cs="宋体" w:eastAsia="宋体"/>
          <w:b/>
          <w:sz w:val="21"/>
        </w:rPr>
        <w:t>6.报纸文章支持在线引用、打印等；报纸文章可与相关内容关联和挂接；提供不少于300种数字报纸，报纸应以省级以上行业报、党报为主，辅以全国性都市报。</w:t>
      </w:r>
    </w:p>
    <w:p>
      <w:pPr>
        <w:pStyle w:val="null3"/>
        <w:spacing w:before="105" w:after="105"/>
        <w:ind w:firstLine="420"/>
        <w:jc w:val="both"/>
      </w:pPr>
      <w:r>
        <w:rPr>
          <w:rFonts w:ascii="宋体" w:hAnsi="宋体" w:cs="宋体" w:eastAsia="宋体"/>
          <w:b/>
          <w:sz w:val="21"/>
        </w:rPr>
        <w:t>7.与各大报业集团、报社拥有良好的合作关系，保证资源供应的连续性，资源均为报社提供授权，以近30日更新的报纸清单为准。</w:t>
      </w:r>
    </w:p>
    <w:p>
      <w:pPr>
        <w:pStyle w:val="null3"/>
        <w:spacing w:before="105" w:after="105"/>
        <w:ind w:firstLine="420"/>
        <w:jc w:val="both"/>
      </w:pPr>
      <w:r>
        <w:rPr>
          <w:rFonts w:ascii="宋体" w:hAnsi="宋体" w:cs="宋体" w:eastAsia="宋体"/>
          <w:b/>
          <w:sz w:val="21"/>
        </w:rPr>
        <w:t>8.图片品质高：每张图片都在300dpi以上，单边尺寸在2000像素以上；图片清晰、精度高、还原好；每张图片配有完整的文字说明，方便鉴赏和阅读；支持幻灯片形式播放；图片具有元数据信息，包换出处、年代、作者等，让读者可以了解到作品的基本信息；专业类图片数据库支持高精度展示，与网络上流传的图片从清晰度有明显的区别；图片支持多清晰度在线浏览、下载、发送Email、推荐等功能。</w:t>
      </w:r>
    </w:p>
    <w:p>
      <w:pPr>
        <w:pStyle w:val="null3"/>
        <w:spacing w:before="105" w:after="105"/>
        <w:ind w:firstLine="420"/>
        <w:jc w:val="both"/>
      </w:pPr>
      <w:r>
        <w:rPr>
          <w:rFonts w:ascii="宋体" w:hAnsi="宋体" w:cs="宋体" w:eastAsia="宋体"/>
          <w:b/>
          <w:sz w:val="21"/>
        </w:rPr>
        <w:t>9.提供多个检索入口，一般检索、分类检索、高级检索等多种检索功能支持，具备全文检索功能，检索查询快捷、方便、准确；具备分类导航功能，检索结果支持分面聚类；数字资源支持在线阅读和下载离线阅读。</w:t>
      </w:r>
    </w:p>
    <w:p>
      <w:pPr>
        <w:pStyle w:val="null3"/>
        <w:spacing w:before="105" w:after="105"/>
        <w:ind w:firstLine="420"/>
        <w:jc w:val="both"/>
      </w:pPr>
      <w:r>
        <w:rPr>
          <w:rFonts w:ascii="宋体" w:hAnsi="宋体" w:cs="宋体" w:eastAsia="宋体"/>
          <w:b/>
          <w:sz w:val="21"/>
        </w:rPr>
        <w:t>10.平台内所有类型资源可以统一检索、互相关联，为读者提供便捷全面的知识服务。平台以IP限定形式提供给机构在局域网内使用，可多人在线阅读；平台可通过帐号密码形式访问，使读者在局域网外也可不受限制访问系统。</w:t>
      </w:r>
    </w:p>
    <w:p>
      <w:pPr>
        <w:pStyle w:val="null3"/>
        <w:spacing w:before="105" w:after="105"/>
        <w:ind w:firstLine="420"/>
        <w:jc w:val="both"/>
      </w:pPr>
      <w:r>
        <w:rPr>
          <w:rFonts w:ascii="宋体" w:hAnsi="宋体" w:cs="宋体" w:eastAsia="宋体"/>
          <w:b/>
          <w:sz w:val="21"/>
        </w:rPr>
        <w:t>11.支持PC端、手机微信端、PAD、触摸屏以及手持阅读器等多种设备阅读。</w:t>
      </w:r>
    </w:p>
    <w:p>
      <w:pPr>
        <w:pStyle w:val="null3"/>
        <w:spacing w:before="105" w:after="105"/>
        <w:ind w:firstLine="420"/>
        <w:jc w:val="both"/>
      </w:pPr>
      <w:r>
        <w:rPr>
          <w:rFonts w:ascii="宋体" w:hAnsi="宋体" w:cs="宋体" w:eastAsia="宋体"/>
          <w:b/>
          <w:sz w:val="21"/>
        </w:rPr>
        <w:t>12.提供远程包库服务壹年。</w:t>
      </w:r>
    </w:p>
    <w:p>
      <w:pPr>
        <w:pStyle w:val="null3"/>
        <w:jc w:val="both"/>
      </w:pPr>
    </w:p>
    <w:p>
      <w:pPr>
        <w:pStyle w:val="null3"/>
        <w:jc w:val="both"/>
        <w:outlineLvl w:val="2"/>
      </w:pPr>
      <w:r>
        <w:rPr>
          <w:b/>
          <w:sz w:val="28"/>
        </w:rPr>
        <w:t>三、商务条件</w:t>
      </w:r>
    </w:p>
    <w:p>
      <w:pPr>
        <w:pStyle w:val="null3"/>
        <w:jc w:val="left"/>
      </w:pPr>
    </w:p>
    <w:p>
      <w:pPr>
        <w:pStyle w:val="null3"/>
        <w:jc w:val="both"/>
      </w:pPr>
    </w:p>
    <w:p>
      <w:pPr>
        <w:pStyle w:val="null3"/>
        <w:jc w:val="both"/>
      </w:pPr>
    </w:p>
    <w:p>
      <w:pPr>
        <w:pStyle w:val="null3"/>
        <w:jc w:val="both"/>
      </w:pPr>
      <w:r>
        <w:rPr>
          <w:b/>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both"/>
            </w:pPr>
            <w:r>
              <w:rPr>
                <w:b/>
              </w:rPr>
              <w:t>序号</w:t>
            </w:r>
          </w:p>
        </w:tc>
        <w:tc>
          <w:tcPr>
            <w:tcW w:type="dxa" w:w="2076"/>
          </w:tcPr>
          <w:p>
            <w:pPr>
              <w:pStyle w:val="null3"/>
              <w:jc w:val="both"/>
            </w:pPr>
            <w:r>
              <w:rPr>
                <w:b/>
              </w:rPr>
              <w:t>参数性质</w:t>
            </w:r>
          </w:p>
        </w:tc>
        <w:tc>
          <w:tcPr>
            <w:tcW w:type="dxa" w:w="2076"/>
          </w:tcPr>
          <w:p>
            <w:pPr>
              <w:pStyle w:val="null3"/>
              <w:jc w:val="both"/>
            </w:pPr>
            <w:r>
              <w:rPr>
                <w:b/>
              </w:rPr>
              <w:t>类型</w:t>
            </w:r>
          </w:p>
        </w:tc>
        <w:tc>
          <w:tcPr>
            <w:tcW w:type="dxa" w:w="2076"/>
          </w:tcPr>
          <w:p>
            <w:pPr>
              <w:pStyle w:val="null3"/>
              <w:jc w:val="both"/>
            </w:pPr>
            <w:r>
              <w:rPr>
                <w:b/>
              </w:rPr>
              <w:t>要求</w:t>
            </w:r>
          </w:p>
        </w:tc>
      </w:tr>
      <w:tr>
        <w:tc>
          <w:tcPr>
            <w:tcW w:type="dxa" w:w="2076"/>
          </w:tcPr>
          <w:p>
            <w:pPr>
              <w:pStyle w:val="null3"/>
              <w:jc w:val="both"/>
            </w:pPr>
            <w:r>
              <w:rPr>
                <w:b/>
              </w:rPr>
              <w:t>1</w:t>
            </w:r>
          </w:p>
        </w:tc>
        <w:tc>
          <w:tcPr>
            <w:tcW w:type="dxa" w:w="2076"/>
          </w:tcPr>
          <w:p>
            <w:pPr>
              <w:pStyle w:val="null3"/>
              <w:jc w:val="both"/>
            </w:pPr>
            <w:r>
              <w:rPr>
                <w:b/>
              </w:rPr>
              <w:t>★</w:t>
            </w:r>
          </w:p>
        </w:tc>
        <w:tc>
          <w:tcPr>
            <w:tcW w:type="dxa" w:w="2076"/>
          </w:tcPr>
          <w:p>
            <w:pPr>
              <w:pStyle w:val="null3"/>
              <w:jc w:val="both"/>
            </w:pPr>
            <w:r>
              <w:rPr>
                <w:b/>
              </w:rPr>
              <w:t>交货时间</w:t>
            </w:r>
          </w:p>
        </w:tc>
        <w:tc>
          <w:tcPr>
            <w:tcW w:type="dxa" w:w="2076"/>
          </w:tcPr>
          <w:p>
            <w:pPr>
              <w:pStyle w:val="null3"/>
              <w:jc w:val="both"/>
            </w:pPr>
            <w:r>
              <w:rPr>
                <w:b/>
              </w:rPr>
              <w:t>自合同签订之日起30日</w:t>
            </w:r>
          </w:p>
        </w:tc>
      </w:tr>
      <w:tr>
        <w:tc>
          <w:tcPr>
            <w:tcW w:type="dxa" w:w="2076"/>
          </w:tcPr>
          <w:p>
            <w:pPr>
              <w:pStyle w:val="null3"/>
              <w:jc w:val="both"/>
            </w:pPr>
            <w:r>
              <w:rPr>
                <w:b/>
              </w:rPr>
              <w:t>2</w:t>
            </w:r>
          </w:p>
        </w:tc>
        <w:tc>
          <w:tcPr>
            <w:tcW w:type="dxa" w:w="2076"/>
          </w:tcPr>
          <w:p>
            <w:pPr>
              <w:pStyle w:val="null3"/>
              <w:jc w:val="both"/>
            </w:pPr>
            <w:r>
              <w:rPr>
                <w:b/>
              </w:rPr>
              <w:t>★</w:t>
            </w:r>
          </w:p>
        </w:tc>
        <w:tc>
          <w:tcPr>
            <w:tcW w:type="dxa" w:w="2076"/>
          </w:tcPr>
          <w:p>
            <w:pPr>
              <w:pStyle w:val="null3"/>
              <w:jc w:val="both"/>
            </w:pPr>
            <w:r>
              <w:rPr>
                <w:b/>
              </w:rPr>
              <w:t>交货地点</w:t>
            </w:r>
          </w:p>
        </w:tc>
        <w:tc>
          <w:tcPr>
            <w:tcW w:type="dxa" w:w="2076"/>
          </w:tcPr>
          <w:p>
            <w:pPr>
              <w:pStyle w:val="null3"/>
              <w:jc w:val="both"/>
            </w:pPr>
            <w:r>
              <w:rPr>
                <w:b/>
              </w:rPr>
              <w:t>采购人指定地点</w:t>
            </w:r>
          </w:p>
        </w:tc>
      </w:tr>
      <w:tr>
        <w:tc>
          <w:tcPr>
            <w:tcW w:type="dxa" w:w="2076"/>
          </w:tcPr>
          <w:p>
            <w:pPr>
              <w:pStyle w:val="null3"/>
              <w:jc w:val="both"/>
            </w:pPr>
            <w:r>
              <w:rPr>
                <w:b/>
              </w:rPr>
              <w:t>3</w:t>
            </w:r>
          </w:p>
        </w:tc>
        <w:tc>
          <w:tcPr>
            <w:tcW w:type="dxa" w:w="2076"/>
          </w:tcPr>
          <w:p>
            <w:pPr>
              <w:pStyle w:val="null3"/>
              <w:jc w:val="both"/>
            </w:pPr>
            <w:r>
              <w:rPr>
                <w:b/>
              </w:rPr>
              <w:t>★</w:t>
            </w:r>
          </w:p>
        </w:tc>
        <w:tc>
          <w:tcPr>
            <w:tcW w:type="dxa" w:w="2076"/>
          </w:tcPr>
          <w:p>
            <w:pPr>
              <w:pStyle w:val="null3"/>
              <w:jc w:val="both"/>
            </w:pPr>
            <w:r>
              <w:rPr>
                <w:b/>
              </w:rPr>
              <w:t>交货条件</w:t>
            </w:r>
          </w:p>
        </w:tc>
        <w:tc>
          <w:tcPr>
            <w:tcW w:type="dxa" w:w="2076"/>
          </w:tcPr>
          <w:p>
            <w:pPr>
              <w:pStyle w:val="null3"/>
              <w:jc w:val="both"/>
            </w:pPr>
            <w:r>
              <w:rPr>
                <w:b/>
              </w:rPr>
              <w:t>符合采购人使用要求</w:t>
            </w:r>
          </w:p>
        </w:tc>
      </w:tr>
      <w:tr>
        <w:tc>
          <w:tcPr>
            <w:tcW w:type="dxa" w:w="2076"/>
          </w:tcPr>
          <w:p>
            <w:pPr>
              <w:pStyle w:val="null3"/>
              <w:jc w:val="both"/>
            </w:pPr>
            <w:r>
              <w:rPr>
                <w:b/>
              </w:rPr>
              <w:t>4</w:t>
            </w:r>
          </w:p>
        </w:tc>
        <w:tc>
          <w:tcPr>
            <w:tcW w:type="dxa" w:w="2076"/>
          </w:tcPr>
          <w:p>
            <w:pPr>
              <w:pStyle w:val="null3"/>
              <w:jc w:val="both"/>
            </w:pPr>
            <w:r>
              <w:rPr>
                <w:b/>
              </w:rPr>
              <w:t>★</w:t>
            </w:r>
          </w:p>
        </w:tc>
        <w:tc>
          <w:tcPr>
            <w:tcW w:type="dxa" w:w="2076"/>
          </w:tcPr>
          <w:p>
            <w:pPr>
              <w:pStyle w:val="null3"/>
              <w:jc w:val="both"/>
            </w:pPr>
            <w:r>
              <w:rPr>
                <w:b/>
              </w:rPr>
              <w:t>是否邀请投标人验收</w:t>
            </w:r>
          </w:p>
        </w:tc>
        <w:tc>
          <w:tcPr>
            <w:tcW w:type="dxa" w:w="2076"/>
          </w:tcPr>
          <w:p>
            <w:pPr>
              <w:pStyle w:val="null3"/>
              <w:jc w:val="both"/>
            </w:pPr>
            <w:r>
              <w:rPr>
                <w:b/>
              </w:rPr>
              <w:t>不邀请投标人验收</w:t>
            </w:r>
          </w:p>
        </w:tc>
      </w:tr>
      <w:tr>
        <w:tc>
          <w:tcPr>
            <w:tcW w:type="dxa" w:w="2076"/>
          </w:tcPr>
          <w:p>
            <w:pPr>
              <w:pStyle w:val="null3"/>
              <w:jc w:val="both"/>
            </w:pPr>
            <w:r>
              <w:rPr>
                <w:b/>
              </w:rPr>
              <w:t>5</w:t>
            </w:r>
          </w:p>
        </w:tc>
        <w:tc>
          <w:tcPr>
            <w:tcW w:type="dxa" w:w="2076"/>
          </w:tcPr>
          <w:p>
            <w:pPr>
              <w:pStyle w:val="null3"/>
              <w:jc w:val="both"/>
            </w:pPr>
            <w:r>
              <w:rPr>
                <w:b/>
              </w:rPr>
              <w:t>★</w:t>
            </w:r>
          </w:p>
        </w:tc>
        <w:tc>
          <w:tcPr>
            <w:tcW w:type="dxa" w:w="2076"/>
          </w:tcPr>
          <w:p>
            <w:pPr>
              <w:pStyle w:val="null3"/>
              <w:jc w:val="both"/>
            </w:pPr>
            <w:r>
              <w:rPr>
                <w:b/>
              </w:rPr>
              <w:t>履约验收方式</w:t>
            </w:r>
          </w:p>
        </w:tc>
        <w:tc>
          <w:tcPr>
            <w:tcW w:type="dxa" w:w="2076"/>
          </w:tcPr>
          <w:p>
            <w:pPr>
              <w:pStyle w:val="null3"/>
              <w:jc w:val="both"/>
            </w:pPr>
            <w:r>
              <w:rPr>
                <w:b/>
              </w:rPr>
              <w:t>1、期次1，说明：按厂家设备验收标准(符合国家或行业或地方标准)、竞争性谈判文件、响应文件、合同等相关文件执行。验收结果应符合采购人使用要求。</w:t>
            </w:r>
          </w:p>
        </w:tc>
      </w:tr>
      <w:tr>
        <w:tc>
          <w:tcPr>
            <w:tcW w:type="dxa" w:w="2076"/>
          </w:tcPr>
          <w:p>
            <w:pPr>
              <w:pStyle w:val="null3"/>
              <w:jc w:val="both"/>
            </w:pPr>
            <w:r>
              <w:rPr>
                <w:b/>
              </w:rPr>
              <w:t>6</w:t>
            </w:r>
          </w:p>
        </w:tc>
        <w:tc>
          <w:tcPr>
            <w:tcW w:type="dxa" w:w="2076"/>
          </w:tcPr>
          <w:p>
            <w:pPr>
              <w:pStyle w:val="null3"/>
              <w:jc w:val="both"/>
            </w:pPr>
            <w:r>
              <w:rPr>
                <w:b/>
              </w:rPr>
              <w:t>★</w:t>
            </w:r>
          </w:p>
        </w:tc>
        <w:tc>
          <w:tcPr>
            <w:tcW w:type="dxa" w:w="2076"/>
          </w:tcPr>
          <w:p>
            <w:pPr>
              <w:pStyle w:val="null3"/>
              <w:jc w:val="both"/>
            </w:pPr>
            <w:r>
              <w:rPr>
                <w:b/>
              </w:rPr>
              <w:t>合同支付方式</w:t>
            </w:r>
          </w:p>
        </w:tc>
        <w:tc>
          <w:tcPr>
            <w:tcW w:type="dxa" w:w="2076"/>
          </w:tcPr>
          <w:p>
            <w:pPr>
              <w:pStyle w:val="null3"/>
              <w:jc w:val="both"/>
            </w:pPr>
            <w:r>
              <w:rPr>
                <w:b/>
              </w:rPr>
              <w:t>1、在所有货物经安装调试试运行完毕，经最终验收合格收到税务发票后，达到付款条件起30日内，支付合同总金额的100.00%</w:t>
            </w:r>
          </w:p>
        </w:tc>
      </w:tr>
    </w:tbl>
    <w:p>
      <w:pPr>
        <w:pStyle w:val="null3"/>
        <w:jc w:val="both"/>
      </w:pPr>
    </w:p>
    <w:p>
      <w:pPr>
        <w:pStyle w:val="null3"/>
        <w:jc w:val="both"/>
      </w:pPr>
      <w:r>
        <w:rPr>
          <w:b/>
        </w:rPr>
        <w:t>采购包2：</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both"/>
            </w:pPr>
            <w:r>
              <w:rPr>
                <w:b/>
              </w:rPr>
              <w:t>序号</w:t>
            </w:r>
          </w:p>
        </w:tc>
        <w:tc>
          <w:tcPr>
            <w:tcW w:type="dxa" w:w="2076"/>
          </w:tcPr>
          <w:p>
            <w:pPr>
              <w:pStyle w:val="null3"/>
              <w:jc w:val="both"/>
            </w:pPr>
            <w:r>
              <w:rPr>
                <w:b/>
              </w:rPr>
              <w:t>参数性质</w:t>
            </w:r>
          </w:p>
        </w:tc>
        <w:tc>
          <w:tcPr>
            <w:tcW w:type="dxa" w:w="2076"/>
          </w:tcPr>
          <w:p>
            <w:pPr>
              <w:pStyle w:val="null3"/>
              <w:jc w:val="both"/>
            </w:pPr>
            <w:r>
              <w:rPr>
                <w:b/>
              </w:rPr>
              <w:t>类型</w:t>
            </w:r>
          </w:p>
        </w:tc>
        <w:tc>
          <w:tcPr>
            <w:tcW w:type="dxa" w:w="2076"/>
          </w:tcPr>
          <w:p>
            <w:pPr>
              <w:pStyle w:val="null3"/>
              <w:jc w:val="both"/>
            </w:pPr>
            <w:r>
              <w:rPr>
                <w:b/>
              </w:rPr>
              <w:t>要求</w:t>
            </w:r>
          </w:p>
        </w:tc>
      </w:tr>
      <w:tr>
        <w:tc>
          <w:tcPr>
            <w:tcW w:type="dxa" w:w="2076"/>
          </w:tcPr>
          <w:p>
            <w:pPr>
              <w:pStyle w:val="null3"/>
              <w:jc w:val="both"/>
            </w:pPr>
            <w:r>
              <w:rPr>
                <w:b/>
              </w:rPr>
              <w:t>1</w:t>
            </w:r>
          </w:p>
        </w:tc>
        <w:tc>
          <w:tcPr>
            <w:tcW w:type="dxa" w:w="2076"/>
          </w:tcPr>
          <w:p>
            <w:pPr>
              <w:pStyle w:val="null3"/>
              <w:jc w:val="both"/>
            </w:pPr>
            <w:r>
              <w:rPr>
                <w:b/>
              </w:rPr>
              <w:t>★</w:t>
            </w:r>
          </w:p>
        </w:tc>
        <w:tc>
          <w:tcPr>
            <w:tcW w:type="dxa" w:w="2076"/>
          </w:tcPr>
          <w:p>
            <w:pPr>
              <w:pStyle w:val="null3"/>
              <w:jc w:val="both"/>
            </w:pPr>
            <w:r>
              <w:rPr>
                <w:b/>
              </w:rPr>
              <w:t>交货时间</w:t>
            </w:r>
          </w:p>
        </w:tc>
        <w:tc>
          <w:tcPr>
            <w:tcW w:type="dxa" w:w="2076"/>
          </w:tcPr>
          <w:p>
            <w:pPr>
              <w:pStyle w:val="null3"/>
              <w:jc w:val="both"/>
            </w:pPr>
            <w:r>
              <w:rPr>
                <w:b/>
              </w:rPr>
              <w:t>自合同签订之日起30日</w:t>
            </w:r>
          </w:p>
        </w:tc>
      </w:tr>
      <w:tr>
        <w:tc>
          <w:tcPr>
            <w:tcW w:type="dxa" w:w="2076"/>
          </w:tcPr>
          <w:p>
            <w:pPr>
              <w:pStyle w:val="null3"/>
              <w:jc w:val="both"/>
            </w:pPr>
            <w:r>
              <w:rPr>
                <w:b/>
              </w:rPr>
              <w:t>2</w:t>
            </w:r>
          </w:p>
        </w:tc>
        <w:tc>
          <w:tcPr>
            <w:tcW w:type="dxa" w:w="2076"/>
          </w:tcPr>
          <w:p>
            <w:pPr>
              <w:pStyle w:val="null3"/>
              <w:jc w:val="both"/>
            </w:pPr>
            <w:r>
              <w:rPr>
                <w:b/>
              </w:rPr>
              <w:t>★</w:t>
            </w:r>
          </w:p>
        </w:tc>
        <w:tc>
          <w:tcPr>
            <w:tcW w:type="dxa" w:w="2076"/>
          </w:tcPr>
          <w:p>
            <w:pPr>
              <w:pStyle w:val="null3"/>
              <w:jc w:val="both"/>
            </w:pPr>
            <w:r>
              <w:rPr>
                <w:b/>
              </w:rPr>
              <w:t>交货地点</w:t>
            </w:r>
          </w:p>
        </w:tc>
        <w:tc>
          <w:tcPr>
            <w:tcW w:type="dxa" w:w="2076"/>
          </w:tcPr>
          <w:p>
            <w:pPr>
              <w:pStyle w:val="null3"/>
              <w:jc w:val="both"/>
            </w:pPr>
            <w:r>
              <w:rPr>
                <w:b/>
              </w:rPr>
              <w:t>采购人指定地点</w:t>
            </w:r>
          </w:p>
        </w:tc>
      </w:tr>
      <w:tr>
        <w:tc>
          <w:tcPr>
            <w:tcW w:type="dxa" w:w="2076"/>
          </w:tcPr>
          <w:p>
            <w:pPr>
              <w:pStyle w:val="null3"/>
              <w:jc w:val="both"/>
            </w:pPr>
            <w:r>
              <w:rPr>
                <w:b/>
              </w:rPr>
              <w:t>3</w:t>
            </w:r>
          </w:p>
        </w:tc>
        <w:tc>
          <w:tcPr>
            <w:tcW w:type="dxa" w:w="2076"/>
          </w:tcPr>
          <w:p>
            <w:pPr>
              <w:pStyle w:val="null3"/>
              <w:jc w:val="both"/>
            </w:pPr>
            <w:r>
              <w:rPr>
                <w:b/>
              </w:rPr>
              <w:t>★</w:t>
            </w:r>
          </w:p>
        </w:tc>
        <w:tc>
          <w:tcPr>
            <w:tcW w:type="dxa" w:w="2076"/>
          </w:tcPr>
          <w:p>
            <w:pPr>
              <w:pStyle w:val="null3"/>
              <w:jc w:val="both"/>
            </w:pPr>
            <w:r>
              <w:rPr>
                <w:b/>
              </w:rPr>
              <w:t>交货条件</w:t>
            </w:r>
          </w:p>
        </w:tc>
        <w:tc>
          <w:tcPr>
            <w:tcW w:type="dxa" w:w="2076"/>
          </w:tcPr>
          <w:p>
            <w:pPr>
              <w:pStyle w:val="null3"/>
              <w:jc w:val="both"/>
            </w:pPr>
            <w:r>
              <w:rPr>
                <w:b/>
              </w:rPr>
              <w:t>符合采购人使用要求</w:t>
            </w:r>
          </w:p>
        </w:tc>
      </w:tr>
      <w:tr>
        <w:tc>
          <w:tcPr>
            <w:tcW w:type="dxa" w:w="2076"/>
          </w:tcPr>
          <w:p>
            <w:pPr>
              <w:pStyle w:val="null3"/>
              <w:jc w:val="both"/>
            </w:pPr>
            <w:r>
              <w:rPr>
                <w:b/>
              </w:rPr>
              <w:t>4</w:t>
            </w:r>
          </w:p>
        </w:tc>
        <w:tc>
          <w:tcPr>
            <w:tcW w:type="dxa" w:w="2076"/>
          </w:tcPr>
          <w:p>
            <w:pPr>
              <w:pStyle w:val="null3"/>
              <w:jc w:val="both"/>
            </w:pPr>
            <w:r>
              <w:rPr>
                <w:b/>
              </w:rPr>
              <w:t>★</w:t>
            </w:r>
          </w:p>
        </w:tc>
        <w:tc>
          <w:tcPr>
            <w:tcW w:type="dxa" w:w="2076"/>
          </w:tcPr>
          <w:p>
            <w:pPr>
              <w:pStyle w:val="null3"/>
              <w:jc w:val="both"/>
            </w:pPr>
            <w:r>
              <w:rPr>
                <w:b/>
              </w:rPr>
              <w:t>是否邀请投标人验收</w:t>
            </w:r>
          </w:p>
        </w:tc>
        <w:tc>
          <w:tcPr>
            <w:tcW w:type="dxa" w:w="2076"/>
          </w:tcPr>
          <w:p>
            <w:pPr>
              <w:pStyle w:val="null3"/>
              <w:jc w:val="both"/>
            </w:pPr>
            <w:r>
              <w:rPr>
                <w:b/>
              </w:rPr>
              <w:t>不邀请投标人验收</w:t>
            </w:r>
          </w:p>
        </w:tc>
      </w:tr>
      <w:tr>
        <w:tc>
          <w:tcPr>
            <w:tcW w:type="dxa" w:w="2076"/>
          </w:tcPr>
          <w:p>
            <w:pPr>
              <w:pStyle w:val="null3"/>
              <w:jc w:val="both"/>
            </w:pPr>
            <w:r>
              <w:rPr>
                <w:b/>
              </w:rPr>
              <w:t>5</w:t>
            </w:r>
          </w:p>
        </w:tc>
        <w:tc>
          <w:tcPr>
            <w:tcW w:type="dxa" w:w="2076"/>
          </w:tcPr>
          <w:p>
            <w:pPr>
              <w:pStyle w:val="null3"/>
              <w:jc w:val="both"/>
            </w:pPr>
            <w:r>
              <w:rPr>
                <w:b/>
              </w:rPr>
              <w:t>★</w:t>
            </w:r>
          </w:p>
        </w:tc>
        <w:tc>
          <w:tcPr>
            <w:tcW w:type="dxa" w:w="2076"/>
          </w:tcPr>
          <w:p>
            <w:pPr>
              <w:pStyle w:val="null3"/>
              <w:jc w:val="both"/>
            </w:pPr>
            <w:r>
              <w:rPr>
                <w:b/>
              </w:rPr>
              <w:t>履约验收方式</w:t>
            </w:r>
          </w:p>
        </w:tc>
        <w:tc>
          <w:tcPr>
            <w:tcW w:type="dxa" w:w="2076"/>
          </w:tcPr>
          <w:p>
            <w:pPr>
              <w:pStyle w:val="null3"/>
              <w:jc w:val="both"/>
            </w:pPr>
            <w:r>
              <w:rPr>
                <w:b/>
              </w:rPr>
              <w:t>1、期次1，说明：按厂家设备验收标准(符合国家或行业或地方标准)、竞争性谈判文件、响应文件、合同等相关文件执行。验收结果应符合采购人使用要求。</w:t>
            </w:r>
          </w:p>
        </w:tc>
      </w:tr>
      <w:tr>
        <w:tc>
          <w:tcPr>
            <w:tcW w:type="dxa" w:w="2076"/>
          </w:tcPr>
          <w:p>
            <w:pPr>
              <w:pStyle w:val="null3"/>
              <w:jc w:val="both"/>
            </w:pPr>
            <w:r>
              <w:rPr>
                <w:b/>
              </w:rPr>
              <w:t>6</w:t>
            </w:r>
          </w:p>
        </w:tc>
        <w:tc>
          <w:tcPr>
            <w:tcW w:type="dxa" w:w="2076"/>
          </w:tcPr>
          <w:p>
            <w:pPr>
              <w:pStyle w:val="null3"/>
              <w:jc w:val="both"/>
            </w:pPr>
            <w:r>
              <w:rPr>
                <w:b/>
              </w:rPr>
              <w:t>★</w:t>
            </w:r>
          </w:p>
        </w:tc>
        <w:tc>
          <w:tcPr>
            <w:tcW w:type="dxa" w:w="2076"/>
          </w:tcPr>
          <w:p>
            <w:pPr>
              <w:pStyle w:val="null3"/>
              <w:jc w:val="both"/>
            </w:pPr>
            <w:r>
              <w:rPr>
                <w:b/>
              </w:rPr>
              <w:t>合同支付方式</w:t>
            </w:r>
          </w:p>
        </w:tc>
        <w:tc>
          <w:tcPr>
            <w:tcW w:type="dxa" w:w="2076"/>
          </w:tcPr>
          <w:p>
            <w:pPr>
              <w:pStyle w:val="null3"/>
              <w:jc w:val="both"/>
            </w:pPr>
            <w:r>
              <w:rPr>
                <w:b/>
              </w:rPr>
              <w:t>1、在所有货物经安装调试试运行完毕，经最终验收合格收到税务发票后，达到付款条件起30日内，支付合同总金额的100.00%</w:t>
            </w:r>
          </w:p>
        </w:tc>
      </w:tr>
    </w:tbl>
    <w:p>
      <w:pPr>
        <w:pStyle w:val="null3"/>
        <w:jc w:val="both"/>
      </w:pPr>
    </w:p>
    <w:p>
      <w:pPr>
        <w:pStyle w:val="null3"/>
        <w:jc w:val="both"/>
      </w:pPr>
      <w:r>
        <w:rPr>
          <w:b/>
        </w:rPr>
        <w:t>采购包3：</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both"/>
            </w:pPr>
            <w:r>
              <w:rPr>
                <w:b/>
              </w:rPr>
              <w:t>序号</w:t>
            </w:r>
          </w:p>
        </w:tc>
        <w:tc>
          <w:tcPr>
            <w:tcW w:type="dxa" w:w="2076"/>
          </w:tcPr>
          <w:p>
            <w:pPr>
              <w:pStyle w:val="null3"/>
              <w:jc w:val="both"/>
            </w:pPr>
            <w:r>
              <w:rPr>
                <w:b/>
              </w:rPr>
              <w:t>参数性质</w:t>
            </w:r>
          </w:p>
        </w:tc>
        <w:tc>
          <w:tcPr>
            <w:tcW w:type="dxa" w:w="2076"/>
          </w:tcPr>
          <w:p>
            <w:pPr>
              <w:pStyle w:val="null3"/>
              <w:jc w:val="both"/>
            </w:pPr>
            <w:r>
              <w:rPr>
                <w:b/>
              </w:rPr>
              <w:t>类型</w:t>
            </w:r>
          </w:p>
        </w:tc>
        <w:tc>
          <w:tcPr>
            <w:tcW w:type="dxa" w:w="2076"/>
          </w:tcPr>
          <w:p>
            <w:pPr>
              <w:pStyle w:val="null3"/>
              <w:jc w:val="both"/>
            </w:pPr>
            <w:r>
              <w:rPr>
                <w:b/>
              </w:rPr>
              <w:t>要求</w:t>
            </w:r>
          </w:p>
        </w:tc>
      </w:tr>
      <w:tr>
        <w:tc>
          <w:tcPr>
            <w:tcW w:type="dxa" w:w="2076"/>
          </w:tcPr>
          <w:p>
            <w:pPr>
              <w:pStyle w:val="null3"/>
              <w:jc w:val="both"/>
            </w:pPr>
            <w:r>
              <w:rPr>
                <w:b/>
              </w:rPr>
              <w:t>1</w:t>
            </w:r>
          </w:p>
        </w:tc>
        <w:tc>
          <w:tcPr>
            <w:tcW w:type="dxa" w:w="2076"/>
          </w:tcPr>
          <w:p>
            <w:pPr>
              <w:pStyle w:val="null3"/>
              <w:jc w:val="both"/>
            </w:pPr>
            <w:r>
              <w:rPr>
                <w:b/>
              </w:rPr>
              <w:t>★</w:t>
            </w:r>
          </w:p>
        </w:tc>
        <w:tc>
          <w:tcPr>
            <w:tcW w:type="dxa" w:w="2076"/>
          </w:tcPr>
          <w:p>
            <w:pPr>
              <w:pStyle w:val="null3"/>
              <w:jc w:val="both"/>
            </w:pPr>
            <w:r>
              <w:rPr>
                <w:b/>
              </w:rPr>
              <w:t>交货时间</w:t>
            </w:r>
          </w:p>
        </w:tc>
        <w:tc>
          <w:tcPr>
            <w:tcW w:type="dxa" w:w="2076"/>
          </w:tcPr>
          <w:p>
            <w:pPr>
              <w:pStyle w:val="null3"/>
              <w:jc w:val="both"/>
            </w:pPr>
            <w:r>
              <w:rPr>
                <w:b/>
              </w:rPr>
              <w:t>自合同签订之日起30日</w:t>
            </w:r>
          </w:p>
        </w:tc>
      </w:tr>
      <w:tr>
        <w:tc>
          <w:tcPr>
            <w:tcW w:type="dxa" w:w="2076"/>
          </w:tcPr>
          <w:p>
            <w:pPr>
              <w:pStyle w:val="null3"/>
              <w:jc w:val="both"/>
            </w:pPr>
            <w:r>
              <w:rPr>
                <w:b/>
              </w:rPr>
              <w:t>2</w:t>
            </w:r>
          </w:p>
        </w:tc>
        <w:tc>
          <w:tcPr>
            <w:tcW w:type="dxa" w:w="2076"/>
          </w:tcPr>
          <w:p>
            <w:pPr>
              <w:pStyle w:val="null3"/>
              <w:jc w:val="both"/>
            </w:pPr>
            <w:r>
              <w:rPr>
                <w:b/>
              </w:rPr>
              <w:t>★</w:t>
            </w:r>
          </w:p>
        </w:tc>
        <w:tc>
          <w:tcPr>
            <w:tcW w:type="dxa" w:w="2076"/>
          </w:tcPr>
          <w:p>
            <w:pPr>
              <w:pStyle w:val="null3"/>
              <w:jc w:val="both"/>
            </w:pPr>
            <w:r>
              <w:rPr>
                <w:b/>
              </w:rPr>
              <w:t>交货地点</w:t>
            </w:r>
          </w:p>
        </w:tc>
        <w:tc>
          <w:tcPr>
            <w:tcW w:type="dxa" w:w="2076"/>
          </w:tcPr>
          <w:p>
            <w:pPr>
              <w:pStyle w:val="null3"/>
              <w:jc w:val="both"/>
            </w:pPr>
            <w:r>
              <w:rPr>
                <w:b/>
              </w:rPr>
              <w:t>采购人指定地点</w:t>
            </w:r>
          </w:p>
        </w:tc>
      </w:tr>
      <w:tr>
        <w:tc>
          <w:tcPr>
            <w:tcW w:type="dxa" w:w="2076"/>
          </w:tcPr>
          <w:p>
            <w:pPr>
              <w:pStyle w:val="null3"/>
              <w:jc w:val="both"/>
            </w:pPr>
            <w:r>
              <w:rPr>
                <w:b/>
              </w:rPr>
              <w:t>3</w:t>
            </w:r>
          </w:p>
        </w:tc>
        <w:tc>
          <w:tcPr>
            <w:tcW w:type="dxa" w:w="2076"/>
          </w:tcPr>
          <w:p>
            <w:pPr>
              <w:pStyle w:val="null3"/>
              <w:jc w:val="both"/>
            </w:pPr>
            <w:r>
              <w:rPr>
                <w:b/>
              </w:rPr>
              <w:t>★</w:t>
            </w:r>
          </w:p>
        </w:tc>
        <w:tc>
          <w:tcPr>
            <w:tcW w:type="dxa" w:w="2076"/>
          </w:tcPr>
          <w:p>
            <w:pPr>
              <w:pStyle w:val="null3"/>
              <w:jc w:val="both"/>
            </w:pPr>
            <w:r>
              <w:rPr>
                <w:b/>
              </w:rPr>
              <w:t>交货条件</w:t>
            </w:r>
          </w:p>
        </w:tc>
        <w:tc>
          <w:tcPr>
            <w:tcW w:type="dxa" w:w="2076"/>
          </w:tcPr>
          <w:p>
            <w:pPr>
              <w:pStyle w:val="null3"/>
              <w:jc w:val="both"/>
            </w:pPr>
            <w:r>
              <w:rPr>
                <w:b/>
              </w:rPr>
              <w:t>符合采购人使用要求</w:t>
            </w:r>
          </w:p>
        </w:tc>
      </w:tr>
      <w:tr>
        <w:tc>
          <w:tcPr>
            <w:tcW w:type="dxa" w:w="2076"/>
          </w:tcPr>
          <w:p>
            <w:pPr>
              <w:pStyle w:val="null3"/>
              <w:jc w:val="both"/>
            </w:pPr>
            <w:r>
              <w:rPr>
                <w:b/>
              </w:rPr>
              <w:t>4</w:t>
            </w:r>
          </w:p>
        </w:tc>
        <w:tc>
          <w:tcPr>
            <w:tcW w:type="dxa" w:w="2076"/>
          </w:tcPr>
          <w:p>
            <w:pPr>
              <w:pStyle w:val="null3"/>
              <w:jc w:val="both"/>
            </w:pPr>
            <w:r>
              <w:rPr>
                <w:b/>
              </w:rPr>
              <w:t>★</w:t>
            </w:r>
          </w:p>
        </w:tc>
        <w:tc>
          <w:tcPr>
            <w:tcW w:type="dxa" w:w="2076"/>
          </w:tcPr>
          <w:p>
            <w:pPr>
              <w:pStyle w:val="null3"/>
              <w:jc w:val="both"/>
            </w:pPr>
            <w:r>
              <w:rPr>
                <w:b/>
              </w:rPr>
              <w:t>是否邀请投标人验收</w:t>
            </w:r>
          </w:p>
        </w:tc>
        <w:tc>
          <w:tcPr>
            <w:tcW w:type="dxa" w:w="2076"/>
          </w:tcPr>
          <w:p>
            <w:pPr>
              <w:pStyle w:val="null3"/>
              <w:jc w:val="both"/>
            </w:pPr>
            <w:r>
              <w:rPr>
                <w:b/>
              </w:rPr>
              <w:t>不邀请投标人验收</w:t>
            </w:r>
          </w:p>
        </w:tc>
      </w:tr>
      <w:tr>
        <w:tc>
          <w:tcPr>
            <w:tcW w:type="dxa" w:w="2076"/>
          </w:tcPr>
          <w:p>
            <w:pPr>
              <w:pStyle w:val="null3"/>
              <w:jc w:val="both"/>
            </w:pPr>
            <w:r>
              <w:rPr>
                <w:b/>
              </w:rPr>
              <w:t>5</w:t>
            </w:r>
          </w:p>
        </w:tc>
        <w:tc>
          <w:tcPr>
            <w:tcW w:type="dxa" w:w="2076"/>
          </w:tcPr>
          <w:p>
            <w:pPr>
              <w:pStyle w:val="null3"/>
              <w:jc w:val="both"/>
            </w:pPr>
            <w:r>
              <w:rPr>
                <w:b/>
              </w:rPr>
              <w:t>★</w:t>
            </w:r>
          </w:p>
        </w:tc>
        <w:tc>
          <w:tcPr>
            <w:tcW w:type="dxa" w:w="2076"/>
          </w:tcPr>
          <w:p>
            <w:pPr>
              <w:pStyle w:val="null3"/>
              <w:jc w:val="both"/>
            </w:pPr>
            <w:r>
              <w:rPr>
                <w:b/>
              </w:rPr>
              <w:t>履约验收方式</w:t>
            </w:r>
          </w:p>
        </w:tc>
        <w:tc>
          <w:tcPr>
            <w:tcW w:type="dxa" w:w="2076"/>
          </w:tcPr>
          <w:p>
            <w:pPr>
              <w:pStyle w:val="null3"/>
              <w:jc w:val="both"/>
            </w:pPr>
            <w:r>
              <w:rPr>
                <w:b/>
              </w:rPr>
              <w:t>1、期次1，说明：按厂家设备验收标准(符合国家或行业或地方标准)、竞争性谈判文件、响应文件、合同等相关文件执行。验收结果应符合采购人使用要求。</w:t>
            </w:r>
          </w:p>
        </w:tc>
      </w:tr>
      <w:tr>
        <w:tc>
          <w:tcPr>
            <w:tcW w:type="dxa" w:w="2076"/>
          </w:tcPr>
          <w:p>
            <w:pPr>
              <w:pStyle w:val="null3"/>
              <w:jc w:val="both"/>
            </w:pPr>
            <w:r>
              <w:rPr>
                <w:b/>
              </w:rPr>
              <w:t>6</w:t>
            </w:r>
          </w:p>
        </w:tc>
        <w:tc>
          <w:tcPr>
            <w:tcW w:type="dxa" w:w="2076"/>
          </w:tcPr>
          <w:p>
            <w:pPr>
              <w:pStyle w:val="null3"/>
              <w:jc w:val="both"/>
            </w:pPr>
            <w:r>
              <w:rPr>
                <w:b/>
              </w:rPr>
              <w:t>★</w:t>
            </w:r>
          </w:p>
        </w:tc>
        <w:tc>
          <w:tcPr>
            <w:tcW w:type="dxa" w:w="2076"/>
          </w:tcPr>
          <w:p>
            <w:pPr>
              <w:pStyle w:val="null3"/>
              <w:jc w:val="both"/>
            </w:pPr>
            <w:r>
              <w:rPr>
                <w:b/>
              </w:rPr>
              <w:t>合同支付方式</w:t>
            </w:r>
          </w:p>
        </w:tc>
        <w:tc>
          <w:tcPr>
            <w:tcW w:type="dxa" w:w="2076"/>
          </w:tcPr>
          <w:p>
            <w:pPr>
              <w:pStyle w:val="null3"/>
              <w:jc w:val="both"/>
            </w:pPr>
            <w:r>
              <w:rPr>
                <w:b/>
              </w:rPr>
              <w:t>1、在所有货物经安装调试试运行完毕，经最终验收合格收到税务发票后，达到付款条件起30日内，支付合同总金额的100.00%</w:t>
            </w:r>
          </w:p>
        </w:tc>
      </w:tr>
    </w:tbl>
    <w:p>
      <w:pPr>
        <w:pStyle w:val="null3"/>
        <w:jc w:val="both"/>
      </w:pPr>
    </w:p>
    <w:p>
      <w:pPr>
        <w:pStyle w:val="null3"/>
        <w:jc w:val="both"/>
      </w:pPr>
      <w:r>
        <w:rPr>
          <w:b/>
        </w:rPr>
        <w:t>采购包4：</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both"/>
            </w:pPr>
            <w:r>
              <w:rPr>
                <w:b/>
              </w:rPr>
              <w:t>序号</w:t>
            </w:r>
          </w:p>
        </w:tc>
        <w:tc>
          <w:tcPr>
            <w:tcW w:type="dxa" w:w="2076"/>
          </w:tcPr>
          <w:p>
            <w:pPr>
              <w:pStyle w:val="null3"/>
              <w:jc w:val="both"/>
            </w:pPr>
            <w:r>
              <w:rPr>
                <w:b/>
              </w:rPr>
              <w:t>参数性质</w:t>
            </w:r>
          </w:p>
        </w:tc>
        <w:tc>
          <w:tcPr>
            <w:tcW w:type="dxa" w:w="2076"/>
          </w:tcPr>
          <w:p>
            <w:pPr>
              <w:pStyle w:val="null3"/>
              <w:jc w:val="both"/>
            </w:pPr>
            <w:r>
              <w:rPr>
                <w:b/>
              </w:rPr>
              <w:t>类型</w:t>
            </w:r>
          </w:p>
        </w:tc>
        <w:tc>
          <w:tcPr>
            <w:tcW w:type="dxa" w:w="2076"/>
          </w:tcPr>
          <w:p>
            <w:pPr>
              <w:pStyle w:val="null3"/>
              <w:jc w:val="both"/>
            </w:pPr>
            <w:r>
              <w:rPr>
                <w:b/>
              </w:rPr>
              <w:t>要求</w:t>
            </w:r>
          </w:p>
        </w:tc>
      </w:tr>
      <w:tr>
        <w:tc>
          <w:tcPr>
            <w:tcW w:type="dxa" w:w="2076"/>
          </w:tcPr>
          <w:p>
            <w:pPr>
              <w:pStyle w:val="null3"/>
              <w:jc w:val="both"/>
            </w:pPr>
            <w:r>
              <w:rPr>
                <w:b/>
              </w:rPr>
              <w:t>1</w:t>
            </w:r>
          </w:p>
        </w:tc>
        <w:tc>
          <w:tcPr>
            <w:tcW w:type="dxa" w:w="2076"/>
          </w:tcPr>
          <w:p>
            <w:pPr>
              <w:pStyle w:val="null3"/>
              <w:jc w:val="both"/>
            </w:pPr>
            <w:r>
              <w:rPr>
                <w:b/>
              </w:rPr>
              <w:t>★</w:t>
            </w:r>
          </w:p>
        </w:tc>
        <w:tc>
          <w:tcPr>
            <w:tcW w:type="dxa" w:w="2076"/>
          </w:tcPr>
          <w:p>
            <w:pPr>
              <w:pStyle w:val="null3"/>
              <w:jc w:val="both"/>
            </w:pPr>
            <w:r>
              <w:rPr>
                <w:b/>
              </w:rPr>
              <w:t>交货时间</w:t>
            </w:r>
          </w:p>
        </w:tc>
        <w:tc>
          <w:tcPr>
            <w:tcW w:type="dxa" w:w="2076"/>
          </w:tcPr>
          <w:p>
            <w:pPr>
              <w:pStyle w:val="null3"/>
              <w:jc w:val="both"/>
            </w:pPr>
            <w:r>
              <w:rPr>
                <w:b/>
              </w:rPr>
              <w:t>自合同签订之日起30日</w:t>
            </w:r>
          </w:p>
        </w:tc>
      </w:tr>
      <w:tr>
        <w:tc>
          <w:tcPr>
            <w:tcW w:type="dxa" w:w="2076"/>
          </w:tcPr>
          <w:p>
            <w:pPr>
              <w:pStyle w:val="null3"/>
              <w:jc w:val="both"/>
            </w:pPr>
            <w:r>
              <w:rPr>
                <w:b/>
              </w:rPr>
              <w:t>2</w:t>
            </w:r>
          </w:p>
        </w:tc>
        <w:tc>
          <w:tcPr>
            <w:tcW w:type="dxa" w:w="2076"/>
          </w:tcPr>
          <w:p>
            <w:pPr>
              <w:pStyle w:val="null3"/>
              <w:jc w:val="both"/>
            </w:pPr>
            <w:r>
              <w:rPr>
                <w:b/>
              </w:rPr>
              <w:t>★</w:t>
            </w:r>
          </w:p>
        </w:tc>
        <w:tc>
          <w:tcPr>
            <w:tcW w:type="dxa" w:w="2076"/>
          </w:tcPr>
          <w:p>
            <w:pPr>
              <w:pStyle w:val="null3"/>
              <w:jc w:val="both"/>
            </w:pPr>
            <w:r>
              <w:rPr>
                <w:b/>
              </w:rPr>
              <w:t>交货地点</w:t>
            </w:r>
          </w:p>
        </w:tc>
        <w:tc>
          <w:tcPr>
            <w:tcW w:type="dxa" w:w="2076"/>
          </w:tcPr>
          <w:p>
            <w:pPr>
              <w:pStyle w:val="null3"/>
              <w:jc w:val="both"/>
            </w:pPr>
            <w:r>
              <w:rPr>
                <w:b/>
              </w:rPr>
              <w:t>采购人指定地点</w:t>
            </w:r>
          </w:p>
        </w:tc>
      </w:tr>
      <w:tr>
        <w:tc>
          <w:tcPr>
            <w:tcW w:type="dxa" w:w="2076"/>
          </w:tcPr>
          <w:p>
            <w:pPr>
              <w:pStyle w:val="null3"/>
              <w:jc w:val="both"/>
            </w:pPr>
            <w:r>
              <w:rPr>
                <w:b/>
              </w:rPr>
              <w:t>3</w:t>
            </w:r>
          </w:p>
        </w:tc>
        <w:tc>
          <w:tcPr>
            <w:tcW w:type="dxa" w:w="2076"/>
          </w:tcPr>
          <w:p>
            <w:pPr>
              <w:pStyle w:val="null3"/>
              <w:jc w:val="both"/>
            </w:pPr>
            <w:r>
              <w:rPr>
                <w:b/>
              </w:rPr>
              <w:t>★</w:t>
            </w:r>
          </w:p>
        </w:tc>
        <w:tc>
          <w:tcPr>
            <w:tcW w:type="dxa" w:w="2076"/>
          </w:tcPr>
          <w:p>
            <w:pPr>
              <w:pStyle w:val="null3"/>
              <w:jc w:val="both"/>
            </w:pPr>
            <w:r>
              <w:rPr>
                <w:b/>
              </w:rPr>
              <w:t>交货条件</w:t>
            </w:r>
          </w:p>
        </w:tc>
        <w:tc>
          <w:tcPr>
            <w:tcW w:type="dxa" w:w="2076"/>
          </w:tcPr>
          <w:p>
            <w:pPr>
              <w:pStyle w:val="null3"/>
              <w:jc w:val="both"/>
            </w:pPr>
            <w:r>
              <w:rPr>
                <w:b/>
              </w:rPr>
              <w:t>符合采购人使用要求</w:t>
            </w:r>
          </w:p>
        </w:tc>
      </w:tr>
      <w:tr>
        <w:tc>
          <w:tcPr>
            <w:tcW w:type="dxa" w:w="2076"/>
          </w:tcPr>
          <w:p>
            <w:pPr>
              <w:pStyle w:val="null3"/>
              <w:jc w:val="both"/>
            </w:pPr>
            <w:r>
              <w:rPr>
                <w:b/>
              </w:rPr>
              <w:t>4</w:t>
            </w:r>
          </w:p>
        </w:tc>
        <w:tc>
          <w:tcPr>
            <w:tcW w:type="dxa" w:w="2076"/>
          </w:tcPr>
          <w:p>
            <w:pPr>
              <w:pStyle w:val="null3"/>
              <w:jc w:val="both"/>
            </w:pPr>
            <w:r>
              <w:rPr>
                <w:b/>
              </w:rPr>
              <w:t>★</w:t>
            </w:r>
          </w:p>
        </w:tc>
        <w:tc>
          <w:tcPr>
            <w:tcW w:type="dxa" w:w="2076"/>
          </w:tcPr>
          <w:p>
            <w:pPr>
              <w:pStyle w:val="null3"/>
              <w:jc w:val="both"/>
            </w:pPr>
            <w:r>
              <w:rPr>
                <w:b/>
              </w:rPr>
              <w:t>是否邀请投标人验收</w:t>
            </w:r>
          </w:p>
        </w:tc>
        <w:tc>
          <w:tcPr>
            <w:tcW w:type="dxa" w:w="2076"/>
          </w:tcPr>
          <w:p>
            <w:pPr>
              <w:pStyle w:val="null3"/>
              <w:jc w:val="both"/>
            </w:pPr>
            <w:r>
              <w:rPr>
                <w:b/>
              </w:rPr>
              <w:t>不邀请投标人验收</w:t>
            </w:r>
          </w:p>
        </w:tc>
      </w:tr>
      <w:tr>
        <w:tc>
          <w:tcPr>
            <w:tcW w:type="dxa" w:w="2076"/>
          </w:tcPr>
          <w:p>
            <w:pPr>
              <w:pStyle w:val="null3"/>
              <w:jc w:val="both"/>
            </w:pPr>
            <w:r>
              <w:rPr>
                <w:b/>
              </w:rPr>
              <w:t>5</w:t>
            </w:r>
          </w:p>
        </w:tc>
        <w:tc>
          <w:tcPr>
            <w:tcW w:type="dxa" w:w="2076"/>
          </w:tcPr>
          <w:p>
            <w:pPr>
              <w:pStyle w:val="null3"/>
              <w:jc w:val="both"/>
            </w:pPr>
            <w:r>
              <w:rPr>
                <w:b/>
              </w:rPr>
              <w:t>★</w:t>
            </w:r>
          </w:p>
        </w:tc>
        <w:tc>
          <w:tcPr>
            <w:tcW w:type="dxa" w:w="2076"/>
          </w:tcPr>
          <w:p>
            <w:pPr>
              <w:pStyle w:val="null3"/>
              <w:jc w:val="both"/>
            </w:pPr>
            <w:r>
              <w:rPr>
                <w:b/>
              </w:rPr>
              <w:t>履约验收方式</w:t>
            </w:r>
          </w:p>
        </w:tc>
        <w:tc>
          <w:tcPr>
            <w:tcW w:type="dxa" w:w="2076"/>
          </w:tcPr>
          <w:p>
            <w:pPr>
              <w:pStyle w:val="null3"/>
              <w:jc w:val="both"/>
            </w:pPr>
            <w:r>
              <w:rPr>
                <w:b/>
              </w:rPr>
              <w:t>1、期次1，说明：按厂家设备验收标准(符合国家或行业或地方标准)、竞争性谈判文件、响应文件、合同等相关文件执行。验收结果应符合采购人使用要求。</w:t>
            </w:r>
          </w:p>
        </w:tc>
      </w:tr>
      <w:tr>
        <w:tc>
          <w:tcPr>
            <w:tcW w:type="dxa" w:w="2076"/>
          </w:tcPr>
          <w:p>
            <w:pPr>
              <w:pStyle w:val="null3"/>
              <w:jc w:val="both"/>
            </w:pPr>
            <w:r>
              <w:rPr>
                <w:b/>
              </w:rPr>
              <w:t>6</w:t>
            </w:r>
          </w:p>
        </w:tc>
        <w:tc>
          <w:tcPr>
            <w:tcW w:type="dxa" w:w="2076"/>
          </w:tcPr>
          <w:p>
            <w:pPr>
              <w:pStyle w:val="null3"/>
              <w:jc w:val="both"/>
            </w:pPr>
            <w:r>
              <w:rPr>
                <w:b/>
              </w:rPr>
              <w:t>★</w:t>
            </w:r>
          </w:p>
        </w:tc>
        <w:tc>
          <w:tcPr>
            <w:tcW w:type="dxa" w:w="2076"/>
          </w:tcPr>
          <w:p>
            <w:pPr>
              <w:pStyle w:val="null3"/>
              <w:jc w:val="both"/>
            </w:pPr>
            <w:r>
              <w:rPr>
                <w:b/>
              </w:rPr>
              <w:t>合同支付方式</w:t>
            </w:r>
          </w:p>
        </w:tc>
        <w:tc>
          <w:tcPr>
            <w:tcW w:type="dxa" w:w="2076"/>
          </w:tcPr>
          <w:p>
            <w:pPr>
              <w:pStyle w:val="null3"/>
              <w:jc w:val="both"/>
            </w:pPr>
            <w:r>
              <w:rPr>
                <w:b/>
              </w:rPr>
              <w:t>1、在所有货物经安装调试试运行完毕，经最终验收合格收到税务发票后，达到付款条件起30日内，支付合同总金额的100.00%</w:t>
            </w:r>
          </w:p>
        </w:tc>
      </w:tr>
    </w:tbl>
    <w:p>
      <w:pPr>
        <w:pStyle w:val="null3"/>
        <w:jc w:val="both"/>
      </w:pPr>
    </w:p>
    <w:p>
      <w:pPr>
        <w:pStyle w:val="null3"/>
        <w:jc w:val="both"/>
      </w:pPr>
      <w:r>
        <w:rPr>
          <w:b/>
        </w:rPr>
        <w:t>采购包5：</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both"/>
            </w:pPr>
            <w:r>
              <w:rPr>
                <w:b/>
              </w:rPr>
              <w:t>序号</w:t>
            </w:r>
          </w:p>
        </w:tc>
        <w:tc>
          <w:tcPr>
            <w:tcW w:type="dxa" w:w="2076"/>
          </w:tcPr>
          <w:p>
            <w:pPr>
              <w:pStyle w:val="null3"/>
              <w:jc w:val="both"/>
            </w:pPr>
            <w:r>
              <w:rPr>
                <w:b/>
              </w:rPr>
              <w:t>参数性质</w:t>
            </w:r>
          </w:p>
        </w:tc>
        <w:tc>
          <w:tcPr>
            <w:tcW w:type="dxa" w:w="2076"/>
          </w:tcPr>
          <w:p>
            <w:pPr>
              <w:pStyle w:val="null3"/>
              <w:jc w:val="both"/>
            </w:pPr>
            <w:r>
              <w:rPr>
                <w:b/>
              </w:rPr>
              <w:t>类型</w:t>
            </w:r>
          </w:p>
        </w:tc>
        <w:tc>
          <w:tcPr>
            <w:tcW w:type="dxa" w:w="2076"/>
          </w:tcPr>
          <w:p>
            <w:pPr>
              <w:pStyle w:val="null3"/>
              <w:jc w:val="both"/>
            </w:pPr>
            <w:r>
              <w:rPr>
                <w:b/>
              </w:rPr>
              <w:t>要求</w:t>
            </w:r>
          </w:p>
        </w:tc>
      </w:tr>
      <w:tr>
        <w:tc>
          <w:tcPr>
            <w:tcW w:type="dxa" w:w="2076"/>
          </w:tcPr>
          <w:p>
            <w:pPr>
              <w:pStyle w:val="null3"/>
              <w:jc w:val="both"/>
            </w:pPr>
            <w:r>
              <w:rPr>
                <w:b/>
              </w:rPr>
              <w:t>1</w:t>
            </w:r>
          </w:p>
        </w:tc>
        <w:tc>
          <w:tcPr>
            <w:tcW w:type="dxa" w:w="2076"/>
          </w:tcPr>
          <w:p>
            <w:pPr>
              <w:pStyle w:val="null3"/>
              <w:jc w:val="both"/>
            </w:pPr>
            <w:r>
              <w:rPr>
                <w:b/>
              </w:rPr>
              <w:t>★</w:t>
            </w:r>
          </w:p>
        </w:tc>
        <w:tc>
          <w:tcPr>
            <w:tcW w:type="dxa" w:w="2076"/>
          </w:tcPr>
          <w:p>
            <w:pPr>
              <w:pStyle w:val="null3"/>
              <w:jc w:val="both"/>
            </w:pPr>
            <w:r>
              <w:rPr>
                <w:b/>
              </w:rPr>
              <w:t>交货时间</w:t>
            </w:r>
          </w:p>
        </w:tc>
        <w:tc>
          <w:tcPr>
            <w:tcW w:type="dxa" w:w="2076"/>
          </w:tcPr>
          <w:p>
            <w:pPr>
              <w:pStyle w:val="null3"/>
              <w:jc w:val="both"/>
            </w:pPr>
            <w:r>
              <w:rPr>
                <w:b/>
              </w:rPr>
              <w:t>自合同签订之日起30日</w:t>
            </w:r>
          </w:p>
        </w:tc>
      </w:tr>
      <w:tr>
        <w:tc>
          <w:tcPr>
            <w:tcW w:type="dxa" w:w="2076"/>
          </w:tcPr>
          <w:p>
            <w:pPr>
              <w:pStyle w:val="null3"/>
              <w:jc w:val="both"/>
            </w:pPr>
            <w:r>
              <w:rPr>
                <w:b/>
              </w:rPr>
              <w:t>2</w:t>
            </w:r>
          </w:p>
        </w:tc>
        <w:tc>
          <w:tcPr>
            <w:tcW w:type="dxa" w:w="2076"/>
          </w:tcPr>
          <w:p>
            <w:pPr>
              <w:pStyle w:val="null3"/>
              <w:jc w:val="both"/>
            </w:pPr>
            <w:r>
              <w:rPr>
                <w:b/>
              </w:rPr>
              <w:t>★</w:t>
            </w:r>
          </w:p>
        </w:tc>
        <w:tc>
          <w:tcPr>
            <w:tcW w:type="dxa" w:w="2076"/>
          </w:tcPr>
          <w:p>
            <w:pPr>
              <w:pStyle w:val="null3"/>
              <w:jc w:val="both"/>
            </w:pPr>
            <w:r>
              <w:rPr>
                <w:b/>
              </w:rPr>
              <w:t>交货地点</w:t>
            </w:r>
          </w:p>
        </w:tc>
        <w:tc>
          <w:tcPr>
            <w:tcW w:type="dxa" w:w="2076"/>
          </w:tcPr>
          <w:p>
            <w:pPr>
              <w:pStyle w:val="null3"/>
              <w:jc w:val="both"/>
            </w:pPr>
            <w:r>
              <w:rPr>
                <w:b/>
              </w:rPr>
              <w:t>采购人指定地点</w:t>
            </w:r>
          </w:p>
        </w:tc>
      </w:tr>
      <w:tr>
        <w:tc>
          <w:tcPr>
            <w:tcW w:type="dxa" w:w="2076"/>
          </w:tcPr>
          <w:p>
            <w:pPr>
              <w:pStyle w:val="null3"/>
              <w:jc w:val="both"/>
            </w:pPr>
            <w:r>
              <w:rPr>
                <w:b/>
              </w:rPr>
              <w:t>3</w:t>
            </w:r>
          </w:p>
        </w:tc>
        <w:tc>
          <w:tcPr>
            <w:tcW w:type="dxa" w:w="2076"/>
          </w:tcPr>
          <w:p>
            <w:pPr>
              <w:pStyle w:val="null3"/>
              <w:jc w:val="both"/>
            </w:pPr>
            <w:r>
              <w:rPr>
                <w:b/>
              </w:rPr>
              <w:t>★</w:t>
            </w:r>
          </w:p>
        </w:tc>
        <w:tc>
          <w:tcPr>
            <w:tcW w:type="dxa" w:w="2076"/>
          </w:tcPr>
          <w:p>
            <w:pPr>
              <w:pStyle w:val="null3"/>
              <w:jc w:val="both"/>
            </w:pPr>
            <w:r>
              <w:rPr>
                <w:b/>
              </w:rPr>
              <w:t>交货条件</w:t>
            </w:r>
          </w:p>
        </w:tc>
        <w:tc>
          <w:tcPr>
            <w:tcW w:type="dxa" w:w="2076"/>
          </w:tcPr>
          <w:p>
            <w:pPr>
              <w:pStyle w:val="null3"/>
              <w:jc w:val="both"/>
            </w:pPr>
            <w:r>
              <w:rPr>
                <w:b/>
              </w:rPr>
              <w:t>符合采购人使用要求</w:t>
            </w:r>
          </w:p>
        </w:tc>
      </w:tr>
      <w:tr>
        <w:tc>
          <w:tcPr>
            <w:tcW w:type="dxa" w:w="2076"/>
          </w:tcPr>
          <w:p>
            <w:pPr>
              <w:pStyle w:val="null3"/>
              <w:jc w:val="both"/>
            </w:pPr>
            <w:r>
              <w:rPr>
                <w:b/>
              </w:rPr>
              <w:t>4</w:t>
            </w:r>
          </w:p>
        </w:tc>
        <w:tc>
          <w:tcPr>
            <w:tcW w:type="dxa" w:w="2076"/>
          </w:tcPr>
          <w:p>
            <w:pPr>
              <w:pStyle w:val="null3"/>
              <w:jc w:val="both"/>
            </w:pPr>
            <w:r>
              <w:rPr>
                <w:b/>
              </w:rPr>
              <w:t>★</w:t>
            </w:r>
          </w:p>
        </w:tc>
        <w:tc>
          <w:tcPr>
            <w:tcW w:type="dxa" w:w="2076"/>
          </w:tcPr>
          <w:p>
            <w:pPr>
              <w:pStyle w:val="null3"/>
              <w:jc w:val="both"/>
            </w:pPr>
            <w:r>
              <w:rPr>
                <w:b/>
              </w:rPr>
              <w:t>是否邀请投标人验收</w:t>
            </w:r>
          </w:p>
        </w:tc>
        <w:tc>
          <w:tcPr>
            <w:tcW w:type="dxa" w:w="2076"/>
          </w:tcPr>
          <w:p>
            <w:pPr>
              <w:pStyle w:val="null3"/>
              <w:jc w:val="both"/>
            </w:pPr>
            <w:r>
              <w:rPr>
                <w:b/>
              </w:rPr>
              <w:t>不邀请投标人验收</w:t>
            </w:r>
          </w:p>
        </w:tc>
      </w:tr>
      <w:tr>
        <w:tc>
          <w:tcPr>
            <w:tcW w:type="dxa" w:w="2076"/>
          </w:tcPr>
          <w:p>
            <w:pPr>
              <w:pStyle w:val="null3"/>
              <w:jc w:val="both"/>
            </w:pPr>
            <w:r>
              <w:rPr>
                <w:b/>
              </w:rPr>
              <w:t>5</w:t>
            </w:r>
          </w:p>
        </w:tc>
        <w:tc>
          <w:tcPr>
            <w:tcW w:type="dxa" w:w="2076"/>
          </w:tcPr>
          <w:p>
            <w:pPr>
              <w:pStyle w:val="null3"/>
              <w:jc w:val="both"/>
            </w:pPr>
            <w:r>
              <w:rPr>
                <w:b/>
              </w:rPr>
              <w:t>★</w:t>
            </w:r>
          </w:p>
        </w:tc>
        <w:tc>
          <w:tcPr>
            <w:tcW w:type="dxa" w:w="2076"/>
          </w:tcPr>
          <w:p>
            <w:pPr>
              <w:pStyle w:val="null3"/>
              <w:jc w:val="both"/>
            </w:pPr>
            <w:r>
              <w:rPr>
                <w:b/>
              </w:rPr>
              <w:t>履约验收方式</w:t>
            </w:r>
          </w:p>
        </w:tc>
        <w:tc>
          <w:tcPr>
            <w:tcW w:type="dxa" w:w="2076"/>
          </w:tcPr>
          <w:p>
            <w:pPr>
              <w:pStyle w:val="null3"/>
              <w:jc w:val="both"/>
            </w:pPr>
            <w:r>
              <w:rPr>
                <w:b/>
              </w:rPr>
              <w:t>1、期次1，说明：按厂家设备验收标准(符合国家或行业或地方标准)、竞争性谈判文件、响应文件、合同等相关文件执行。验收结果应符合采购人使用要求。</w:t>
            </w:r>
          </w:p>
        </w:tc>
      </w:tr>
      <w:tr>
        <w:tc>
          <w:tcPr>
            <w:tcW w:type="dxa" w:w="2076"/>
          </w:tcPr>
          <w:p>
            <w:pPr>
              <w:pStyle w:val="null3"/>
              <w:jc w:val="both"/>
            </w:pPr>
            <w:r>
              <w:rPr>
                <w:b/>
              </w:rPr>
              <w:t>6</w:t>
            </w:r>
          </w:p>
        </w:tc>
        <w:tc>
          <w:tcPr>
            <w:tcW w:type="dxa" w:w="2076"/>
          </w:tcPr>
          <w:p>
            <w:pPr>
              <w:pStyle w:val="null3"/>
              <w:jc w:val="both"/>
            </w:pPr>
            <w:r>
              <w:rPr>
                <w:b/>
              </w:rPr>
              <w:t>★</w:t>
            </w:r>
          </w:p>
        </w:tc>
        <w:tc>
          <w:tcPr>
            <w:tcW w:type="dxa" w:w="2076"/>
          </w:tcPr>
          <w:p>
            <w:pPr>
              <w:pStyle w:val="null3"/>
              <w:jc w:val="both"/>
            </w:pPr>
            <w:r>
              <w:rPr>
                <w:b/>
              </w:rPr>
              <w:t>合同支付方式</w:t>
            </w:r>
          </w:p>
        </w:tc>
        <w:tc>
          <w:tcPr>
            <w:tcW w:type="dxa" w:w="2076"/>
          </w:tcPr>
          <w:p>
            <w:pPr>
              <w:pStyle w:val="null3"/>
              <w:jc w:val="both"/>
            </w:pPr>
            <w:r>
              <w:rPr>
                <w:b/>
              </w:rPr>
              <w:t>1、在所有货物经安装调试试运行完毕，经最终验收合格收到税务发票后，达到付款条件起30日内，支付合同总金额的100.00%</w:t>
            </w:r>
          </w:p>
        </w:tc>
      </w:tr>
    </w:tbl>
    <w:p>
      <w:pPr>
        <w:pStyle w:val="null3"/>
        <w:jc w:val="left"/>
      </w:pPr>
      <w:r>
        <w:rPr/>
        <w:t>其他商务要求：</w:t>
      </w:r>
    </w:p>
    <w:p>
      <w:pPr>
        <w:pStyle w:val="null3"/>
        <w:ind w:firstLine="480"/>
        <w:jc w:val="left"/>
      </w:pPr>
    </w:p>
    <w:p>
      <w:pPr>
        <w:pStyle w:val="null3"/>
        <w:jc w:val="left"/>
      </w:pPr>
    </w:p>
    <w:p>
      <w:pPr>
        <w:pStyle w:val="null3"/>
        <w:ind w:firstLine="480"/>
        <w:jc w:val="both"/>
      </w:pPr>
      <w:r>
        <w:rPr>
          <w:rFonts w:ascii="宋体" w:hAnsi="宋体" w:cs="宋体" w:eastAsia="宋体"/>
          <w:b/>
          <w:sz w:val="21"/>
        </w:rPr>
        <w:t>7</w:t>
      </w:r>
      <w:r>
        <w:rPr>
          <w:rFonts w:ascii="宋体" w:hAnsi="宋体" w:cs="宋体" w:eastAsia="宋体"/>
          <w:b/>
          <w:sz w:val="21"/>
        </w:rPr>
        <w:t>、履约验收方案（适用合同包</w:t>
      </w:r>
      <w:r>
        <w:rPr>
          <w:rFonts w:ascii="宋体" w:hAnsi="宋体" w:cs="宋体" w:eastAsia="宋体"/>
          <w:b/>
          <w:sz w:val="21"/>
        </w:rPr>
        <w:t>1</w:t>
      </w:r>
      <w:r>
        <w:rPr>
          <w:rFonts w:ascii="宋体" w:hAnsi="宋体" w:cs="宋体" w:eastAsia="宋体"/>
          <w:b/>
          <w:sz w:val="21"/>
        </w:rPr>
        <w:t>、</w:t>
      </w:r>
      <w:r>
        <w:rPr>
          <w:rFonts w:ascii="宋体" w:hAnsi="宋体" w:cs="宋体" w:eastAsia="宋体"/>
          <w:b/>
          <w:sz w:val="21"/>
        </w:rPr>
        <w:t>2</w:t>
      </w:r>
      <w:r>
        <w:rPr>
          <w:rFonts w:ascii="宋体" w:hAnsi="宋体" w:cs="宋体" w:eastAsia="宋体"/>
          <w:b/>
          <w:sz w:val="21"/>
        </w:rPr>
        <w:t>、</w:t>
      </w:r>
      <w:r>
        <w:rPr>
          <w:rFonts w:ascii="宋体" w:hAnsi="宋体" w:cs="宋体" w:eastAsia="宋体"/>
          <w:b/>
          <w:sz w:val="21"/>
        </w:rPr>
        <w:t>3</w:t>
      </w:r>
      <w:r>
        <w:rPr>
          <w:rFonts w:ascii="宋体" w:hAnsi="宋体" w:cs="宋体" w:eastAsia="宋体"/>
          <w:b/>
          <w:sz w:val="21"/>
        </w:rPr>
        <w:t>、</w:t>
      </w:r>
      <w:r>
        <w:rPr>
          <w:rFonts w:ascii="宋体" w:hAnsi="宋体" w:cs="宋体" w:eastAsia="宋体"/>
          <w:b/>
          <w:sz w:val="21"/>
        </w:rPr>
        <w:t>4</w:t>
      </w:r>
      <w:r>
        <w:rPr>
          <w:rFonts w:ascii="宋体" w:hAnsi="宋体" w:cs="宋体" w:eastAsia="宋体"/>
          <w:b/>
          <w:sz w:val="21"/>
        </w:rPr>
        <w:t>、</w:t>
      </w:r>
      <w:r>
        <w:rPr>
          <w:rFonts w:ascii="宋体" w:hAnsi="宋体" w:cs="宋体" w:eastAsia="宋体"/>
          <w:b/>
          <w:sz w:val="21"/>
        </w:rPr>
        <w:t>5</w:t>
      </w:r>
      <w:r>
        <w:rPr>
          <w:rFonts w:ascii="宋体" w:hAnsi="宋体" w:cs="宋体" w:eastAsia="宋体"/>
          <w:b/>
          <w:sz w:val="21"/>
        </w:rPr>
        <w:t>）</w:t>
      </w:r>
    </w:p>
    <w:p>
      <w:pPr>
        <w:pStyle w:val="null3"/>
        <w:ind w:firstLine="480"/>
        <w:jc w:val="both"/>
      </w:pPr>
      <w:r>
        <w:rPr>
          <w:rFonts w:ascii="宋体" w:hAnsi="宋体" w:cs="宋体" w:eastAsia="宋体"/>
          <w:b/>
          <w:sz w:val="21"/>
        </w:rPr>
        <w:t>（一）验收标准</w:t>
      </w:r>
    </w:p>
    <w:p>
      <w:pPr>
        <w:pStyle w:val="null3"/>
        <w:ind w:firstLine="480"/>
        <w:jc w:val="both"/>
      </w:pPr>
      <w:r>
        <w:rPr>
          <w:rFonts w:ascii="宋体" w:hAnsi="宋体" w:cs="宋体" w:eastAsia="宋体"/>
          <w:b/>
          <w:sz w:val="21"/>
        </w:rPr>
        <w:t>按厂家设备验收标准</w:t>
      </w:r>
      <w:r>
        <w:rPr>
          <w:rFonts w:ascii="宋体" w:hAnsi="宋体" w:cs="宋体" w:eastAsia="宋体"/>
          <w:b/>
          <w:sz w:val="21"/>
        </w:rPr>
        <w:t>(</w:t>
      </w:r>
      <w:r>
        <w:rPr>
          <w:rFonts w:ascii="宋体" w:hAnsi="宋体" w:cs="宋体" w:eastAsia="宋体"/>
          <w:b/>
          <w:sz w:val="21"/>
        </w:rPr>
        <w:t>符合国家或行业或地方标准</w:t>
      </w:r>
      <w:r>
        <w:rPr>
          <w:rFonts w:ascii="宋体" w:hAnsi="宋体" w:cs="宋体" w:eastAsia="宋体"/>
          <w:b/>
          <w:sz w:val="21"/>
        </w:rPr>
        <w:t>)</w:t>
      </w:r>
      <w:r>
        <w:rPr>
          <w:rFonts w:ascii="宋体" w:hAnsi="宋体" w:cs="宋体" w:eastAsia="宋体"/>
          <w:b/>
          <w:sz w:val="21"/>
        </w:rPr>
        <w:t>、竞争性谈判文件、响应文件、合同等相关文件执行。验收结果应符合采购人使用要求。</w:t>
      </w:r>
    </w:p>
    <w:p>
      <w:pPr>
        <w:pStyle w:val="null3"/>
        <w:ind w:firstLine="480"/>
        <w:jc w:val="both"/>
      </w:pPr>
      <w:r>
        <w:rPr>
          <w:rFonts w:ascii="宋体" w:hAnsi="宋体" w:cs="宋体" w:eastAsia="宋体"/>
          <w:b/>
          <w:sz w:val="21"/>
        </w:rPr>
        <w:t>（二）验收程序</w:t>
      </w:r>
    </w:p>
    <w:p>
      <w:pPr>
        <w:pStyle w:val="null3"/>
        <w:ind w:firstLine="480"/>
        <w:jc w:val="both"/>
      </w:pPr>
      <w:r>
        <w:rPr>
          <w:rFonts w:ascii="宋体" w:hAnsi="宋体" w:cs="宋体" w:eastAsia="宋体"/>
          <w:b/>
          <w:sz w:val="21"/>
        </w:rPr>
        <w:t>7.1.</w:t>
      </w:r>
      <w:r>
        <w:rPr>
          <w:rFonts w:ascii="宋体" w:hAnsi="宋体" w:cs="宋体" w:eastAsia="宋体"/>
          <w:b/>
          <w:sz w:val="21"/>
        </w:rPr>
        <w:t>出厂检验：供应商需提供货物、安装材料、工具和文件的发货清单和计划，发货计划应经采购人认可后实施。供应商在设备出厂前，应按设备技术标准规定的检验项目和检验方法进行全面检验，结果必须符合验收标准的要求。供应商应随同货物出具供货证明、产地证书、出厂检验报告和设备质量合格证等，并负责将产品送达采购人指定交货地点。</w:t>
      </w:r>
    </w:p>
    <w:p>
      <w:pPr>
        <w:pStyle w:val="null3"/>
        <w:ind w:firstLine="480"/>
        <w:jc w:val="both"/>
      </w:pPr>
      <w:r>
        <w:rPr>
          <w:rFonts w:ascii="宋体" w:hAnsi="宋体" w:cs="宋体" w:eastAsia="宋体"/>
          <w:b/>
          <w:sz w:val="21"/>
        </w:rPr>
        <w:t>7.2.</w:t>
      </w:r>
      <w:r>
        <w:rPr>
          <w:rFonts w:ascii="宋体" w:hAnsi="宋体" w:cs="宋体" w:eastAsia="宋体"/>
          <w:b/>
          <w:sz w:val="21"/>
        </w:rPr>
        <w:t>初步验收：货物到达交货地点后</w:t>
      </w:r>
      <w:r>
        <w:rPr>
          <w:rFonts w:ascii="宋体" w:hAnsi="宋体" w:cs="宋体" w:eastAsia="宋体"/>
          <w:b/>
          <w:sz w:val="21"/>
        </w:rPr>
        <w:t>30</w:t>
      </w:r>
      <w:r>
        <w:rPr>
          <w:rFonts w:ascii="宋体" w:hAnsi="宋体" w:cs="宋体" w:eastAsia="宋体"/>
          <w:b/>
          <w:sz w:val="21"/>
        </w:rPr>
        <w:t>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供应商需在收到换货通知日起</w:t>
      </w:r>
      <w:r>
        <w:rPr>
          <w:rFonts w:ascii="宋体" w:hAnsi="宋体" w:cs="宋体" w:eastAsia="宋体"/>
          <w:b/>
          <w:sz w:val="21"/>
        </w:rPr>
        <w:t>30</w:t>
      </w:r>
      <w:r>
        <w:rPr>
          <w:rFonts w:ascii="宋体" w:hAnsi="宋体" w:cs="宋体" w:eastAsia="宋体"/>
          <w:b/>
          <w:sz w:val="21"/>
        </w:rPr>
        <w:t>天内交付合格的新品，逾期未处理的，将予以退货，由此产生的费用和采购人的损失，由供应商承担；选择退货处理的，供应商需在收到退货通知之日起</w:t>
      </w:r>
      <w:r>
        <w:rPr>
          <w:rFonts w:ascii="宋体" w:hAnsi="宋体" w:cs="宋体" w:eastAsia="宋体"/>
          <w:b/>
          <w:sz w:val="21"/>
        </w:rPr>
        <w:t>10</w:t>
      </w:r>
      <w:r>
        <w:rPr>
          <w:rFonts w:ascii="宋体" w:hAnsi="宋体" w:cs="宋体" w:eastAsia="宋体"/>
          <w:b/>
          <w:sz w:val="21"/>
        </w:rPr>
        <w:t>天内将货物自行运回，如逾期供应商未退回货物，采购人有权将货物退回供应商法定地址，由此产生的一切费用由供应商承担。</w:t>
      </w:r>
    </w:p>
    <w:p>
      <w:pPr>
        <w:pStyle w:val="null3"/>
        <w:ind w:firstLine="480"/>
        <w:jc w:val="both"/>
      </w:pPr>
      <w:r>
        <w:rPr>
          <w:rFonts w:ascii="宋体" w:hAnsi="宋体" w:cs="宋体" w:eastAsia="宋体"/>
          <w:b/>
          <w:sz w:val="21"/>
        </w:rPr>
        <w:t>7.3.</w:t>
      </w:r>
      <w:r>
        <w:rPr>
          <w:rFonts w:ascii="宋体" w:hAnsi="宋体" w:cs="宋体" w:eastAsia="宋体"/>
          <w:b/>
          <w:sz w:val="21"/>
        </w:rPr>
        <w:t>最终验收：设备在安装地安装、调试与试运行无问题之后</w:t>
      </w:r>
      <w:r>
        <w:rPr>
          <w:rFonts w:ascii="宋体" w:hAnsi="宋体" w:cs="宋体" w:eastAsia="宋体"/>
          <w:b/>
          <w:sz w:val="21"/>
        </w:rPr>
        <w:t>30</w:t>
      </w:r>
      <w:r>
        <w:rPr>
          <w:rFonts w:ascii="宋体" w:hAnsi="宋体" w:cs="宋体" w:eastAsia="宋体"/>
          <w:b/>
          <w:sz w:val="21"/>
        </w:rPr>
        <w:t>天内完成最终验收（因供应商原因导致无法验收的情况除外）。项目具备验收条件后，供应商应向采购人提出验收请求并提供完整的项目交接资料及交接报告。采购人收到验收请求后组织验收，验收合格后，签发验收单；验收不合格，采购人有权选择通知整改或退换货处理：</w:t>
      </w:r>
      <w:r>
        <w:rPr>
          <w:rFonts w:ascii="宋体" w:hAnsi="宋体" w:cs="宋体" w:eastAsia="宋体"/>
          <w:b/>
          <w:sz w:val="21"/>
        </w:rPr>
        <w:t>①选择通知整改处理的，供应商需在收到整改通知日起</w:t>
      </w:r>
      <w:r>
        <w:rPr>
          <w:rFonts w:ascii="宋体" w:hAnsi="宋体" w:cs="宋体" w:eastAsia="宋体"/>
          <w:b/>
          <w:sz w:val="21"/>
        </w:rPr>
        <w:t>30</w:t>
      </w:r>
      <w:r>
        <w:rPr>
          <w:rFonts w:ascii="宋体" w:hAnsi="宋体" w:cs="宋体" w:eastAsia="宋体"/>
          <w:b/>
          <w:sz w:val="21"/>
        </w:rPr>
        <w:t>天内完成整改，逾期未处理，将按退货处理，由此产生的费用和采购人的损失，由供应商承担；</w:t>
      </w:r>
      <w:r>
        <w:rPr>
          <w:rFonts w:ascii="宋体" w:hAnsi="宋体" w:cs="宋体" w:eastAsia="宋体"/>
          <w:b/>
          <w:sz w:val="21"/>
        </w:rPr>
        <w:t>②选择换货处理的，供应商需在收到换货通知日起</w:t>
      </w:r>
      <w:r>
        <w:rPr>
          <w:rFonts w:ascii="宋体" w:hAnsi="宋体" w:cs="宋体" w:eastAsia="宋体"/>
          <w:b/>
          <w:sz w:val="21"/>
        </w:rPr>
        <w:t>30</w:t>
      </w:r>
      <w:r>
        <w:rPr>
          <w:rFonts w:ascii="宋体" w:hAnsi="宋体" w:cs="宋体" w:eastAsia="宋体"/>
          <w:b/>
          <w:sz w:val="21"/>
        </w:rPr>
        <w:t>天内交付合格的新品，逾期未处理，将按退货处理，由此产生的费用和采购人的损失，由供应商承担；</w:t>
      </w:r>
      <w:r>
        <w:rPr>
          <w:rFonts w:ascii="宋体" w:hAnsi="宋体" w:cs="宋体" w:eastAsia="宋体"/>
          <w:b/>
          <w:sz w:val="21"/>
        </w:rPr>
        <w:t>③选择退货处理的，供应商需在收到退货通知之日起</w:t>
      </w:r>
      <w:r>
        <w:rPr>
          <w:rFonts w:ascii="宋体" w:hAnsi="宋体" w:cs="宋体" w:eastAsia="宋体"/>
          <w:b/>
          <w:sz w:val="21"/>
        </w:rPr>
        <w:t>10</w:t>
      </w:r>
      <w:r>
        <w:rPr>
          <w:rFonts w:ascii="宋体" w:hAnsi="宋体" w:cs="宋体" w:eastAsia="宋体"/>
          <w:b/>
          <w:sz w:val="21"/>
        </w:rPr>
        <w:t>天内将货物自行运回，如逾期供应商未退回货物，采购人有权将货物退回供应商法定地址，由此产生的一切费用由供应商承担。</w:t>
      </w:r>
    </w:p>
    <w:p>
      <w:pPr>
        <w:pStyle w:val="null3"/>
        <w:ind w:firstLine="480"/>
        <w:jc w:val="both"/>
      </w:pPr>
      <w:r>
        <w:rPr>
          <w:rFonts w:ascii="宋体" w:hAnsi="宋体" w:cs="宋体" w:eastAsia="宋体"/>
          <w:b/>
          <w:sz w:val="21"/>
        </w:rPr>
        <w:t>8</w:t>
      </w:r>
      <w:r>
        <w:rPr>
          <w:rFonts w:ascii="宋体" w:hAnsi="宋体" w:cs="宋体" w:eastAsia="宋体"/>
          <w:b/>
          <w:sz w:val="21"/>
        </w:rPr>
        <w:t>、付款方式（适用合同包</w:t>
      </w:r>
      <w:r>
        <w:rPr>
          <w:rFonts w:ascii="宋体" w:hAnsi="宋体" w:cs="宋体" w:eastAsia="宋体"/>
          <w:b/>
          <w:sz w:val="21"/>
        </w:rPr>
        <w:t>1</w:t>
      </w:r>
      <w:r>
        <w:rPr>
          <w:rFonts w:ascii="宋体" w:hAnsi="宋体" w:cs="宋体" w:eastAsia="宋体"/>
          <w:b/>
          <w:sz w:val="21"/>
        </w:rPr>
        <w:t>、</w:t>
      </w:r>
      <w:r>
        <w:rPr>
          <w:rFonts w:ascii="宋体" w:hAnsi="宋体" w:cs="宋体" w:eastAsia="宋体"/>
          <w:b/>
          <w:sz w:val="21"/>
        </w:rPr>
        <w:t>2</w:t>
      </w:r>
      <w:r>
        <w:rPr>
          <w:rFonts w:ascii="宋体" w:hAnsi="宋体" w:cs="宋体" w:eastAsia="宋体"/>
          <w:b/>
          <w:sz w:val="21"/>
        </w:rPr>
        <w:t>、</w:t>
      </w:r>
      <w:r>
        <w:rPr>
          <w:rFonts w:ascii="宋体" w:hAnsi="宋体" w:cs="宋体" w:eastAsia="宋体"/>
          <w:b/>
          <w:sz w:val="21"/>
        </w:rPr>
        <w:t>3</w:t>
      </w:r>
      <w:r>
        <w:rPr>
          <w:rFonts w:ascii="宋体" w:hAnsi="宋体" w:cs="宋体" w:eastAsia="宋体"/>
          <w:b/>
          <w:sz w:val="21"/>
        </w:rPr>
        <w:t>、</w:t>
      </w:r>
      <w:r>
        <w:rPr>
          <w:rFonts w:ascii="宋体" w:hAnsi="宋体" w:cs="宋体" w:eastAsia="宋体"/>
          <w:b/>
          <w:sz w:val="21"/>
        </w:rPr>
        <w:t>4</w:t>
      </w:r>
      <w:r>
        <w:rPr>
          <w:rFonts w:ascii="宋体" w:hAnsi="宋体" w:cs="宋体" w:eastAsia="宋体"/>
          <w:b/>
          <w:sz w:val="21"/>
        </w:rPr>
        <w:t>、</w:t>
      </w:r>
      <w:r>
        <w:rPr>
          <w:rFonts w:ascii="宋体" w:hAnsi="宋体" w:cs="宋体" w:eastAsia="宋体"/>
          <w:b/>
          <w:sz w:val="21"/>
        </w:rPr>
        <w:t>5</w:t>
      </w:r>
      <w:r>
        <w:rPr>
          <w:rFonts w:ascii="宋体" w:hAnsi="宋体" w:cs="宋体" w:eastAsia="宋体"/>
          <w:b/>
          <w:sz w:val="21"/>
        </w:rPr>
        <w:t>）</w:t>
      </w:r>
    </w:p>
    <w:p>
      <w:pPr>
        <w:pStyle w:val="null3"/>
        <w:ind w:firstLine="480"/>
        <w:jc w:val="both"/>
      </w:pPr>
      <w:r>
        <w:rPr>
          <w:rFonts w:ascii="宋体" w:hAnsi="宋体" w:cs="宋体" w:eastAsia="宋体"/>
          <w:b/>
          <w:sz w:val="21"/>
        </w:rPr>
        <w:t>（</w:t>
      </w:r>
      <w:r>
        <w:rPr>
          <w:rFonts w:ascii="宋体" w:hAnsi="宋体" w:cs="宋体" w:eastAsia="宋体"/>
          <w:b/>
          <w:sz w:val="21"/>
        </w:rPr>
        <w:t>1</w:t>
      </w:r>
      <w:r>
        <w:rPr>
          <w:rFonts w:ascii="宋体" w:hAnsi="宋体" w:cs="宋体" w:eastAsia="宋体"/>
          <w:b/>
          <w:sz w:val="21"/>
        </w:rPr>
        <w:t>）付款：在所有货物经安装调试试运行完毕，经最终验收合格收到税务发票后，采购单位</w:t>
      </w:r>
      <w:r>
        <w:rPr>
          <w:rFonts w:ascii="宋体" w:hAnsi="宋体" w:cs="宋体" w:eastAsia="宋体"/>
          <w:b/>
          <w:sz w:val="21"/>
        </w:rPr>
        <w:t>1</w:t>
      </w:r>
      <w:r>
        <w:rPr>
          <w:rFonts w:ascii="宋体" w:hAnsi="宋体" w:cs="宋体" w:eastAsia="宋体"/>
          <w:b/>
          <w:sz w:val="21"/>
        </w:rPr>
        <w:t>个月内付清</w:t>
      </w:r>
      <w:r>
        <w:rPr>
          <w:rFonts w:ascii="宋体" w:hAnsi="宋体" w:cs="宋体" w:eastAsia="宋体"/>
          <w:b/>
          <w:sz w:val="21"/>
        </w:rPr>
        <w:t>100%</w:t>
      </w:r>
      <w:r>
        <w:rPr>
          <w:rFonts w:ascii="宋体" w:hAnsi="宋体" w:cs="宋体" w:eastAsia="宋体"/>
          <w:b/>
          <w:sz w:val="21"/>
        </w:rPr>
        <w:t>货款。</w:t>
      </w:r>
    </w:p>
    <w:p>
      <w:pPr>
        <w:pStyle w:val="null3"/>
        <w:ind w:firstLine="480"/>
        <w:jc w:val="both"/>
      </w:pPr>
      <w:r>
        <w:rPr>
          <w:rFonts w:ascii="宋体" w:hAnsi="宋体" w:cs="宋体" w:eastAsia="宋体"/>
          <w:b/>
          <w:sz w:val="21"/>
        </w:rPr>
        <w:t>（</w:t>
      </w:r>
      <w:r>
        <w:rPr>
          <w:rFonts w:ascii="宋体" w:hAnsi="宋体" w:cs="宋体" w:eastAsia="宋体"/>
          <w:b/>
          <w:sz w:val="21"/>
        </w:rPr>
        <w:t>2</w:t>
      </w:r>
      <w:r>
        <w:rPr>
          <w:rFonts w:ascii="宋体" w:hAnsi="宋体" w:cs="宋体" w:eastAsia="宋体"/>
          <w:b/>
          <w:sz w:val="21"/>
        </w:rPr>
        <w:t>）投标人、收款单位、购货票证开票单位三者应一致，投标人收款帐号应为中国人民银行批准的基本帐户。</w:t>
      </w:r>
    </w:p>
    <w:p>
      <w:pPr>
        <w:pStyle w:val="null3"/>
        <w:jc w:val="both"/>
        <w:outlineLvl w:val="2"/>
      </w:pPr>
      <w:r>
        <w:rPr>
          <w:b/>
          <w:sz w:val="28"/>
        </w:rPr>
        <w:t>四、其他事项</w:t>
      </w:r>
    </w:p>
    <w:p>
      <w:pPr>
        <w:pStyle w:val="null3"/>
        <w:jc w:val="left"/>
      </w:pPr>
    </w:p>
    <w:p>
      <w:pPr>
        <w:pStyle w:val="null3"/>
        <w:jc w:val="both"/>
      </w:pPr>
      <w:r>
        <w:rPr>
          <w:b/>
        </w:rPr>
        <w:t>根据《泉州市财政局关于进一步落实中小企业政府采购合同融资有相关事项的通知》及《关于印发（福建省支持中小企业政府采购合同融资暂行办法）的通知》（闽财购[2018]7号）的通知，现我市政府采购活动中依法中标 后的中小企业供应 商可申请政府采购合同融资： （1）凡参与政府采购并依法取得政府采购合同的供应 商，均可使用政府采购合同向福建省政府采购网发布的政府采购合同融资业务信息的银行业金融机构申请融资，可在“政采贷”模块进行具体操作。 （2）企业申请所需提交的材料可登陆“福建省政府采购网”查询。   （3）融资主要条件：①担保条件：除法定代表人或实际控制人担保外，如融资金额未超过政府采购合同金额的，银行不要求企业供应 商提供财产抵质押或第三方担保，或附加其他担保条件。②专用账号：当银行同意授信后，企业供应 商在该行开立封闭式专用账户，与采购人在合同中或通过签订补充协议约定唯一收款账号。 ③支付约定：银行发放贷款的同时，办理政府采购合同应收账款质押查询和登记，合同履行并验收后，采购人需将采购资金按合同约定支付到约定收款账号。</w:t>
      </w:r>
    </w:p>
    <w:p>
      <w:pPr>
        <w:pStyle w:val="null3"/>
        <w:jc w:val="both"/>
      </w:pPr>
    </w:p>
    <w:p>
      <w:pPr>
        <w:pStyle w:val="null3"/>
        <w:jc w:val="both"/>
      </w:pPr>
      <w:r>
        <w:rPr>
          <w:b/>
        </w:rPr>
        <w:t xml:space="preserve"> </w:t>
      </w:r>
    </w:p>
    <w:p>
      <w:pPr>
        <w:pStyle w:val="null3"/>
        <w:jc w:val="center"/>
        <w:outlineLvl w:val="1"/>
      </w:pPr>
      <w:r>
        <w:rPr>
          <w:b/>
          <w:sz w:val="36"/>
        </w:rPr>
        <w:t>第四章  合同主要条款及格式</w:t>
      </w:r>
    </w:p>
    <w:p>
      <w:pPr>
        <w:pStyle w:val="null3"/>
        <w:jc w:val="center"/>
      </w:pPr>
      <w:r>
        <w:rPr/>
        <w:t>编制说明</w:t>
      </w:r>
    </w:p>
    <w:p>
      <w:pPr>
        <w:pStyle w:val="null3"/>
        <w:jc w:val="left"/>
      </w:pPr>
      <w:r>
        <w:rPr/>
        <w:t>1、签订合同应遵守《中华人民共和国政府采购法》、《中华人民共和国民法典》。</w:t>
      </w:r>
    </w:p>
    <w:p>
      <w:pPr>
        <w:pStyle w:val="null3"/>
        <w:jc w:val="left"/>
      </w:pPr>
      <w:r>
        <w:rPr/>
        <w:t>2、签订合同时，采购人与成交供应商应结合谈判文件第三章规定填列相应内容。如果双方使用谈判文件第四章已有规定的条款及格式，双方均不得对规定进行变更或调整；谈判文件第四章未作规定的条款及格式，双方可通过友好协商进行约定。</w:t>
      </w:r>
    </w:p>
    <w:p>
      <w:pPr>
        <w:pStyle w:val="null3"/>
        <w:jc w:val="left"/>
      </w:pPr>
      <w:r>
        <w:rPr/>
        <w:t>3.本章节所附的合同主要条款及格式为参考文本，如果因为项目实际特点不能适用，则可由甲乙双方在合同签订阶段可通过友好协商进行约定。</w:t>
      </w:r>
    </w:p>
    <w:p>
      <w:pPr>
        <w:pStyle w:val="null3"/>
        <w:jc w:val="center"/>
        <w:outlineLvl w:val="2"/>
      </w:pPr>
      <w:r>
        <w:rPr>
          <w:b/>
          <w:sz w:val="28"/>
        </w:rPr>
        <w:t>参考文本</w:t>
      </w:r>
    </w:p>
    <w:p>
      <w:pPr>
        <w:pStyle w:val="null3"/>
        <w:jc w:val="left"/>
      </w:pPr>
    </w:p>
    <w:p>
      <w:pPr>
        <w:pStyle w:val="null3"/>
        <w:jc w:val="left"/>
      </w:pPr>
    </w:p>
    <w:p>
      <w:pPr>
        <w:pStyle w:val="null3"/>
        <w:jc w:val="left"/>
      </w:pPr>
    </w:p>
    <w:p>
      <w:pPr>
        <w:pStyle w:val="null3"/>
        <w:jc w:val="left"/>
      </w:pPr>
    </w:p>
    <w:p>
      <w:pPr>
        <w:pStyle w:val="null3"/>
        <w:jc w:val="left"/>
      </w:pPr>
    </w:p>
    <w:p>
      <w:pPr>
        <w:pStyle w:val="null3"/>
        <w:jc w:val="left"/>
      </w:pPr>
      <w:r>
        <w:rPr/>
        <w:t>合同编号：</w:t>
      </w:r>
    </w:p>
    <w:p>
      <w:pPr>
        <w:pStyle w:val="null3"/>
        <w:jc w:val="center"/>
        <w:outlineLvl w:val="1"/>
      </w:pPr>
      <w:r>
        <w:rPr>
          <w:b/>
          <w:sz w:val="36"/>
        </w:rPr>
        <w:t>福建省政府采购合同（货物类）</w:t>
      </w:r>
    </w:p>
    <w:p>
      <w:pPr>
        <w:pStyle w:val="null3"/>
        <w:jc w:val="center"/>
        <w:outlineLvl w:val="3"/>
      </w:pPr>
      <w:r>
        <w:rPr>
          <w:b/>
          <w:sz w:val="24"/>
        </w:rPr>
        <w:t>编制说明</w:t>
      </w:r>
      <w:r>
        <w:br/>
      </w:r>
    </w:p>
    <w:p>
      <w:pPr>
        <w:pStyle w:val="null3"/>
        <w:jc w:val="left"/>
        <w:outlineLvl w:val="3"/>
      </w:pPr>
      <w:r>
        <w:rPr>
          <w:b/>
          <w:sz w:val="24"/>
        </w:rPr>
        <w:t>1.签订合同应遵守《中华人民共和国政府采购法》及其实施条例、《中华人民共和国民法典》等法律法规及其他有关规定。</w:t>
      </w:r>
    </w:p>
    <w:p>
      <w:pPr>
        <w:pStyle w:val="null3"/>
        <w:jc w:val="left"/>
        <w:outlineLvl w:val="3"/>
      </w:pPr>
      <w:r>
        <w:rPr>
          <w:b/>
          <w:sz w:val="24"/>
        </w:rPr>
        <w:t>2.签订合同时，采购人与中标(成交)人应结合采购文件规定填列相应内容。采购文件已有约定的，双方均不得对约定进行变更或调整；采购文件未作规定的，双方可通过友好协商进行约定。</w:t>
      </w:r>
    </w:p>
    <w:p>
      <w:pPr>
        <w:pStyle w:val="null3"/>
        <w:jc w:val="left"/>
        <w:outlineLvl w:val="3"/>
      </w:pPr>
      <w:r>
        <w:rPr>
          <w:b/>
          <w:sz w:val="24"/>
        </w:rPr>
        <w:t>3.政府有关主管部门对若干合同有规范文本的，可使用相应合同文本。</w:t>
      </w:r>
    </w:p>
    <w:p>
      <w:pPr>
        <w:pStyle w:val="null3"/>
        <w:jc w:val="left"/>
        <w:outlineLvl w:val="3"/>
      </w:pPr>
      <w:r>
        <w:rPr>
          <w:b/>
          <w:sz w:val="24"/>
        </w:rPr>
        <w:t>4.本合同范本仅供参考，采购人应当根据采购项目的实际需求对合同条款进行修改、补充。</w:t>
      </w:r>
    </w:p>
    <w:p>
      <w:pPr>
        <w:pStyle w:val="null3"/>
        <w:ind w:left="0"/>
        <w:jc w:val="left"/>
      </w:pPr>
    </w:p>
    <w:p>
      <w:pPr>
        <w:pStyle w:val="null3"/>
        <w:jc w:val="left"/>
      </w:pPr>
      <w:r>
        <w:rPr/>
        <w:t>甲方：</w:t>
      </w:r>
      <w:r>
        <w:rPr/>
        <w:t>___________</w:t>
      </w:r>
    </w:p>
    <w:p>
      <w:pPr>
        <w:pStyle w:val="null3"/>
        <w:jc w:val="left"/>
      </w:pPr>
      <w:r>
        <w:rPr/>
        <w:t>住所地：</w:t>
      </w:r>
      <w:r>
        <w:rPr/>
        <w:t>___________</w:t>
      </w:r>
    </w:p>
    <w:p>
      <w:pPr>
        <w:pStyle w:val="null3"/>
        <w:jc w:val="left"/>
      </w:pPr>
      <w:r>
        <w:rPr/>
        <w:t>联系人：</w:t>
      </w:r>
      <w:r>
        <w:rPr/>
        <w:t>___________</w:t>
      </w:r>
    </w:p>
    <w:p>
      <w:pPr>
        <w:pStyle w:val="null3"/>
        <w:jc w:val="left"/>
      </w:pPr>
      <w:r>
        <w:rPr/>
        <w:t>联系电话：</w:t>
      </w:r>
      <w:r>
        <w:rPr/>
        <w:t>___________</w:t>
      </w:r>
    </w:p>
    <w:p>
      <w:pPr>
        <w:pStyle w:val="null3"/>
        <w:jc w:val="left"/>
      </w:pPr>
      <w:r>
        <w:rPr/>
        <w:t>传真：</w:t>
      </w:r>
      <w:r>
        <w:rPr/>
        <w:t>___________</w:t>
      </w:r>
    </w:p>
    <w:p>
      <w:pPr>
        <w:pStyle w:val="null3"/>
        <w:jc w:val="left"/>
      </w:pPr>
      <w:r>
        <w:rPr/>
        <w:t>电子邮箱：</w:t>
      </w:r>
      <w:r>
        <w:rPr/>
        <w:t>___________</w:t>
      </w:r>
      <w:r>
        <w:br/>
      </w:r>
    </w:p>
    <w:p>
      <w:pPr>
        <w:pStyle w:val="null3"/>
        <w:ind w:left="0"/>
        <w:jc w:val="left"/>
      </w:pPr>
    </w:p>
    <w:p>
      <w:pPr>
        <w:pStyle w:val="null3"/>
        <w:jc w:val="left"/>
      </w:pPr>
      <w:r>
        <w:rPr/>
        <w:t>乙方：</w:t>
      </w:r>
      <w:r>
        <w:rPr/>
        <w:t>___________</w:t>
      </w:r>
    </w:p>
    <w:p>
      <w:pPr>
        <w:pStyle w:val="null3"/>
        <w:jc w:val="left"/>
      </w:pPr>
      <w:r>
        <w:rPr/>
        <w:t>住所地：</w:t>
      </w:r>
      <w:r>
        <w:rPr/>
        <w:t>___________</w:t>
      </w:r>
    </w:p>
    <w:p>
      <w:pPr>
        <w:pStyle w:val="null3"/>
        <w:jc w:val="left"/>
      </w:pPr>
      <w:r>
        <w:rPr/>
        <w:t>联系人：</w:t>
      </w:r>
      <w:r>
        <w:rPr/>
        <w:t>___________</w:t>
      </w:r>
    </w:p>
    <w:p>
      <w:pPr>
        <w:pStyle w:val="null3"/>
        <w:jc w:val="left"/>
      </w:pPr>
      <w:r>
        <w:rPr/>
        <w:t>联系电话：</w:t>
      </w:r>
      <w:r>
        <w:rPr/>
        <w:t>___________</w:t>
      </w:r>
    </w:p>
    <w:p>
      <w:pPr>
        <w:pStyle w:val="null3"/>
        <w:jc w:val="left"/>
      </w:pPr>
      <w:r>
        <w:rPr/>
        <w:t>传真：</w:t>
      </w:r>
      <w:r>
        <w:rPr/>
        <w:t>___________</w:t>
      </w:r>
    </w:p>
    <w:p>
      <w:pPr>
        <w:pStyle w:val="null3"/>
        <w:jc w:val="left"/>
      </w:pPr>
      <w:r>
        <w:rPr/>
        <w:t>电子邮箱：</w:t>
      </w:r>
      <w:r>
        <w:rPr/>
        <w:t>___________</w:t>
      </w:r>
    </w:p>
    <w:p>
      <w:pPr>
        <w:pStyle w:val="null3"/>
        <w:jc w:val="left"/>
      </w:pPr>
      <w:r>
        <w:rPr/>
        <w:t>根据项目编号为</w:t>
      </w:r>
      <w:r>
        <w:rPr/>
        <w:t>________</w:t>
      </w:r>
      <w:r>
        <w:rPr/>
        <w:t>的</w:t>
      </w:r>
      <w:r>
        <w:rPr/>
        <w:t>___________</w:t>
      </w:r>
      <w:r>
        <w:rPr/>
        <w:t>项目（以下简称：“本项目”）的采购结果，遵循平等、自愿、公平和诚实信用的原则，双方签署本合同，具体内容如下：</w:t>
      </w:r>
    </w:p>
    <w:p>
      <w:pPr>
        <w:pStyle w:val="null3"/>
        <w:jc w:val="left"/>
        <w:outlineLvl w:val="3"/>
      </w:pPr>
      <w:r>
        <w:rPr>
          <w:b/>
          <w:sz w:val="24"/>
        </w:rPr>
        <w:t>一、合同组成部分</w:t>
      </w:r>
    </w:p>
    <w:p>
      <w:pPr>
        <w:pStyle w:val="null3"/>
        <w:jc w:val="left"/>
      </w:pPr>
      <w:r>
        <w:rPr/>
        <w:t>1.1本合同条款及附件；</w:t>
      </w:r>
    </w:p>
    <w:p>
      <w:pPr>
        <w:pStyle w:val="null3"/>
        <w:jc w:val="left"/>
      </w:pPr>
      <w:r>
        <w:rPr/>
        <w:t>1.2采购文件及其附件、补充文件；</w:t>
      </w:r>
    </w:p>
    <w:p>
      <w:pPr>
        <w:pStyle w:val="null3"/>
        <w:jc w:val="left"/>
      </w:pPr>
      <w:r>
        <w:rPr/>
        <w:t>1.3乙方的响应文件及其附件、补充文件；</w:t>
      </w:r>
    </w:p>
    <w:p>
      <w:pPr>
        <w:pStyle w:val="null3"/>
        <w:jc w:val="left"/>
      </w:pPr>
      <w:r>
        <w:rPr/>
        <w:t>1.4其他文件或材料：</w:t>
      </w:r>
    </w:p>
    <w:p>
      <w:pPr>
        <w:pStyle w:val="null3"/>
        <w:jc w:val="left"/>
        <w:outlineLvl w:val="3"/>
      </w:pPr>
      <w:r>
        <w:rPr>
          <w:b/>
          <w:sz w:val="24"/>
        </w:rPr>
        <w:t>二、合同标的</w:t>
      </w:r>
      <w:r>
        <w:br/>
      </w:r>
    </w:p>
    <w:p>
      <w:pPr>
        <w:pStyle w:val="null3"/>
        <w:jc w:val="left"/>
        <w:outlineLvl w:val="3"/>
      </w:pPr>
      <w:r>
        <w:rPr>
          <w:b/>
          <w:sz w:val="24"/>
        </w:rPr>
        <w:t>三、合同金额</w:t>
      </w:r>
    </w:p>
    <w:p>
      <w:pPr>
        <w:pStyle w:val="null3"/>
        <w:jc w:val="left"/>
      </w:pPr>
      <w:r>
        <w:rPr/>
        <w:t>3.1合同总价：人民币（大写）</w:t>
      </w:r>
      <w:r>
        <w:rPr/>
        <w:t>_________</w:t>
      </w:r>
      <w:r>
        <w:rPr/>
        <w:t>元（￥</w:t>
      </w:r>
      <w:r>
        <w:rPr/>
        <w:t>_________</w:t>
      </w:r>
      <w:r>
        <w:rPr/>
        <w:t>元）；</w:t>
      </w:r>
    </w:p>
    <w:p>
      <w:pPr>
        <w:pStyle w:val="null3"/>
        <w:jc w:val="left"/>
      </w:pPr>
      <w:r>
        <w:rPr/>
        <w:t>3.2合同总价组成：</w:t>
      </w:r>
      <w:r>
        <w:rPr/>
        <w:t>___________</w:t>
      </w:r>
      <w:r>
        <w:rPr/>
        <w:t>；</w:t>
      </w:r>
    </w:p>
    <w:p>
      <w:pPr>
        <w:pStyle w:val="null3"/>
        <w:jc w:val="left"/>
      </w:pPr>
      <w:r>
        <w:rPr/>
        <w:t>3.3其他需说明事项：</w:t>
      </w:r>
      <w:r>
        <w:rPr/>
        <w:t>___________</w:t>
      </w:r>
      <w:r>
        <w:rPr/>
        <w:t>；</w:t>
      </w:r>
    </w:p>
    <w:p>
      <w:pPr>
        <w:pStyle w:val="null3"/>
        <w:jc w:val="left"/>
        <w:outlineLvl w:val="3"/>
      </w:pPr>
      <w:r>
        <w:rPr>
          <w:b/>
          <w:sz w:val="24"/>
        </w:rPr>
        <w:t>四、合同标的交付</w:t>
      </w:r>
    </w:p>
    <w:p>
      <w:pPr>
        <w:pStyle w:val="null3"/>
        <w:jc w:val="left"/>
      </w:pPr>
      <w:r>
        <w:rPr/>
        <w:t>4.1交付时间：</w:t>
      </w:r>
      <w:r>
        <w:rPr/>
        <w:t>___________</w:t>
      </w:r>
    </w:p>
    <w:p>
      <w:pPr>
        <w:pStyle w:val="null3"/>
        <w:jc w:val="left"/>
      </w:pPr>
      <w:r>
        <w:rPr/>
        <w:t>4.2交付地点：</w:t>
      </w:r>
      <w:r>
        <w:rPr/>
        <w:t>___________</w:t>
      </w:r>
    </w:p>
    <w:p>
      <w:pPr>
        <w:pStyle w:val="null3"/>
        <w:jc w:val="left"/>
      </w:pPr>
      <w:r>
        <w:rPr/>
        <w:t>4.3交付条件：</w:t>
      </w:r>
      <w:r>
        <w:rPr/>
        <w:t>___________</w:t>
      </w:r>
    </w:p>
    <w:p>
      <w:pPr>
        <w:pStyle w:val="null3"/>
        <w:jc w:val="left"/>
      </w:pPr>
      <w:r>
        <w:rPr/>
        <w:t>4.4供货要求：</w:t>
      </w:r>
    </w:p>
    <w:p>
      <w:pPr>
        <w:pStyle w:val="null3"/>
        <w:jc w:val="left"/>
      </w:pPr>
      <w:r>
        <w:rP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null3"/>
        <w:jc w:val="left"/>
      </w:pPr>
      <w:r>
        <w:rPr/>
        <w:t>(2)乙方提供的全部货物均应采用标准保护措施进行包装，除采购文件中的采购需求另有要求外，乙方所提供的货物包装应当参照财政部办公厅等联合印发的《关于印发&lt;商品包装政府采购需求标准（试行）&gt;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pPr>
        <w:pStyle w:val="null3"/>
        <w:jc w:val="left"/>
      </w:pPr>
      <w:r>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null3"/>
        <w:jc w:val="left"/>
      </w:pPr>
      <w:r>
        <w:rPr/>
        <w:t>若乙方提供的采购标的不符合国家知识产权法律、法规的规定或被有关主管机关认定为假冒伪劣品，则乙方中标或成交资格将被取消；甲方还将按照有关法律、法规和规章的规定进行处理，具体如下：</w:t>
      </w:r>
    </w:p>
    <w:p>
      <w:pPr>
        <w:pStyle w:val="null3"/>
        <w:jc w:val="left"/>
      </w:pPr>
      <w:r>
        <w:rPr/>
        <w:t>（4）其他供货要求：</w:t>
      </w:r>
    </w:p>
    <w:p>
      <w:pPr>
        <w:pStyle w:val="null3"/>
        <w:jc w:val="left"/>
        <w:outlineLvl w:val="3"/>
      </w:pPr>
      <w:r>
        <w:rPr>
          <w:b/>
          <w:sz w:val="24"/>
        </w:rPr>
        <w:t>五、质量标准及要求</w:t>
      </w:r>
    </w:p>
    <w:p>
      <w:pPr>
        <w:pStyle w:val="null3"/>
        <w:jc w:val="left"/>
      </w:pPr>
      <w:r>
        <w:rPr/>
        <w:t>5.1质量标准及要求</w:t>
      </w:r>
    </w:p>
    <w:p>
      <w:pPr>
        <w:pStyle w:val="null3"/>
        <w:jc w:val="left"/>
      </w:pPr>
      <w:r>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null3"/>
        <w:jc w:val="left"/>
      </w:pPr>
      <w:r>
        <w:rPr/>
        <w:t>（2）其他质量要求</w:t>
      </w:r>
    </w:p>
    <w:p>
      <w:pPr>
        <w:pStyle w:val="null3"/>
        <w:jc w:val="left"/>
      </w:pPr>
      <w:r>
        <w:rPr/>
        <w:t>5.2节能环保产品要求</w:t>
      </w:r>
    </w:p>
    <w:p>
      <w:pPr>
        <w:pStyle w:val="null3"/>
        <w:jc w:val="left"/>
      </w:pPr>
      <w:r>
        <w:rPr/>
        <w:t>5.3质量保证范围、质量保证期及售后服务</w:t>
      </w:r>
    </w:p>
    <w:p>
      <w:pPr>
        <w:pStyle w:val="null3"/>
        <w:jc w:val="left"/>
      </w:pPr>
      <w:r>
        <w:rPr/>
        <w:t>（1）质量保证范围：</w:t>
      </w:r>
      <w:r>
        <w:rPr/>
        <w:t>___________</w:t>
      </w:r>
    </w:p>
    <w:p>
      <w:pPr>
        <w:pStyle w:val="null3"/>
        <w:jc w:val="left"/>
      </w:pPr>
      <w:r>
        <w:rPr/>
        <w:t>（2）本合同乙方所供应的货物质量保证期自验收合格之日起</w:t>
      </w:r>
      <w:r>
        <w:rPr/>
        <w:t>{_______</w:t>
      </w:r>
      <w:r>
        <w:rPr/>
        <w:t>月。</w:t>
      </w:r>
    </w:p>
    <w:p>
      <w:pPr>
        <w:pStyle w:val="null3"/>
        <w:jc w:val="left"/>
      </w:pPr>
      <w:r>
        <w:rPr/>
        <w:t>（3）售后服务应按法律法规和采购文件约定执行，具体如下：</w:t>
      </w:r>
    </w:p>
    <w:p>
      <w:pPr>
        <w:pStyle w:val="null3"/>
        <w:jc w:val="left"/>
      </w:pPr>
      <w:r>
        <w:rPr/>
        <w:t>5.4商品安全责任</w:t>
      </w:r>
    </w:p>
    <w:p>
      <w:pPr>
        <w:pStyle w:val="null3"/>
        <w:jc w:val="left"/>
      </w:pPr>
      <w:r>
        <w:rPr/>
        <w:t>商品安全责任应按照法律法规和采购文件的规定执行，具体如下：</w:t>
      </w:r>
    </w:p>
    <w:p>
      <w:pPr>
        <w:pStyle w:val="null3"/>
        <w:jc w:val="left"/>
        <w:outlineLvl w:val="3"/>
      </w:pPr>
      <w:r>
        <w:rPr>
          <w:b/>
          <w:sz w:val="24"/>
        </w:rPr>
        <w:t>六、安装调试、验收及退、换货</w:t>
      </w:r>
    </w:p>
    <w:p>
      <w:pPr>
        <w:pStyle w:val="null3"/>
        <w:jc w:val="left"/>
      </w:pPr>
      <w:r>
        <w:rPr/>
        <w:t>6.1安装调试、验收应按照采购文件、乙方响应文件的规定或约定进行，具体如下：</w:t>
      </w:r>
    </w:p>
    <w:p>
      <w:pPr>
        <w:pStyle w:val="null3"/>
        <w:jc w:val="left"/>
      </w:pPr>
      <w:r>
        <w:rPr/>
        <w:t>6.2本项目是否邀请其他投标人参与验收：</w:t>
      </w:r>
    </w:p>
    <w:p>
      <w:pPr>
        <w:pStyle w:val="null3"/>
        <w:jc w:val="left"/>
      </w:pPr>
    </w:p>
    <w:p>
      <w:pPr>
        <w:pStyle w:val="null3"/>
        <w:spacing w:lineRule="auto" w:line="300"/>
        <w:jc w:val="left"/>
      </w:pPr>
      <w:r>
        <w:rPr/>
        <w:t>不邀请。</w:t>
      </w:r>
      <w:r>
        <w:rPr/>
        <w:t>邀请，具体如下：</w:t>
      </w:r>
    </w:p>
    <w:p>
      <w:pPr>
        <w:pStyle w:val="null3"/>
        <w:jc w:val="left"/>
      </w:pPr>
      <w:r>
        <w:rPr/>
        <w:t>6.3本项目是否邀请专家参与验收：</w:t>
      </w:r>
    </w:p>
    <w:p>
      <w:pPr>
        <w:pStyle w:val="null3"/>
        <w:jc w:val="left"/>
      </w:pPr>
    </w:p>
    <w:p>
      <w:pPr>
        <w:pStyle w:val="null3"/>
        <w:spacing w:lineRule="auto" w:line="300"/>
        <w:jc w:val="left"/>
      </w:pPr>
      <w:r>
        <w:rPr/>
        <w:t>不邀请。</w:t>
      </w:r>
      <w:r>
        <w:rPr/>
        <w:t>邀请，具体如下：</w:t>
      </w:r>
    </w:p>
    <w:p>
      <w:pPr>
        <w:pStyle w:val="null3"/>
        <w:jc w:val="left"/>
      </w:pPr>
      <w:r>
        <w:rPr/>
        <w:t>6.4本项目是否邀请国家认可的质量检测机构参与验收：</w:t>
      </w:r>
    </w:p>
    <w:p>
      <w:pPr>
        <w:pStyle w:val="null3"/>
        <w:jc w:val="left"/>
      </w:pPr>
    </w:p>
    <w:p>
      <w:pPr>
        <w:pStyle w:val="null3"/>
        <w:spacing w:lineRule="auto" w:line="300"/>
        <w:jc w:val="left"/>
      </w:pPr>
      <w:r>
        <w:rPr/>
        <w:t>不邀请。</w:t>
      </w:r>
      <w:r>
        <w:rPr/>
        <w:t>邀请，具体如下：</w:t>
      </w:r>
    </w:p>
    <w:p>
      <w:pPr>
        <w:pStyle w:val="null3"/>
        <w:jc w:val="left"/>
      </w:pPr>
      <w:r>
        <w:rPr/>
        <w:t>6.5履约验收：___________</w:t>
      </w:r>
    </w:p>
    <w:p>
      <w:pPr>
        <w:pStyle w:val="null3"/>
        <w:jc w:val="left"/>
      </w:pPr>
      <w:r>
        <w:rPr/>
        <w:t>6.6退、换货：</w:t>
      </w:r>
      <w:r>
        <w:rPr/>
        <w:t>___________</w:t>
      </w:r>
    </w:p>
    <w:p>
      <w:pPr>
        <w:pStyle w:val="null3"/>
        <w:jc w:val="left"/>
      </w:pPr>
      <w:r>
        <w:rPr/>
        <w:t>6.7其他：</w:t>
      </w:r>
    </w:p>
    <w:p>
      <w:pPr>
        <w:pStyle w:val="null3"/>
        <w:jc w:val="left"/>
        <w:outlineLvl w:val="3"/>
      </w:pPr>
      <w:r>
        <w:rPr>
          <w:b/>
          <w:sz w:val="24"/>
        </w:rPr>
        <w:t>七、资金支付方式、条件和时间</w:t>
      </w:r>
      <w:r>
        <w:br/>
      </w:r>
    </w:p>
    <w:p>
      <w:pPr>
        <w:pStyle w:val="null3"/>
        <w:jc w:val="left"/>
        <w:outlineLvl w:val="3"/>
      </w:pPr>
      <w:r>
        <w:rPr>
          <w:b/>
          <w:sz w:val="24"/>
        </w:rPr>
        <w:t>八、履约保证金</w:t>
      </w:r>
    </w:p>
    <w:p>
      <w:pPr>
        <w:pStyle w:val="null3"/>
        <w:jc w:val="left"/>
      </w:pPr>
      <w:r>
        <w:rPr/>
        <w:t>□有，□无。具体如下违约：（按照采购文件规定填写）。</w:t>
      </w:r>
    </w:p>
    <w:p>
      <w:pPr>
        <w:pStyle w:val="null3"/>
        <w:jc w:val="left"/>
      </w:pPr>
      <w:r>
        <w:rPr/>
        <w:t>8.1乙方向甲方缴纳人民币 元（大写： ）作为本合同的履约保证金。</w:t>
      </w:r>
    </w:p>
    <w:p>
      <w:pPr>
        <w:pStyle w:val="null3"/>
        <w:jc w:val="left"/>
      </w:pPr>
      <w:r>
        <w:rPr/>
        <w:t>8.2履约保证金缴纳形式：支票/汇票/电汇/保函等非现金形式。</w:t>
      </w:r>
    </w:p>
    <w:p>
      <w:pPr>
        <w:pStyle w:val="null3"/>
        <w:jc w:val="left"/>
      </w:pPr>
      <w:r>
        <w:rPr/>
        <w:t>8.3履约保证金退还： （根据实际情况填写） 。</w:t>
      </w:r>
    </w:p>
    <w:p>
      <w:pPr>
        <w:pStyle w:val="null3"/>
        <w:jc w:val="left"/>
        <w:outlineLvl w:val="3"/>
      </w:pPr>
      <w:r>
        <w:rPr>
          <w:b/>
          <w:sz w:val="24"/>
        </w:rPr>
        <w:t>九、合同期限</w:t>
      </w:r>
      <w:r>
        <w:br/>
      </w:r>
    </w:p>
    <w:p>
      <w:pPr>
        <w:pStyle w:val="null3"/>
        <w:jc w:val="left"/>
        <w:outlineLvl w:val="3"/>
      </w:pPr>
      <w:r>
        <w:rPr>
          <w:b/>
          <w:sz w:val="24"/>
        </w:rPr>
        <w:t>十、违约责任</w:t>
      </w:r>
    </w:p>
    <w:p>
      <w:pPr>
        <w:pStyle w:val="null3"/>
        <w:jc w:val="left"/>
      </w:pPr>
      <w:r>
        <w:rPr/>
        <w:t>10.1甲方违约责任</w:t>
      </w:r>
    </w:p>
    <w:p>
      <w:pPr>
        <w:pStyle w:val="null3"/>
        <w:jc w:val="left"/>
      </w:pPr>
      <w:r>
        <w:rPr/>
        <w:t>（1）甲方无正当理由拒收乙方交付的合格产品的，甲方向乙方偿付拒收货款总值</w:t>
      </w:r>
      <w:r>
        <w:rPr/>
        <w:t>_____</w:t>
      </w:r>
      <w:r>
        <w:rPr/>
        <w:t>的违约金</w:t>
      </w:r>
    </w:p>
    <w:p>
      <w:pPr>
        <w:pStyle w:val="null3"/>
        <w:jc w:val="left"/>
      </w:pPr>
      <w:r>
        <w:rPr/>
        <w:t>甲方无故逾期验收和办理合同款项支付手续的,甲方应按逾期付款总额每日</w:t>
      </w:r>
      <w:r>
        <w:rPr/>
        <w:t>_______</w:t>
      </w:r>
      <w:r>
        <w:rPr/>
        <w:t>向乙方支付违约金。</w:t>
      </w:r>
    </w:p>
    <w:p>
      <w:pPr>
        <w:pStyle w:val="null3"/>
        <w:jc w:val="left"/>
      </w:pPr>
      <w:r>
        <w:rPr/>
        <w:t>（3）其他违约情形</w:t>
      </w:r>
    </w:p>
    <w:p>
      <w:pPr>
        <w:pStyle w:val="null3"/>
        <w:jc w:val="left"/>
      </w:pPr>
      <w:r>
        <w:rPr/>
        <w:t>_______</w:t>
      </w:r>
    </w:p>
    <w:p>
      <w:pPr>
        <w:pStyle w:val="null3"/>
        <w:jc w:val="left"/>
      </w:pPr>
      <w:r>
        <w:rPr/>
        <w:t>10.2乙方违约责任</w:t>
      </w:r>
    </w:p>
    <w:p>
      <w:pPr>
        <w:pStyle w:val="null3"/>
        <w:jc w:val="left"/>
      </w:pPr>
      <w:r>
        <w:rPr/>
        <w:t>（1）乙方逾期履行服务的，乙方应按逾期交付总额每日</w:t>
      </w:r>
      <w:r>
        <w:rPr/>
        <w:t>_______</w:t>
      </w:r>
      <w:r>
        <w:rPr/>
        <w:t>向甲方支付违约金，由甲方从待付货款中扣除。乙方无正当理由逾期超过约定日期</w:t>
      </w:r>
      <w:r>
        <w:rPr/>
        <w:t>_______</w:t>
      </w:r>
      <w:r>
        <w:rPr/>
        <w:t>仍不能交付的，视为“乙方不按合同约定履约”；</w:t>
      </w:r>
    </w:p>
    <w:p>
      <w:pPr>
        <w:pStyle w:val="null3"/>
        <w:jc w:val="left"/>
      </w:pPr>
      <w:r>
        <w:rPr/>
        <w:t>（2）乙方所交付的产品不符合合同规定及《采购文件》规定标准的，甲方有权拒收，乙方愿意更换产品但逾期交货的，按乙方逾期交货处理。乙方拒绝更换产品的，视为“乙方不按合同约定履约”；</w:t>
      </w:r>
    </w:p>
    <w:p>
      <w:pPr>
        <w:pStyle w:val="null3"/>
        <w:jc w:val="left"/>
      </w:pPr>
      <w:r>
        <w:rPr/>
        <w:t>（3）乙方不按合同约定履约的，甲方可以解除采购合同，并对乙方已缴纳的履约保证金作“不予退还”处理。同时，乙方还须按向甲方支付违约金：</w:t>
      </w:r>
    </w:p>
    <w:p>
      <w:pPr>
        <w:pStyle w:val="null3"/>
        <w:jc w:val="left"/>
      </w:pPr>
      <w:r>
        <w:rPr/>
        <w:t>（4）其他违约情形</w:t>
      </w:r>
    </w:p>
    <w:p>
      <w:pPr>
        <w:pStyle w:val="null3"/>
        <w:jc w:val="left"/>
        <w:outlineLvl w:val="3"/>
      </w:pPr>
      <w:r>
        <w:rPr>
          <w:b/>
          <w:sz w:val="24"/>
        </w:rPr>
        <w:t>十一、不可抗力事件处理</w:t>
      </w:r>
    </w:p>
    <w:p>
      <w:pPr>
        <w:pStyle w:val="null3"/>
        <w:jc w:val="left"/>
      </w:pPr>
      <w:r>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null3"/>
        <w:jc w:val="left"/>
        <w:outlineLvl w:val="3"/>
      </w:pPr>
      <w:r>
        <w:rPr>
          <w:b/>
          <w:sz w:val="24"/>
        </w:rPr>
        <w:t>十二、保密条款</w:t>
      </w:r>
    </w:p>
    <w:p>
      <w:pPr>
        <w:pStyle w:val="null3"/>
        <w:jc w:val="left"/>
      </w:pPr>
      <w:r>
        <w:rPr/>
        <w:t>12.1对于在采购和合同履行过程中所获悉的属于保密的内容，甲、乙双方均负有保密义务。</w:t>
      </w:r>
    </w:p>
    <w:p>
      <w:pPr>
        <w:pStyle w:val="null3"/>
        <w:jc w:val="left"/>
      </w:pPr>
      <w:r>
        <w:rPr/>
        <w:t>12.2其他</w:t>
      </w:r>
    </w:p>
    <w:p>
      <w:pPr>
        <w:pStyle w:val="null3"/>
        <w:jc w:val="left"/>
        <w:outlineLvl w:val="3"/>
      </w:pPr>
      <w:r>
        <w:rPr>
          <w:b/>
          <w:sz w:val="24"/>
        </w:rPr>
        <w:t>十三、解决争议的方法</w:t>
      </w:r>
    </w:p>
    <w:p>
      <w:pPr>
        <w:pStyle w:val="null3"/>
        <w:jc w:val="left"/>
      </w:pPr>
      <w:r>
        <w:rPr/>
        <w:t>13.1甲、乙双方协商解决。</w:t>
      </w:r>
    </w:p>
    <w:p>
      <w:pPr>
        <w:pStyle w:val="null3"/>
        <w:jc w:val="left"/>
      </w:pPr>
      <w:r>
        <w:rPr/>
        <w:t>13.2若协商解决不成，双方明确按以下第__方式解决：</w:t>
      </w:r>
    </w:p>
    <w:p>
      <w:pPr>
        <w:pStyle w:val="null3"/>
        <w:jc w:val="left"/>
      </w:pPr>
    </w:p>
    <w:p>
      <w:pPr>
        <w:pStyle w:val="null3"/>
        <w:jc w:val="left"/>
      </w:pPr>
      <w:r>
        <w:rPr/>
        <w:t>1、提交仲裁委员会仲裁，具体如下：</w:t>
      </w:r>
    </w:p>
    <w:p>
      <w:pPr>
        <w:pStyle w:val="null3"/>
        <w:jc w:val="left"/>
      </w:pPr>
      <w:r>
        <w:rPr/>
        <w:t>2、向人民法院提起诉讼，具体如下：</w:t>
      </w:r>
    </w:p>
    <w:p>
      <w:pPr>
        <w:pStyle w:val="null3"/>
        <w:jc w:val="left"/>
        <w:outlineLvl w:val="3"/>
      </w:pPr>
      <w:r>
        <w:rPr>
          <w:b/>
          <w:sz w:val="24"/>
        </w:rPr>
        <w:t>十四、合同其他条款</w:t>
      </w:r>
      <w:r>
        <w:br/>
      </w:r>
    </w:p>
    <w:p>
      <w:pPr>
        <w:pStyle w:val="null3"/>
        <w:jc w:val="left"/>
        <w:outlineLvl w:val="3"/>
      </w:pPr>
      <w:r>
        <w:rPr>
          <w:b/>
          <w:sz w:val="24"/>
        </w:rPr>
        <w:t>十五、其他约定</w:t>
      </w:r>
    </w:p>
    <w:p>
      <w:pPr>
        <w:pStyle w:val="null3"/>
        <w:jc w:val="left"/>
      </w:pPr>
      <w:r>
        <w:rPr/>
        <w:t>15.1合同文件与本合同具有同等法律效力。</w:t>
      </w:r>
    </w:p>
    <w:p>
      <w:pPr>
        <w:pStyle w:val="null3"/>
        <w:jc w:val="left"/>
      </w:pPr>
      <w:r>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null3"/>
        <w:jc w:val="left"/>
      </w:pPr>
      <w:r>
        <w:rPr/>
        <w:t>15.3本合同未尽事宜，遵照《中华人民共和国民法典》有关条文执行。</w:t>
      </w:r>
    </w:p>
    <w:p>
      <w:pPr>
        <w:pStyle w:val="null3"/>
        <w:jc w:val="left"/>
      </w:pPr>
      <w:r>
        <w:rPr/>
        <w:t>15.4本合同正本一式</w:t>
      </w:r>
      <w:r>
        <w:rPr/>
        <w:t>_______</w:t>
      </w:r>
      <w:r>
        <w:rPr/>
        <w:t>份，具有同等法律效力，甲方、乙方各执</w:t>
      </w:r>
      <w:r>
        <w:rPr/>
        <w:t>_______</w:t>
      </w:r>
      <w:r>
        <w:rPr/>
        <w:t>份；副本</w:t>
      </w:r>
      <w:r>
        <w:rPr/>
        <w:t>_______</w:t>
      </w:r>
      <w:r>
        <w:rPr/>
        <w:t>份，</w:t>
      </w:r>
      <w:r>
        <w:rPr/>
        <w:t>_______</w:t>
      </w:r>
    </w:p>
    <w:p>
      <w:pPr>
        <w:pStyle w:val="null3"/>
        <w:jc w:val="left"/>
      </w:pPr>
      <w:r>
        <w:rPr/>
        <w:t>15.5本合同已用于政府采购合同融资，为本项目提供合同融资的金融机构为：</w:t>
      </w:r>
      <w:r>
        <w:rPr/>
        <w:t>_______</w:t>
      </w:r>
      <w:r>
        <w:rPr/>
        <w:t>，甲乙双方应当按照融资合同的约定进行资金使用及款项支付。</w:t>
      </w:r>
    </w:p>
    <w:p>
      <w:pPr>
        <w:pStyle w:val="null3"/>
        <w:jc w:val="left"/>
      </w:pPr>
      <w:r>
        <w:rPr/>
        <w:t>中标（成交）供应商应于采购合同签订之日起</w:t>
      </w:r>
      <w:r>
        <w:rPr/>
        <w:t>_______</w:t>
      </w:r>
      <w:r>
        <w:rPr/>
        <w:t>内，向发放政采贷的金融机构提交政府采购中标（成交）通知书和政府采购合同，贷款金额以政府采购合同金额为限。</w:t>
      </w:r>
    </w:p>
    <w:p>
      <w:pPr>
        <w:pStyle w:val="null3"/>
        <w:jc w:val="left"/>
      </w:pPr>
      <w:r>
        <w:rPr/>
        <w:t>15.6其他</w:t>
      </w:r>
    </w:p>
    <w:p>
      <w:pPr>
        <w:pStyle w:val="null3"/>
        <w:jc w:val="left"/>
        <w:outlineLvl w:val="3"/>
      </w:pPr>
      <w:r>
        <w:rPr>
          <w:b/>
          <w:sz w:val="24"/>
        </w:rPr>
        <w:t>十六、合同附件</w:t>
      </w:r>
      <w:r>
        <w:br/>
      </w:r>
      <w:r>
        <w:br/>
      </w:r>
    </w:p>
    <w:p>
      <w:pPr>
        <w:pStyle w:val="null3"/>
        <w:jc w:val="left"/>
      </w:pPr>
    </w:p>
    <w:p>
      <w:pPr>
        <w:pStyle w:val="null3"/>
        <w:jc w:val="left"/>
      </w:pPr>
    </w:p>
    <w:p>
      <w:pPr>
        <w:pStyle w:val="null3"/>
        <w:jc w:val="left"/>
      </w:pPr>
      <w:r>
        <w:rPr/>
        <w:t>甲方（采购人）：</w:t>
      </w:r>
    </w:p>
    <w:p>
      <w:pPr>
        <w:pStyle w:val="null3"/>
        <w:jc w:val="left"/>
      </w:pPr>
      <w:r>
        <w:rPr/>
        <w:t>法定（授权）代表人：</w:t>
      </w:r>
    </w:p>
    <w:p>
      <w:pPr>
        <w:pStyle w:val="null3"/>
        <w:jc w:val="left"/>
      </w:pPr>
      <w:r>
        <w:rPr/>
        <w:t>纳税人识别号：</w:t>
      </w:r>
    </w:p>
    <w:p>
      <w:pPr>
        <w:pStyle w:val="null3"/>
        <w:jc w:val="left"/>
      </w:pPr>
      <w:r>
        <w:rPr/>
        <w:t>开户银行：</w:t>
      </w:r>
    </w:p>
    <w:p>
      <w:pPr>
        <w:pStyle w:val="null3"/>
        <w:jc w:val="left"/>
      </w:pPr>
      <w:r>
        <w:rPr/>
        <w:t>账号：</w:t>
      </w:r>
    </w:p>
    <w:p>
      <w:pPr>
        <w:pStyle w:val="null3"/>
        <w:jc w:val="left"/>
      </w:pPr>
    </w:p>
    <w:p>
      <w:pPr>
        <w:pStyle w:val="null3"/>
        <w:spacing w:after="375"/>
        <w:jc w:val="left"/>
      </w:pPr>
    </w:p>
    <w:p>
      <w:pPr>
        <w:pStyle w:val="null3"/>
        <w:jc w:val="left"/>
      </w:pPr>
      <w:r>
        <w:rPr/>
        <w:t>乙方（中标或成交人）：</w:t>
      </w:r>
    </w:p>
    <w:p>
      <w:pPr>
        <w:pStyle w:val="null3"/>
        <w:jc w:val="left"/>
      </w:pPr>
      <w:r>
        <w:rPr/>
        <w:t>法定（授权）代表人：</w:t>
      </w:r>
    </w:p>
    <w:p>
      <w:pPr>
        <w:pStyle w:val="null3"/>
        <w:jc w:val="left"/>
      </w:pPr>
      <w:r>
        <w:rPr/>
        <w:t>纳税人识别号：</w:t>
      </w:r>
    </w:p>
    <w:p>
      <w:pPr>
        <w:pStyle w:val="null3"/>
        <w:jc w:val="left"/>
      </w:pPr>
      <w:r>
        <w:rPr/>
        <w:t>开户银行：</w:t>
      </w:r>
    </w:p>
    <w:p>
      <w:pPr>
        <w:pStyle w:val="null3"/>
        <w:jc w:val="left"/>
      </w:pPr>
      <w:r>
        <w:rPr/>
        <w:t>账号：</w:t>
      </w:r>
    </w:p>
    <w:p>
      <w:pPr>
        <w:pStyle w:val="null3"/>
        <w:jc w:val="left"/>
      </w:pPr>
    </w:p>
    <w:p>
      <w:pPr>
        <w:pStyle w:val="null3"/>
        <w:jc w:val="left"/>
      </w:pPr>
      <w:r>
        <w:rPr/>
        <w:t>签订地点：</w:t>
      </w:r>
      <w:r>
        <w:rPr/>
        <w:t>__________</w:t>
      </w:r>
    </w:p>
    <w:p>
      <w:pPr>
        <w:pStyle w:val="null3"/>
        <w:jc w:val="left"/>
      </w:pPr>
      <w:r>
        <w:rPr/>
        <w:t>签订日期：</w:t>
      </w:r>
      <w:r>
        <w:rPr/>
        <w:t>___年___月___日</w:t>
      </w:r>
    </w:p>
    <w:p>
      <w:pPr>
        <w:pStyle w:val="null3"/>
        <w:jc w:val="left"/>
      </w:pPr>
    </w:p>
    <w:p>
      <w:pPr>
        <w:pStyle w:val="null3"/>
        <w:jc w:val="left"/>
      </w:pPr>
      <w:r>
        <w:rPr/>
        <w:t xml:space="preserve"> </w:t>
      </w:r>
    </w:p>
    <w:p>
      <w:pPr>
        <w:pStyle w:val="null3"/>
        <w:jc w:val="center"/>
        <w:outlineLvl w:val="1"/>
      </w:pPr>
      <w:r>
        <w:rPr>
          <w:b/>
          <w:sz w:val="36"/>
        </w:rPr>
        <w:t>第五章  首次响应文件格式</w:t>
      </w:r>
    </w:p>
    <w:p>
      <w:pPr>
        <w:pStyle w:val="null3"/>
        <w:jc w:val="center"/>
        <w:outlineLvl w:val="2"/>
      </w:pPr>
      <w:r>
        <w:rPr>
          <w:b/>
          <w:sz w:val="28"/>
        </w:rPr>
        <w:t>编制说明</w:t>
      </w:r>
    </w:p>
    <w:p>
      <w:pPr>
        <w:pStyle w:val="null3"/>
        <w:ind w:firstLine="480"/>
        <w:jc w:val="both"/>
      </w:pPr>
      <w:r>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null3"/>
        <w:jc w:val="left"/>
      </w:pPr>
    </w:p>
    <w:p>
      <w:pPr>
        <w:pStyle w:val="null3"/>
        <w:jc w:val="left"/>
      </w:pPr>
      <w:r>
        <w:rPr/>
        <w:t xml:space="preserve"> </w:t>
      </w:r>
    </w:p>
    <w:p>
      <w:pPr>
        <w:pStyle w:val="null3"/>
        <w:jc w:val="center"/>
        <w:outlineLvl w:val="1"/>
      </w:pPr>
      <w:r>
        <w:rPr>
          <w:b/>
          <w:sz w:val="36"/>
        </w:rPr>
        <w:t>福建省政府采购项目竞争性谈判</w:t>
      </w:r>
    </w:p>
    <w:p>
      <w:pPr>
        <w:pStyle w:val="null3"/>
        <w:jc w:val="center"/>
        <w:outlineLvl w:val="2"/>
      </w:pPr>
      <w:r>
        <w:rPr>
          <w:b/>
          <w:sz w:val="28"/>
        </w:rPr>
        <w:t>响应文件</w:t>
      </w:r>
    </w:p>
    <w:p>
      <w:pPr>
        <w:pStyle w:val="null3"/>
        <w:jc w:val="center"/>
        <w:outlineLvl w:val="2"/>
      </w:pPr>
      <w:r>
        <w:rPr>
          <w:b/>
          <w:sz w:val="28"/>
        </w:rPr>
        <w:t>（首次）</w:t>
      </w:r>
      <w:r>
        <w:br/>
      </w:r>
      <w:r>
        <w:br/>
      </w:r>
      <w:r>
        <w:br/>
      </w:r>
    </w:p>
    <w:p>
      <w:pPr>
        <w:pStyle w:val="null3"/>
        <w:jc w:val="center"/>
        <w:outlineLvl w:val="2"/>
      </w:pPr>
      <w:r>
        <w:rPr>
          <w:b/>
          <w:sz w:val="28"/>
        </w:rPr>
        <w:t>项目名称：</w:t>
      </w:r>
    </w:p>
    <w:p>
      <w:pPr>
        <w:pStyle w:val="null3"/>
        <w:jc w:val="center"/>
        <w:outlineLvl w:val="2"/>
      </w:pPr>
      <w:r>
        <w:rPr>
          <w:b/>
          <w:sz w:val="28"/>
        </w:rPr>
        <w:t>项目编号：</w:t>
      </w:r>
    </w:p>
    <w:p>
      <w:pPr>
        <w:pStyle w:val="null3"/>
        <w:jc w:val="center"/>
        <w:outlineLvl w:val="2"/>
      </w:pPr>
      <w:r>
        <w:rPr>
          <w:b/>
          <w:sz w:val="28"/>
        </w:rPr>
        <w:t>采购包:</w:t>
      </w:r>
      <w:r>
        <w:br/>
      </w:r>
      <w:r>
        <w:br/>
      </w:r>
      <w:r>
        <w:br/>
      </w:r>
    </w:p>
    <w:p>
      <w:pPr>
        <w:pStyle w:val="null3"/>
        <w:jc w:val="center"/>
        <w:outlineLvl w:val="2"/>
      </w:pPr>
      <w:r>
        <w:rPr>
          <w:b/>
          <w:sz w:val="28"/>
        </w:rPr>
        <w:t>供应商名称：</w:t>
      </w:r>
    </w:p>
    <w:p>
      <w:pPr>
        <w:pStyle w:val="null3"/>
        <w:jc w:val="center"/>
        <w:outlineLvl w:val="2"/>
      </w:pPr>
      <w:r>
        <w:rPr>
          <w:b/>
          <w:sz w:val="28"/>
        </w:rPr>
        <w:t>日   期：</w:t>
      </w:r>
    </w:p>
    <w:p>
      <w:pPr>
        <w:pStyle w:val="null3"/>
        <w:jc w:val="left"/>
      </w:pPr>
    </w:p>
    <w:p>
      <w:pPr>
        <w:pStyle w:val="null3"/>
        <w:jc w:val="left"/>
      </w:pPr>
      <w:r>
        <w:rPr/>
        <w:t xml:space="preserve"> </w:t>
      </w:r>
    </w:p>
    <w:p>
      <w:pPr>
        <w:pStyle w:val="null3"/>
        <w:jc w:val="center"/>
        <w:outlineLvl w:val="2"/>
      </w:pPr>
      <w:r>
        <w:rPr>
          <w:b/>
          <w:sz w:val="28"/>
        </w:rPr>
        <w:t>目录</w:t>
      </w:r>
    </w:p>
    <w:p>
      <w:pPr>
        <w:pStyle w:val="null3"/>
        <w:ind w:firstLine="480"/>
        <w:jc w:val="left"/>
      </w:pPr>
      <w:r>
        <w:rPr/>
        <w:t>附件1：谈判响应声明</w:t>
      </w:r>
    </w:p>
    <w:p>
      <w:pPr>
        <w:pStyle w:val="null3"/>
        <w:ind w:firstLine="480"/>
        <w:jc w:val="left"/>
      </w:pPr>
      <w:r>
        <w:rPr/>
        <w:t>附件2：报价一览表（含详细报价书）</w:t>
      </w:r>
    </w:p>
    <w:p>
      <w:pPr>
        <w:pStyle w:val="null3"/>
        <w:ind w:firstLine="480"/>
        <w:jc w:val="left"/>
      </w:pPr>
      <w:r>
        <w:rPr/>
        <w:t>附件3：资格证明文件</w:t>
      </w:r>
    </w:p>
    <w:p>
      <w:pPr>
        <w:pStyle w:val="null3"/>
        <w:ind w:firstLine="480"/>
        <w:jc w:val="left"/>
      </w:pPr>
      <w:r>
        <w:rPr/>
        <w:t>附件4：谈判保证金凭证</w:t>
      </w:r>
    </w:p>
    <w:p>
      <w:pPr>
        <w:pStyle w:val="null3"/>
        <w:ind w:firstLine="480"/>
        <w:jc w:val="left"/>
      </w:pPr>
      <w:r>
        <w:rPr/>
        <w:t>附件5：技术、服务和商务响应表</w:t>
      </w:r>
    </w:p>
    <w:p>
      <w:pPr>
        <w:pStyle w:val="null3"/>
        <w:ind w:firstLine="480"/>
        <w:jc w:val="left"/>
      </w:pPr>
      <w:r>
        <w:rPr/>
        <w:t>附件6：相关技术、商务、服务响应承诺及资料</w:t>
      </w:r>
    </w:p>
    <w:p>
      <w:pPr>
        <w:pStyle w:val="null3"/>
        <w:ind w:firstLine="480"/>
        <w:jc w:val="left"/>
      </w:pPr>
      <w:r>
        <w:rPr/>
        <w:t>附件7：供应商提交符合政府采购政策的证明材料</w:t>
      </w:r>
    </w:p>
    <w:p>
      <w:pPr>
        <w:pStyle w:val="null3"/>
        <w:ind w:firstLine="480"/>
        <w:jc w:val="left"/>
      </w:pPr>
      <w:r>
        <w:rPr/>
        <w:t>附件8：要求作为响应文件组成部分的其他内容（若有）</w:t>
      </w:r>
    </w:p>
    <w:p>
      <w:pPr>
        <w:pStyle w:val="null3"/>
        <w:jc w:val="left"/>
      </w:pPr>
    </w:p>
    <w:p>
      <w:pPr>
        <w:pStyle w:val="null3"/>
        <w:jc w:val="left"/>
      </w:pPr>
      <w:r>
        <w:rPr/>
        <w:t xml:space="preserve"> </w:t>
      </w:r>
    </w:p>
    <w:p>
      <w:pPr>
        <w:pStyle w:val="null3"/>
        <w:jc w:val="center"/>
        <w:outlineLvl w:val="2"/>
      </w:pPr>
      <w:r>
        <w:rPr>
          <w:b/>
          <w:sz w:val="28"/>
        </w:rPr>
        <w:t>附件1 谈判响应声明</w:t>
      </w:r>
    </w:p>
    <w:p>
      <w:pPr>
        <w:pStyle w:val="null3"/>
        <w:ind w:firstLine="480"/>
        <w:jc w:val="left"/>
      </w:pPr>
      <w:r>
        <w:rPr/>
        <w:t>致：(采购人或采购代理机构)</w:t>
      </w:r>
    </w:p>
    <w:p>
      <w:pPr>
        <w:pStyle w:val="null3"/>
        <w:ind w:firstLine="480"/>
        <w:jc w:val="left"/>
      </w:pPr>
      <w:r>
        <w:rPr/>
        <w:t>1.根据贵方为</w:t>
      </w:r>
      <w:r>
        <w:rPr/>
        <w:t>项目（项目编号）:</w:t>
      </w:r>
      <w:r>
        <w:rPr/>
        <w:t>的采购公告（或采购邀请书），我方签字代表</w:t>
      </w:r>
      <w:r>
        <w:rPr>
          <w:u w:val="single"/>
        </w:rPr>
        <w:t>（全名、职务）</w:t>
      </w:r>
      <w:r>
        <w:rPr/>
        <w:t>经正式授权并代表的供应商</w:t>
      </w:r>
      <w:r>
        <w:rPr>
          <w:u w:val="single"/>
        </w:rPr>
        <w:t>（供应商名称、地址）</w:t>
      </w:r>
      <w:r>
        <w:rPr/>
        <w:t>提交包含下述内容的首次响应纸质文件正本</w:t>
      </w:r>
      <w:r>
        <w:rPr/>
        <w:t>套，副本</w:t>
      </w:r>
      <w:r>
        <w:rPr/>
        <w:t>套及电子文档</w:t>
      </w:r>
      <w:r>
        <w:rPr/>
        <w:t>套。</w:t>
      </w:r>
    </w:p>
    <w:p>
      <w:pPr>
        <w:pStyle w:val="null3"/>
        <w:ind w:firstLine="480"/>
        <w:jc w:val="left"/>
      </w:pPr>
      <w:r>
        <w:rPr/>
        <w:t>（1）谈判响应声明</w:t>
      </w:r>
    </w:p>
    <w:p>
      <w:pPr>
        <w:pStyle w:val="null3"/>
        <w:ind w:firstLine="480"/>
        <w:jc w:val="left"/>
      </w:pPr>
      <w:r>
        <w:rPr/>
        <w:t>（2）报价一览表（含详细报价书）</w:t>
      </w:r>
    </w:p>
    <w:p>
      <w:pPr>
        <w:pStyle w:val="null3"/>
        <w:ind w:firstLine="480"/>
        <w:jc w:val="left"/>
      </w:pPr>
      <w:r>
        <w:rPr/>
        <w:t>（3）资格证明文件</w:t>
      </w:r>
    </w:p>
    <w:p>
      <w:pPr>
        <w:pStyle w:val="null3"/>
        <w:ind w:firstLine="480"/>
        <w:jc w:val="left"/>
      </w:pPr>
      <w:r>
        <w:rPr/>
        <w:t>（4）谈判保证金凭证</w:t>
      </w:r>
    </w:p>
    <w:p>
      <w:pPr>
        <w:pStyle w:val="null3"/>
        <w:ind w:firstLine="480"/>
        <w:jc w:val="left"/>
      </w:pPr>
      <w:r>
        <w:rPr/>
        <w:t>（5）技术、服务和商务响应表</w:t>
      </w:r>
    </w:p>
    <w:p>
      <w:pPr>
        <w:pStyle w:val="null3"/>
        <w:ind w:firstLine="480"/>
        <w:jc w:val="left"/>
      </w:pPr>
      <w:r>
        <w:rPr/>
        <w:t>（6）相关技术、商务、服务响应承诺及资料</w:t>
      </w:r>
    </w:p>
    <w:p>
      <w:pPr>
        <w:pStyle w:val="null3"/>
        <w:ind w:firstLine="480"/>
        <w:jc w:val="left"/>
      </w:pPr>
      <w:r>
        <w:rPr/>
        <w:t>（7）供应商提交符合政府采购政策的证明材料</w:t>
      </w:r>
    </w:p>
    <w:p>
      <w:pPr>
        <w:pStyle w:val="null3"/>
        <w:ind w:firstLine="480"/>
        <w:jc w:val="left"/>
      </w:pPr>
      <w:r>
        <w:rPr/>
        <w:t>（8）按照谈判文件规定，要求作为响应文件组成部分的其他内容（若有）</w:t>
      </w:r>
    </w:p>
    <w:p>
      <w:pPr>
        <w:pStyle w:val="null3"/>
        <w:ind w:firstLine="480"/>
        <w:jc w:val="left"/>
      </w:pPr>
      <w:r>
        <w:rPr/>
        <w:t>2.据此函，我方宣布响应承诺如下：</w:t>
      </w:r>
    </w:p>
    <w:p>
      <w:pPr>
        <w:pStyle w:val="null3"/>
        <w:ind w:firstLine="480"/>
        <w:jc w:val="left"/>
      </w:pPr>
      <w:r>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null3"/>
        <w:ind w:firstLine="480"/>
        <w:jc w:val="left"/>
      </w:pPr>
      <w:r>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null3"/>
        <w:ind w:firstLine="480"/>
        <w:jc w:val="left"/>
      </w:pPr>
      <w:r>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null3"/>
        <w:ind w:firstLine="480"/>
        <w:jc w:val="left"/>
      </w:pPr>
      <w:r>
        <w:rPr/>
        <w:t>2.4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pPr>
        <w:pStyle w:val="null3"/>
        <w:ind w:firstLine="480"/>
        <w:jc w:val="left"/>
      </w:pPr>
      <w:r>
        <w:rPr/>
        <w:t>2.5我方愿意向贵方提供任何与本项目谈判采购有关的数据或资料。若贵方需要，我方愿意提供我方作出的一切承诺的证明材料。</w:t>
      </w:r>
    </w:p>
    <w:p>
      <w:pPr>
        <w:pStyle w:val="null3"/>
        <w:ind w:firstLine="480"/>
        <w:jc w:val="left"/>
      </w:pPr>
      <w:r>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null3"/>
        <w:ind w:firstLine="480"/>
        <w:jc w:val="left"/>
      </w:pPr>
      <w:r>
        <w:rPr/>
        <w:t>2.7我方承诺响应文件所提供的全部资料真实可靠，并接受谈判小组、采购人、采购代理机构、监管部门进一步审查其中任何资料真实性的要求</w:t>
      </w:r>
    </w:p>
    <w:p>
      <w:pPr>
        <w:pStyle w:val="null3"/>
        <w:ind w:firstLine="480"/>
        <w:jc w:val="left"/>
      </w:pPr>
      <w:r>
        <w:rPr/>
        <w:t>通信地址:</w:t>
      </w:r>
    </w:p>
    <w:p>
      <w:pPr>
        <w:pStyle w:val="null3"/>
        <w:ind w:firstLine="480"/>
        <w:jc w:val="left"/>
      </w:pPr>
      <w:r>
        <w:rPr/>
        <w:t>邮编：</w:t>
      </w:r>
      <w:r>
        <w:rPr/>
        <w:t>传真号：</w:t>
      </w:r>
    </w:p>
    <w:p>
      <w:pPr>
        <w:pStyle w:val="null3"/>
        <w:ind w:firstLine="480"/>
        <w:jc w:val="left"/>
      </w:pPr>
      <w:r>
        <w:rPr/>
        <w:t>联系电话（固定电话和移动电话）：</w:t>
      </w:r>
    </w:p>
    <w:p>
      <w:pPr>
        <w:pStyle w:val="null3"/>
        <w:ind w:firstLine="480"/>
        <w:jc w:val="left"/>
      </w:pPr>
      <w:r>
        <w:rPr/>
        <w:t>供应商代表：</w:t>
      </w:r>
      <w:r>
        <w:rPr>
          <w:u w:val="single"/>
        </w:rPr>
        <w:t>（签字）</w:t>
      </w:r>
    </w:p>
    <w:p>
      <w:pPr>
        <w:pStyle w:val="null3"/>
        <w:ind w:firstLine="480"/>
        <w:jc w:val="left"/>
      </w:pPr>
      <w:r>
        <w:rPr/>
        <w:t>供应商代表电子信箱：</w:t>
      </w:r>
    </w:p>
    <w:p>
      <w:pPr>
        <w:pStyle w:val="null3"/>
        <w:ind w:firstLine="480"/>
        <w:jc w:val="left"/>
      </w:pPr>
      <w:r>
        <w:rPr/>
        <w:t>供应商：</w:t>
      </w:r>
      <w:r>
        <w:rPr>
          <w:u w:val="single"/>
        </w:rPr>
        <w:t>（全称并加盖公章）</w:t>
      </w:r>
    </w:p>
    <w:p>
      <w:pPr>
        <w:pStyle w:val="null3"/>
        <w:ind w:firstLine="480"/>
        <w:jc w:val="left"/>
      </w:pPr>
      <w:r>
        <w:rPr/>
        <w:t>日期：</w:t>
      </w:r>
      <w:r>
        <w:rPr/>
        <w:t>年</w:t>
      </w:r>
      <w:r>
        <w:rPr/>
        <w:t>月</w:t>
      </w:r>
      <w:r>
        <w:rPr/>
        <w:t>日</w:t>
      </w:r>
    </w:p>
    <w:p>
      <w:pPr>
        <w:pStyle w:val="null3"/>
        <w:jc w:val="left"/>
      </w:pPr>
    </w:p>
    <w:p>
      <w:pPr>
        <w:pStyle w:val="null3"/>
        <w:jc w:val="left"/>
      </w:pPr>
      <w:r>
        <w:rPr/>
        <w:t xml:space="preserve"> </w:t>
      </w:r>
    </w:p>
    <w:p>
      <w:pPr>
        <w:pStyle w:val="null3"/>
        <w:jc w:val="center"/>
        <w:outlineLvl w:val="2"/>
      </w:pPr>
      <w:r>
        <w:rPr>
          <w:b/>
          <w:sz w:val="28"/>
        </w:rPr>
        <w:t>附件2 报价一览表</w:t>
      </w:r>
    </w:p>
    <w:p>
      <w:pPr>
        <w:pStyle w:val="null3"/>
        <w:ind w:firstLine="480"/>
        <w:jc w:val="left"/>
      </w:pPr>
      <w:r>
        <w:rPr/>
        <w:t>供应商名称：</w:t>
      </w:r>
      <w:r>
        <w:rPr>
          <w:u w:val="single"/>
        </w:rPr>
        <w:t>（全称加盖单位公章）</w:t>
      </w:r>
      <w:r>
        <w:rPr/>
        <w:t>项目编号∶</w:t>
      </w:r>
      <w:r>
        <w:rPr>
          <w:u w:val="single"/>
        </w:rPr>
        <w:t xml:space="preserve">   </w:t>
      </w:r>
      <w:r>
        <w:rPr/>
        <w:t>货币单位：元人民币</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t>采购包</w:t>
            </w:r>
          </w:p>
        </w:tc>
        <w:tc>
          <w:tcPr>
            <w:tcW w:type="dxa" w:w="1519"/>
          </w:tcPr>
          <w:p>
            <w:pPr>
              <w:pStyle w:val="null3"/>
              <w:jc w:val="left"/>
            </w:pPr>
            <w:r>
              <w:rPr/>
              <w:t>首次报价</w:t>
            </w:r>
          </w:p>
        </w:tc>
        <w:tc>
          <w:tcPr>
            <w:tcW w:type="dxa" w:w="2026"/>
          </w:tcPr>
          <w:p>
            <w:pPr>
              <w:pStyle w:val="null3"/>
              <w:jc w:val="left"/>
            </w:pPr>
            <w:r>
              <w:rPr/>
              <w:t>交货期/工期/项目完成时间/服务时间</w:t>
            </w:r>
          </w:p>
        </w:tc>
        <w:tc>
          <w:tcPr>
            <w:tcW w:type="dxa" w:w="2026"/>
          </w:tcPr>
          <w:p>
            <w:pPr>
              <w:pStyle w:val="null3"/>
              <w:jc w:val="left"/>
            </w:pPr>
            <w:r>
              <w:rPr/>
              <w:t>谈判保证金</w:t>
            </w:r>
          </w:p>
        </w:tc>
        <w:tc>
          <w:tcPr>
            <w:tcW w:type="dxa" w:w="2026"/>
          </w:tcPr>
          <w:p>
            <w:pPr>
              <w:pStyle w:val="null3"/>
              <w:jc w:val="left"/>
            </w:pPr>
            <w:r>
              <w:rPr/>
              <w:t>备注</w:t>
            </w:r>
          </w:p>
        </w:tc>
      </w:tr>
      <w:tr>
        <w:tc>
          <w:tcPr>
            <w:tcW w:type="dxa" w:w="709"/>
          </w:tcPr>
          <w:p>
            <w:pPr>
              <w:pStyle w:val="null3"/>
              <w:jc w:val="left"/>
            </w:pPr>
            <w:r>
              <w:rPr/>
              <w:t>......</w:t>
            </w: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r>
        <w:tc>
          <w:tcPr>
            <w:tcW w:type="dxa" w:w="709"/>
          </w:tcPr>
          <w:p>
            <w:pPr>
              <w:pStyle w:val="null3"/>
              <w:jc w:val="left"/>
            </w:pPr>
            <w:r>
              <w:rPr/>
              <w:t>......</w:t>
            </w: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r>
        <w:tc>
          <w:tcPr>
            <w:tcW w:type="dxa" w:w="709"/>
          </w:tcPr>
          <w:p>
            <w:pPr>
              <w:pStyle w:val="null3"/>
              <w:jc w:val="left"/>
            </w:pPr>
            <w:r>
              <w:rPr/>
              <w:t>......</w:t>
            </w: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bl>
    <w:p>
      <w:pPr>
        <w:pStyle w:val="null3"/>
        <w:ind w:firstLine="480"/>
        <w:jc w:val="left"/>
      </w:pPr>
      <w:r>
        <w:rPr/>
        <w:t>备注：详细报价书另纸详列，格式自拟。</w:t>
      </w:r>
    </w:p>
    <w:p>
      <w:pPr>
        <w:pStyle w:val="null3"/>
        <w:ind w:firstLine="480"/>
        <w:jc w:val="left"/>
      </w:pPr>
      <w:r>
        <w:rPr/>
        <w:t>供应商代表：</w:t>
      </w:r>
      <w:r>
        <w:rPr>
          <w:u w:val="single"/>
        </w:rPr>
        <w:t>（签字）</w:t>
      </w:r>
    </w:p>
    <w:p>
      <w:pPr>
        <w:pStyle w:val="null3"/>
        <w:jc w:val="left"/>
      </w:pPr>
    </w:p>
    <w:p>
      <w:pPr>
        <w:pStyle w:val="null3"/>
        <w:jc w:val="left"/>
      </w:pPr>
      <w:r>
        <w:rPr/>
        <w:t xml:space="preserve"> </w:t>
      </w:r>
    </w:p>
    <w:p>
      <w:pPr>
        <w:pStyle w:val="null3"/>
        <w:jc w:val="center"/>
        <w:outlineLvl w:val="2"/>
      </w:pPr>
      <w:r>
        <w:rPr>
          <w:b/>
          <w:sz w:val="28"/>
        </w:rPr>
        <w:t>附件2-1 详细报价书</w:t>
      </w:r>
    </w:p>
    <w:p>
      <w:pPr>
        <w:pStyle w:val="null3"/>
        <w:ind w:firstLine="480"/>
        <w:jc w:val="left"/>
      </w:pPr>
      <w:r>
        <w:rPr/>
        <w:t>说明：</w:t>
      </w:r>
    </w:p>
    <w:p>
      <w:pPr>
        <w:pStyle w:val="null3"/>
        <w:ind w:firstLine="480"/>
        <w:jc w:val="left"/>
      </w:pPr>
      <w:r>
        <w:rPr/>
        <w:t>1.各供应商应根据竞争性谈判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null3"/>
        <w:ind w:firstLine="480"/>
        <w:jc w:val="left"/>
      </w:pPr>
      <w:r>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null3"/>
        <w:ind w:firstLine="480"/>
        <w:jc w:val="left"/>
      </w:pPr>
      <w:r>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r>
        <w:br/>
      </w:r>
      <w:r>
        <w:br/>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jc w:val="left"/>
      </w:pPr>
    </w:p>
    <w:p>
      <w:pPr>
        <w:pStyle w:val="null3"/>
        <w:jc w:val="left"/>
      </w:pPr>
      <w:r>
        <w:rPr/>
        <w:t xml:space="preserve"> </w:t>
      </w:r>
    </w:p>
    <w:p>
      <w:pPr>
        <w:pStyle w:val="null3"/>
        <w:jc w:val="center"/>
        <w:outlineLvl w:val="2"/>
      </w:pPr>
      <w:r>
        <w:rPr>
          <w:b/>
          <w:sz w:val="28"/>
        </w:rPr>
        <w:t>附件3  资格证明文件</w:t>
      </w:r>
    </w:p>
    <w:p>
      <w:pPr>
        <w:pStyle w:val="null3"/>
        <w:jc w:val="center"/>
        <w:outlineLvl w:val="2"/>
      </w:pPr>
      <w:r>
        <w:rPr>
          <w:b/>
          <w:sz w:val="28"/>
        </w:rPr>
        <w:t xml:space="preserve">附件3-1 参加竞争性谈判的声明函 </w:t>
      </w:r>
    </w:p>
    <w:p>
      <w:pPr>
        <w:pStyle w:val="null3"/>
        <w:ind w:firstLine="480"/>
        <w:jc w:val="left"/>
      </w:pPr>
      <w:r>
        <w:rPr/>
        <w:t>致：</w:t>
      </w:r>
      <w:r>
        <w:rPr>
          <w:u w:val="single"/>
        </w:rPr>
        <w:t>(采购人或采购代理机构)</w:t>
      </w:r>
    </w:p>
    <w:p>
      <w:pPr>
        <w:pStyle w:val="null3"/>
        <w:ind w:firstLine="480"/>
        <w:jc w:val="left"/>
      </w:pPr>
      <w:r>
        <w:rPr/>
        <w:t>1、关于贵方</w:t>
      </w:r>
      <w:r>
        <w:rPr>
          <w:u w:val="single"/>
        </w:rPr>
        <w:t xml:space="preserve">  </w:t>
      </w:r>
      <w:r>
        <w:rPr/>
        <w:t>年</w:t>
      </w:r>
      <w:r>
        <w:rPr>
          <w:u w:val="single"/>
        </w:rPr>
        <w:t xml:space="preserve">  </w:t>
      </w:r>
      <w:r>
        <w:rPr/>
        <w:t>月</w:t>
      </w:r>
      <w:r>
        <w:rPr>
          <w:u w:val="single"/>
        </w:rPr>
        <w:t xml:space="preserve">  </w:t>
      </w:r>
      <w:r>
        <w:rPr/>
        <w:t>日</w:t>
      </w:r>
      <w:r>
        <w:rPr>
          <w:u w:val="single"/>
        </w:rPr>
        <w:t xml:space="preserve">    </w:t>
      </w:r>
      <w:r>
        <w:rPr/>
        <w:t>项目（项目编号:</w:t>
      </w:r>
      <w:r>
        <w:rPr>
          <w:u w:val="single"/>
        </w:rPr>
        <w:t xml:space="preserve">  </w:t>
      </w:r>
      <w:r>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null3"/>
        <w:ind w:firstLine="480"/>
        <w:jc w:val="left"/>
      </w:pPr>
      <w:r>
        <w:rPr/>
        <w:t>2、供应商的基本概况：</w:t>
      </w:r>
    </w:p>
    <w:p>
      <w:pPr>
        <w:pStyle w:val="null3"/>
        <w:ind w:firstLine="480"/>
        <w:jc w:val="left"/>
      </w:pPr>
      <w:r>
        <w:rPr/>
        <w:t>2.1供应商单位名称：</w:t>
      </w:r>
      <w:r>
        <w:rPr>
          <w:u w:val="single"/>
        </w:rPr>
        <w:t xml:space="preserve">           </w:t>
      </w:r>
    </w:p>
    <w:p>
      <w:pPr>
        <w:pStyle w:val="null3"/>
        <w:ind w:firstLine="480"/>
        <w:jc w:val="left"/>
      </w:pPr>
      <w:r>
        <w:rPr/>
        <w:t>2.2注册地址：</w:t>
      </w:r>
      <w:r>
        <w:rPr>
          <w:u w:val="single"/>
        </w:rPr>
        <w:t xml:space="preserve">           </w:t>
      </w:r>
    </w:p>
    <w:p>
      <w:pPr>
        <w:pStyle w:val="null3"/>
        <w:ind w:firstLine="480"/>
        <w:jc w:val="left"/>
      </w:pPr>
      <w:r>
        <w:rPr/>
        <w:t>2.3单位负责人姓名：</w:t>
      </w:r>
      <w:r>
        <w:rPr>
          <w:u w:val="single"/>
        </w:rPr>
        <w:t xml:space="preserve">  </w:t>
      </w:r>
      <w:r>
        <w:rPr/>
        <w:t>性别：</w:t>
      </w:r>
      <w:r>
        <w:rPr>
          <w:u w:val="single"/>
        </w:rPr>
        <w:t xml:space="preserve">  </w:t>
      </w:r>
      <w:r>
        <w:rPr/>
        <w:t>年龄：</w:t>
      </w:r>
      <w:r>
        <w:rPr>
          <w:u w:val="single"/>
        </w:rPr>
        <w:t xml:space="preserve">  </w:t>
      </w:r>
      <w:r>
        <w:rPr/>
        <w:t>职务：</w:t>
      </w:r>
      <w:r>
        <w:rPr>
          <w:u w:val="single"/>
        </w:rPr>
        <w:t xml:space="preserve">  </w:t>
      </w:r>
      <w:r>
        <w:rPr/>
        <w:t>。</w:t>
      </w:r>
    </w:p>
    <w:p>
      <w:pPr>
        <w:pStyle w:val="null3"/>
        <w:ind w:firstLine="480"/>
        <w:jc w:val="left"/>
      </w:pPr>
      <w:r>
        <w:rPr/>
        <w:t>备注：“单位负责人”指单位法定代表人（供应商为法人的）或法律、法规规定代表单位行使职权的主要负责人（供应商为其他组织的）。</w:t>
      </w:r>
    </w:p>
    <w:p>
      <w:pPr>
        <w:pStyle w:val="null3"/>
        <w:ind w:firstLine="480"/>
        <w:jc w:val="left"/>
      </w:pPr>
      <w:r>
        <w:rPr/>
        <w:t>对于接受联合体形式的谈判且供应商是联合体的，则联合体各成员都应当提交本资格证明文件。</w:t>
      </w:r>
      <w:r>
        <w:br/>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jc w:val="left"/>
      </w:pPr>
    </w:p>
    <w:p>
      <w:pPr>
        <w:pStyle w:val="null3"/>
        <w:jc w:val="left"/>
      </w:pPr>
      <w:r>
        <w:rPr/>
        <w:t xml:space="preserve"> </w:t>
      </w:r>
    </w:p>
    <w:p>
      <w:pPr>
        <w:pStyle w:val="null3"/>
        <w:jc w:val="center"/>
        <w:outlineLvl w:val="2"/>
      </w:pPr>
      <w:r>
        <w:rPr>
          <w:b/>
          <w:sz w:val="28"/>
        </w:rPr>
        <w:t>附件3-2 供应商的资格声明</w:t>
      </w:r>
    </w:p>
    <w:p>
      <w:pPr>
        <w:pStyle w:val="null3"/>
        <w:ind w:firstLine="480"/>
        <w:jc w:val="left"/>
      </w:pPr>
      <w:r>
        <w:rPr/>
        <w:t>致：</w:t>
      </w:r>
      <w:r>
        <w:rPr>
          <w:u w:val="single"/>
        </w:rPr>
        <w:t>(采购人或采购代理机构)</w:t>
      </w:r>
    </w:p>
    <w:p>
      <w:pPr>
        <w:pStyle w:val="null3"/>
        <w:ind w:firstLine="480"/>
        <w:jc w:val="left"/>
      </w:pPr>
      <w:r>
        <w:rPr/>
        <w:t>1、我方已知晓竞争性谈判文件要求并认真审核自身情况，在此郑重声明，我方具备并满足下列各项条款的规定。本声明如有虚假或不实之处，我方将失去合格供应商资格且我方的谈判保证金将不予退还。</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b/>
              </w:rPr>
              <w:t>《中华人民共和国政府采购法》第二十二条对供应商的要求</w:t>
            </w:r>
          </w:p>
        </w:tc>
        <w:tc>
          <w:tcPr>
            <w:tcW w:type="dxa" w:w="4153"/>
          </w:tcPr>
          <w:p>
            <w:pPr>
              <w:pStyle w:val="null3"/>
              <w:jc w:val="left"/>
            </w:pPr>
            <w:r>
              <w:rPr>
                <w:b/>
              </w:rPr>
              <w:t>供应商对是否符合要求做如实声明</w:t>
            </w:r>
          </w:p>
        </w:tc>
      </w:tr>
      <w:tr>
        <w:tc>
          <w:tcPr>
            <w:tcW w:type="dxa" w:w="4153"/>
          </w:tcPr>
          <w:p>
            <w:pPr>
              <w:pStyle w:val="null3"/>
              <w:jc w:val="left"/>
            </w:pPr>
            <w:r>
              <w:rPr/>
              <w:t>（1）具有独立承担民事责任的能力</w:t>
            </w:r>
          </w:p>
        </w:tc>
        <w:tc>
          <w:tcPr>
            <w:tcW w:type="dxa" w:w="4153"/>
          </w:tcPr>
          <w:p>
            <w:pPr>
              <w:pStyle w:val="null3"/>
              <w:jc w:val="left"/>
            </w:pPr>
            <w:r>
              <w:rPr/>
              <w:t xml:space="preserve">    </w:t>
            </w:r>
          </w:p>
        </w:tc>
      </w:tr>
      <w:tr>
        <w:tc>
          <w:tcPr>
            <w:tcW w:type="dxa" w:w="4153"/>
          </w:tcPr>
          <w:p>
            <w:pPr>
              <w:pStyle w:val="null3"/>
              <w:jc w:val="left"/>
            </w:pPr>
            <w:r>
              <w:rPr/>
              <w:t>（2）具有良好的商业信誉和健全的财务会计制度</w:t>
            </w:r>
          </w:p>
        </w:tc>
        <w:tc>
          <w:tcPr>
            <w:tcW w:type="dxa" w:w="4153"/>
          </w:tcPr>
          <w:p>
            <w:pPr>
              <w:pStyle w:val="null3"/>
              <w:jc w:val="left"/>
            </w:pPr>
            <w:r>
              <w:rPr/>
              <w:t xml:space="preserve">    </w:t>
            </w:r>
          </w:p>
        </w:tc>
      </w:tr>
      <w:tr>
        <w:tc>
          <w:tcPr>
            <w:tcW w:type="dxa" w:w="4153"/>
          </w:tcPr>
          <w:p>
            <w:pPr>
              <w:pStyle w:val="null3"/>
              <w:jc w:val="left"/>
            </w:pPr>
            <w:r>
              <w:rPr/>
              <w:t>（3）具有履行合同所必需的设备和专业技术能力</w:t>
            </w:r>
          </w:p>
        </w:tc>
        <w:tc>
          <w:tcPr>
            <w:tcW w:type="dxa" w:w="4153"/>
          </w:tcPr>
          <w:p>
            <w:pPr>
              <w:pStyle w:val="null3"/>
              <w:jc w:val="left"/>
            </w:pPr>
            <w:r>
              <w:rPr/>
              <w:t xml:space="preserve">    </w:t>
            </w:r>
          </w:p>
        </w:tc>
      </w:tr>
      <w:tr>
        <w:tc>
          <w:tcPr>
            <w:tcW w:type="dxa" w:w="4153"/>
          </w:tcPr>
          <w:p>
            <w:pPr>
              <w:pStyle w:val="null3"/>
              <w:jc w:val="left"/>
            </w:pPr>
            <w:r>
              <w:rPr/>
              <w:t>（4）有依法缴纳税收和社会保障资金的良好记录</w:t>
            </w:r>
          </w:p>
        </w:tc>
        <w:tc>
          <w:tcPr>
            <w:tcW w:type="dxa" w:w="4153"/>
          </w:tcPr>
          <w:p>
            <w:pPr>
              <w:pStyle w:val="null3"/>
              <w:jc w:val="left"/>
            </w:pPr>
            <w:r>
              <w:rPr/>
              <w:t xml:space="preserve">    </w:t>
            </w:r>
          </w:p>
        </w:tc>
      </w:tr>
      <w:tr>
        <w:tc>
          <w:tcPr>
            <w:tcW w:type="dxa" w:w="4153"/>
          </w:tcPr>
          <w:p>
            <w:pPr>
              <w:pStyle w:val="null3"/>
              <w:jc w:val="left"/>
            </w:pPr>
            <w:r>
              <w:rPr/>
              <w:t>（5）参加政府采购活动前三年内，在经营活动中没有重大违法记录</w:t>
            </w:r>
          </w:p>
        </w:tc>
        <w:tc>
          <w:tcPr>
            <w:tcW w:type="dxa" w:w="4153"/>
          </w:tcPr>
          <w:p>
            <w:pPr>
              <w:pStyle w:val="null3"/>
              <w:jc w:val="left"/>
            </w:pPr>
            <w:r>
              <w:rPr/>
              <w:t xml:space="preserve">    </w:t>
            </w:r>
          </w:p>
        </w:tc>
      </w:tr>
      <w:tr>
        <w:tc>
          <w:tcPr>
            <w:tcW w:type="dxa" w:w="4153"/>
          </w:tcPr>
          <w:p>
            <w:pPr>
              <w:pStyle w:val="null3"/>
              <w:jc w:val="left"/>
            </w:pPr>
            <w:r>
              <w:rPr/>
              <w:t>（6）法律、行政法规规定的其他条件。</w:t>
            </w:r>
          </w:p>
        </w:tc>
        <w:tc>
          <w:tcPr>
            <w:tcW w:type="dxa" w:w="4153"/>
          </w:tcPr>
          <w:p>
            <w:pPr>
              <w:pStyle w:val="null3"/>
              <w:jc w:val="left"/>
            </w:pPr>
            <w:r>
              <w:rPr/>
              <w:t xml:space="preserve">    </w:t>
            </w:r>
          </w:p>
        </w:tc>
      </w:tr>
      <w:tr>
        <w:tc>
          <w:tcPr>
            <w:tcW w:type="dxa" w:w="4153"/>
          </w:tcPr>
          <w:p>
            <w:pPr>
              <w:pStyle w:val="null3"/>
              <w:jc w:val="left"/>
            </w:pPr>
            <w:r>
              <w:rPr>
                <w:b/>
              </w:rPr>
              <w:t>谈判文件对合格供应商的一般规定</w:t>
            </w:r>
          </w:p>
        </w:tc>
        <w:tc>
          <w:tcPr>
            <w:tcW w:type="dxa" w:w="4153"/>
          </w:tcPr>
          <w:p>
            <w:pPr>
              <w:pStyle w:val="null3"/>
              <w:jc w:val="left"/>
            </w:pPr>
            <w:r>
              <w:rPr>
                <w:b/>
              </w:rPr>
              <w:t>供应商对是否违反一般规定做如实声明</w:t>
            </w:r>
          </w:p>
        </w:tc>
      </w:tr>
      <w:tr>
        <w:tc>
          <w:tcPr>
            <w:tcW w:type="dxa" w:w="4153"/>
          </w:tcPr>
          <w:p>
            <w:pPr>
              <w:pStyle w:val="null3"/>
              <w:jc w:val="left"/>
            </w:pPr>
            <w:r>
              <w:rPr/>
              <w:t>供应商除了应遵守政府采购法及实施条例、政府采购非招标采购方式管理办法及财政部、福建省财政厅有关政府采购文件的规定外，还应遵守有关法律、法规和规章的强制性规定。</w:t>
            </w:r>
          </w:p>
        </w:tc>
        <w:tc>
          <w:tcPr>
            <w:tcW w:type="dxa" w:w="4153"/>
          </w:tcPr>
          <w:p>
            <w:pPr>
              <w:pStyle w:val="null3"/>
              <w:jc w:val="left"/>
            </w:pPr>
            <w:r>
              <w:rPr/>
              <w:t xml:space="preserve">    </w:t>
            </w:r>
          </w:p>
        </w:tc>
      </w:tr>
      <w:tr>
        <w:tc>
          <w:tcPr>
            <w:tcW w:type="dxa" w:w="4153"/>
          </w:tcPr>
          <w:p>
            <w:pPr>
              <w:pStyle w:val="null3"/>
              <w:jc w:val="left"/>
            </w:pPr>
            <w:r>
              <w:rPr/>
              <w:t>为采购项目提供整体设计、规范编制或项目管理、监理、检测等服务的供应商，不得再参加该采购项目除整体设计、规范编制和项目管理、监理、检测等服务之外的其他采购活动。</w:t>
            </w:r>
          </w:p>
        </w:tc>
        <w:tc>
          <w:tcPr>
            <w:tcW w:type="dxa" w:w="4153"/>
          </w:tcPr>
          <w:p>
            <w:pPr>
              <w:pStyle w:val="null3"/>
              <w:jc w:val="left"/>
            </w:pPr>
            <w:r>
              <w:rPr/>
              <w:t xml:space="preserve">    </w:t>
            </w:r>
          </w:p>
        </w:tc>
      </w:tr>
      <w:tr>
        <w:tc>
          <w:tcPr>
            <w:tcW w:type="dxa" w:w="4153"/>
          </w:tcPr>
          <w:p>
            <w:pPr>
              <w:pStyle w:val="null3"/>
              <w:jc w:val="left"/>
            </w:pPr>
            <w:r>
              <w:rPr/>
              <w:t>列入失信被执行人、重大税收违法案件当事人名单、政府采购严重违法失信行为记录名单的供应商，不得参加政府采购活动。</w:t>
            </w:r>
          </w:p>
        </w:tc>
        <w:tc>
          <w:tcPr>
            <w:tcW w:type="dxa" w:w="4153"/>
          </w:tcPr>
          <w:p>
            <w:pPr>
              <w:pStyle w:val="null3"/>
              <w:jc w:val="left"/>
            </w:pPr>
            <w:r>
              <w:rPr/>
              <w:t xml:space="preserve">    </w:t>
            </w:r>
          </w:p>
        </w:tc>
      </w:tr>
    </w:tbl>
    <w:p>
      <w:pPr>
        <w:pStyle w:val="null3"/>
        <w:ind w:firstLine="480"/>
        <w:jc w:val="left"/>
      </w:pPr>
      <w:r>
        <w:rPr/>
        <w:t>2、我方对上述声明的真实性、合法性、准确性、有效性负责，并愿意根据谈判文件和谈判过程中贵方要求提供全部现有资料、数据、文件等予以证实。</w:t>
      </w:r>
    </w:p>
    <w:p>
      <w:pPr>
        <w:pStyle w:val="null3"/>
        <w:ind w:firstLine="480"/>
        <w:jc w:val="left"/>
      </w:pPr>
      <w:r>
        <w:rPr/>
        <w:t>备注：对于接受联合体形式的谈判且供应商是联合体的，则联合体各成员都应当提交本资格证明文件。</w:t>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jc w:val="left"/>
      </w:pPr>
    </w:p>
    <w:p>
      <w:pPr>
        <w:pStyle w:val="null3"/>
        <w:jc w:val="left"/>
      </w:pPr>
      <w:r>
        <w:rPr/>
        <w:t xml:space="preserve"> </w:t>
      </w:r>
    </w:p>
    <w:p>
      <w:pPr>
        <w:pStyle w:val="null3"/>
        <w:jc w:val="center"/>
        <w:outlineLvl w:val="2"/>
      </w:pPr>
      <w:r>
        <w:rPr>
          <w:b/>
          <w:sz w:val="28"/>
        </w:rPr>
        <w:t>附件3-3 单位负责人授权书</w:t>
      </w:r>
    </w:p>
    <w:p>
      <w:pPr>
        <w:pStyle w:val="null3"/>
        <w:ind w:firstLine="480"/>
        <w:jc w:val="left"/>
      </w:pPr>
      <w:r>
        <w:rPr/>
        <w:t>致：</w:t>
      </w:r>
      <w:r>
        <w:rPr>
          <w:u w:val="single"/>
        </w:rPr>
        <w:t>(采购人或采购代理机构)</w:t>
      </w:r>
    </w:p>
    <w:p>
      <w:pPr>
        <w:pStyle w:val="null3"/>
        <w:ind w:firstLine="480"/>
        <w:jc w:val="left"/>
      </w:pPr>
      <w:r>
        <w:rPr/>
        <w:t>我方的单位负责人</w:t>
      </w:r>
      <w:r>
        <w:rPr>
          <w:u w:val="single"/>
        </w:rPr>
        <w:t>（填写“单位负责人全名”）</w:t>
      </w:r>
      <w:r>
        <w:rPr/>
        <w:t>授权</w:t>
      </w:r>
      <w:r>
        <w:rPr>
          <w:u w:val="single"/>
        </w:rPr>
        <w:t>（填写“供应商代表全名”）</w:t>
      </w:r>
      <w:r>
        <w:rPr/>
        <w:t>为我方的供应商代表，代表我方参加</w:t>
      </w:r>
      <w:r>
        <w:rPr>
          <w:u w:val="single"/>
        </w:rPr>
        <w:t>（填写“项目名称”）</w:t>
      </w:r>
      <w:r>
        <w:rPr/>
        <w:t>项目（项目编号：</w:t>
      </w:r>
      <w:r>
        <w:rPr>
          <w:u w:val="single"/>
        </w:rPr>
        <w:t xml:space="preserve">  </w:t>
      </w:r>
      <w:r>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null3"/>
        <w:ind w:firstLine="480"/>
        <w:jc w:val="left"/>
      </w:pPr>
      <w:r>
        <w:rPr/>
        <w:t>供应商代表无转委权。特此授权。</w:t>
      </w:r>
    </w:p>
    <w:p>
      <w:pPr>
        <w:pStyle w:val="null3"/>
        <w:jc w:val="center"/>
      </w:pPr>
      <w:r>
        <w:rPr/>
        <w:t>（以下无正文）</w:t>
      </w:r>
      <w:r>
        <w:br/>
      </w:r>
      <w:r>
        <w:br/>
      </w:r>
      <w:r>
        <w:br/>
      </w:r>
    </w:p>
    <w:p>
      <w:pPr>
        <w:pStyle w:val="null3"/>
        <w:ind w:firstLine="480"/>
        <w:jc w:val="left"/>
      </w:pPr>
      <w:r>
        <w:rPr/>
        <w:t>单位负责人：</w:t>
      </w:r>
      <w:r>
        <w:rPr>
          <w:u w:val="single"/>
        </w:rPr>
        <w:t xml:space="preserve">   </w:t>
      </w:r>
      <w:r>
        <w:rPr/>
        <w:t>身份证号：</w:t>
      </w:r>
      <w:r>
        <w:rPr>
          <w:u w:val="single"/>
        </w:rPr>
        <w:t xml:space="preserve">   </w:t>
      </w:r>
      <w:r>
        <w:rPr/>
        <w:t>手机：</w:t>
      </w:r>
      <w:r>
        <w:rPr>
          <w:u w:val="single"/>
        </w:rPr>
        <w:t xml:space="preserve">   </w:t>
      </w:r>
    </w:p>
    <w:p>
      <w:pPr>
        <w:pStyle w:val="null3"/>
        <w:ind w:firstLine="480"/>
        <w:jc w:val="left"/>
      </w:pPr>
      <w:r>
        <w:rPr/>
        <w:t>供应商代表：</w:t>
      </w:r>
      <w:r>
        <w:rPr>
          <w:u w:val="single"/>
        </w:rPr>
        <w:t xml:space="preserve">   </w:t>
      </w:r>
      <w:r>
        <w:rPr/>
        <w:t>身份证号：</w:t>
      </w:r>
      <w:r>
        <w:rPr>
          <w:u w:val="single"/>
        </w:rPr>
        <w:t xml:space="preserve">   </w:t>
      </w:r>
      <w:r>
        <w:rPr/>
        <w:t>手机：</w:t>
      </w:r>
      <w:r>
        <w:rPr>
          <w:u w:val="single"/>
        </w:rPr>
        <w:t xml:space="preserve">   </w:t>
      </w:r>
      <w:r>
        <w:br/>
      </w:r>
      <w:r>
        <w:br/>
      </w:r>
    </w:p>
    <w:p>
      <w:pPr>
        <w:pStyle w:val="null3"/>
        <w:ind w:firstLine="480"/>
        <w:jc w:val="left"/>
      </w:pPr>
      <w:r>
        <w:rPr/>
        <w:t>授权方</w:t>
      </w:r>
    </w:p>
    <w:p>
      <w:pPr>
        <w:pStyle w:val="null3"/>
        <w:ind w:firstLine="480"/>
        <w:jc w:val="left"/>
      </w:pPr>
      <w:r>
        <w:rPr/>
        <w:t>供应商：</w:t>
      </w:r>
      <w:r>
        <w:rPr>
          <w:u w:val="single"/>
        </w:rPr>
        <w:t>（全称并加盖单位公章）</w:t>
      </w:r>
    </w:p>
    <w:p>
      <w:pPr>
        <w:pStyle w:val="null3"/>
        <w:ind w:firstLine="480"/>
        <w:jc w:val="left"/>
      </w:pPr>
      <w:r>
        <w:rPr/>
        <w:t>单位负责人签字或盖章：</w:t>
      </w:r>
      <w:r>
        <w:rPr>
          <w:u w:val="single"/>
        </w:rPr>
        <w:t xml:space="preserve">   </w:t>
      </w:r>
      <w:r>
        <w:br/>
      </w:r>
      <w:r>
        <w:br/>
      </w:r>
    </w:p>
    <w:p>
      <w:pPr>
        <w:pStyle w:val="null3"/>
        <w:ind w:firstLine="480"/>
        <w:jc w:val="left"/>
      </w:pPr>
      <w:r>
        <w:rPr/>
        <w:t>接受授权方</w:t>
      </w:r>
    </w:p>
    <w:p>
      <w:pPr>
        <w:pStyle w:val="null3"/>
        <w:ind w:firstLine="480"/>
        <w:jc w:val="left"/>
      </w:pPr>
      <w:r>
        <w:rPr/>
        <w:t>供应商代表签字：</w:t>
      </w:r>
      <w:r>
        <w:rPr>
          <w:u w:val="single"/>
        </w:rPr>
        <w:t xml:space="preserve">   </w:t>
      </w:r>
    </w:p>
    <w:p>
      <w:pPr>
        <w:pStyle w:val="null3"/>
        <w:ind w:firstLine="480"/>
        <w:jc w:val="left"/>
      </w:pPr>
      <w:r>
        <w:rPr/>
        <w:t>签署日期：</w:t>
      </w:r>
      <w:r>
        <w:rPr>
          <w:u w:val="single"/>
        </w:rPr>
        <w:t xml:space="preserve">  </w:t>
      </w:r>
      <w:r>
        <w:rPr/>
        <w:t>年</w:t>
      </w:r>
      <w:r>
        <w:rPr>
          <w:u w:val="single"/>
        </w:rPr>
        <w:t xml:space="preserve">  </w:t>
      </w:r>
      <w:r>
        <w:rPr/>
        <w:t>月</w:t>
      </w:r>
      <w:r>
        <w:rPr>
          <w:u w:val="single"/>
        </w:rPr>
        <w:t xml:space="preserve">  </w:t>
      </w:r>
      <w:r>
        <w:rPr/>
        <w:t>日</w:t>
      </w:r>
    </w:p>
    <w:p>
      <w:pPr>
        <w:pStyle w:val="null3"/>
        <w:ind w:firstLine="480"/>
        <w:jc w:val="left"/>
      </w:pPr>
      <w:r>
        <w:rPr/>
        <w:t>附：单位负责人、供应商代表的身份证正反面复印件</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b/>
              </w:rPr>
              <w:t>要求：真实、有效、清晰</w:t>
            </w:r>
          </w:p>
        </w:tc>
      </w:tr>
    </w:tbl>
    <w:p>
      <w:pPr>
        <w:pStyle w:val="null3"/>
        <w:ind w:firstLine="480"/>
        <w:jc w:val="left"/>
      </w:pPr>
      <w:r>
        <w:rPr/>
        <w:t>※注意：</w:t>
      </w:r>
    </w:p>
    <w:p>
      <w:pPr>
        <w:pStyle w:val="null3"/>
        <w:jc w:val="center"/>
      </w:pPr>
      <w:r>
        <w:rPr/>
        <w:t>1、企业（银行、保险、石油石化、电力、电信等行业除外）、事业单位和社会团体法人的“单位负责人”指法定代表人，即与实际提交的“营业执照等证明文件”载明的一致。</w:t>
      </w:r>
    </w:p>
    <w:p>
      <w:pPr>
        <w:pStyle w:val="null3"/>
        <w:jc w:val="center"/>
      </w:pPr>
      <w:r>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pPr>
        <w:pStyle w:val="null3"/>
        <w:jc w:val="center"/>
      </w:pPr>
      <w:r>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null3"/>
        <w:jc w:val="center"/>
      </w:pPr>
      <w:r>
        <w:rPr/>
        <w:t>4、对于接受联合体形式的谈判且供应商是联合体的，则只需要联合体的牵头方提交本授权书，在纸质响应文件正本中的本授权书应为原件。</w:t>
      </w:r>
    </w:p>
    <w:p>
      <w:pPr>
        <w:pStyle w:val="null3"/>
        <w:jc w:val="left"/>
      </w:pPr>
    </w:p>
    <w:p>
      <w:pPr>
        <w:pStyle w:val="null3"/>
        <w:jc w:val="left"/>
      </w:pPr>
      <w:r>
        <w:rPr/>
        <w:t xml:space="preserve"> </w:t>
      </w:r>
    </w:p>
    <w:p>
      <w:pPr>
        <w:pStyle w:val="null3"/>
        <w:jc w:val="center"/>
        <w:outlineLvl w:val="2"/>
      </w:pPr>
      <w:r>
        <w:rPr>
          <w:b/>
          <w:sz w:val="28"/>
        </w:rPr>
        <w:t>附件3-4 营业执照等证明文件</w:t>
      </w:r>
    </w:p>
    <w:p>
      <w:pPr>
        <w:pStyle w:val="null3"/>
        <w:ind w:firstLine="480"/>
        <w:jc w:val="left"/>
      </w:pPr>
      <w:r>
        <w:rPr/>
        <w:t>致：</w:t>
      </w:r>
      <w:r>
        <w:rPr>
          <w:u w:val="single"/>
        </w:rPr>
        <w:t>(采购人或采购代理机构)</w:t>
      </w:r>
    </w:p>
    <w:p>
      <w:pPr>
        <w:pStyle w:val="null3"/>
        <w:ind w:firstLine="480"/>
        <w:jc w:val="left"/>
      </w:pPr>
      <w:r>
        <w:rPr/>
        <w:t>（）供应商为法人（包括企业、事业单位和社会团体）的</w:t>
      </w:r>
    </w:p>
    <w:p>
      <w:pPr>
        <w:pStyle w:val="null3"/>
        <w:ind w:firstLine="480"/>
        <w:jc w:val="left"/>
      </w:pPr>
      <w:r>
        <w:rPr/>
        <w:t>现附上由</w:t>
      </w:r>
      <w:r>
        <w:rPr>
          <w:u w:val="single"/>
        </w:rPr>
        <w:t>（填写“签发机关全称”）</w:t>
      </w:r>
      <w:r>
        <w:rPr/>
        <w:t>签发的我方统一社会信用代码</w:t>
      </w:r>
      <w:r>
        <w:rPr>
          <w:u w:val="single"/>
        </w:rPr>
        <w:t>（请填写法人的具体证照名称）</w:t>
      </w:r>
      <w:r>
        <w:rPr/>
        <w:t>复印件，该证明材料真实有效，否则我方负全部责任。</w:t>
      </w:r>
    </w:p>
    <w:p>
      <w:pPr>
        <w:pStyle w:val="null3"/>
        <w:ind w:firstLine="480"/>
        <w:jc w:val="left"/>
      </w:pPr>
      <w:r>
        <w:rPr/>
        <w:t>（）供应商为非法人（包括其他组织、自然人）的</w:t>
      </w:r>
    </w:p>
    <w:p>
      <w:pPr>
        <w:pStyle w:val="null3"/>
        <w:ind w:firstLine="480"/>
        <w:jc w:val="left"/>
      </w:pPr>
      <w:r>
        <w:rPr/>
        <w:t>□现附上由</w:t>
      </w:r>
      <w:r>
        <w:rPr>
          <w:u w:val="single"/>
        </w:rPr>
        <w:t>（填写“签发机关全称”）</w:t>
      </w:r>
      <w:r>
        <w:rPr/>
        <w:t>签发的我方统一社会信用代码</w:t>
      </w:r>
      <w:r>
        <w:rPr>
          <w:u w:val="single"/>
        </w:rPr>
        <w:t>（请填写非自然人的非法人的具体证照名称）</w:t>
      </w:r>
      <w:r>
        <w:rPr/>
        <w:t>复印件，该证明材料真实有效，否则我方负全部责任。</w:t>
      </w:r>
    </w:p>
    <w:p>
      <w:pPr>
        <w:pStyle w:val="null3"/>
        <w:ind w:firstLine="480"/>
        <w:jc w:val="left"/>
      </w:pPr>
      <w:r>
        <w:rPr/>
        <w:t>□现附上由</w:t>
      </w:r>
      <w:r>
        <w:rPr>
          <w:u w:val="single"/>
        </w:rPr>
        <w:t>（填写“签发机关全称”）</w:t>
      </w:r>
      <w:r>
        <w:rPr/>
        <w:t>签发的我方统一社会信用代码</w:t>
      </w:r>
      <w:r>
        <w:rPr>
          <w:u w:val="single"/>
        </w:rPr>
        <w:t>（请填写自然人的身份证件名称）</w:t>
      </w:r>
      <w:r>
        <w:rPr/>
        <w:t>复印件，该证明材料真实有效，否则我方负全部责任。</w:t>
      </w:r>
      <w:r>
        <w:br/>
      </w:r>
      <w:r>
        <w:br/>
      </w:r>
    </w:p>
    <w:p>
      <w:pPr>
        <w:pStyle w:val="null3"/>
        <w:ind w:firstLine="480"/>
        <w:jc w:val="left"/>
      </w:pPr>
      <w:r>
        <w:rPr/>
        <w:t>※注意：</w:t>
      </w:r>
    </w:p>
    <w:p>
      <w:pPr>
        <w:pStyle w:val="null3"/>
        <w:ind w:firstLine="480"/>
        <w:jc w:val="left"/>
      </w:pPr>
      <w:r>
        <w:rPr/>
        <w:t>1、请供应商根据实际情况填写，在相应的（）中打“√”并选择相应的“□”（若有）后，再按照本格式的要求提供相应证明材料的复印件。</w:t>
      </w:r>
    </w:p>
    <w:p>
      <w:pPr>
        <w:pStyle w:val="null3"/>
        <w:ind w:firstLine="480"/>
        <w:jc w:val="left"/>
      </w:pPr>
      <w:r>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null3"/>
        <w:ind w:firstLine="480"/>
        <w:jc w:val="left"/>
      </w:pPr>
      <w:r>
        <w:rPr/>
        <w:t>3、对于接受联合体形式的谈判且供应商是联合体的，则联合体各成员都应当提交本资格证明文件。</w:t>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jc w:val="left"/>
      </w:pPr>
    </w:p>
    <w:p>
      <w:pPr>
        <w:pStyle w:val="null3"/>
        <w:jc w:val="left"/>
      </w:pPr>
      <w:r>
        <w:rPr/>
        <w:t xml:space="preserve"> </w:t>
      </w:r>
    </w:p>
    <w:p>
      <w:pPr>
        <w:pStyle w:val="null3"/>
        <w:jc w:val="center"/>
        <w:outlineLvl w:val="2"/>
      </w:pPr>
      <w:r>
        <w:rPr>
          <w:b/>
          <w:sz w:val="28"/>
        </w:rPr>
        <w:t>附件3-5 财务状况报告</w:t>
      </w:r>
    </w:p>
    <w:p>
      <w:pPr>
        <w:pStyle w:val="null3"/>
        <w:ind w:firstLine="480"/>
        <w:jc w:val="left"/>
      </w:pPr>
      <w:r>
        <w:rPr/>
        <w:t>致：</w:t>
      </w:r>
      <w:r>
        <w:rPr>
          <w:u w:val="single"/>
        </w:rPr>
        <w:t>(采购人或采购代理机构)</w:t>
      </w:r>
    </w:p>
    <w:p>
      <w:pPr>
        <w:pStyle w:val="null3"/>
        <w:ind w:firstLine="480"/>
        <w:jc w:val="left"/>
      </w:pPr>
      <w:r>
        <w:rPr/>
        <w:t>（）供应商提供财务报告的</w:t>
      </w:r>
    </w:p>
    <w:p>
      <w:pPr>
        <w:pStyle w:val="null3"/>
        <w:ind w:firstLine="480"/>
        <w:jc w:val="left"/>
      </w:pPr>
      <w:r>
        <w:rPr/>
        <w:t>□企业适用：现附上我方</w:t>
      </w:r>
      <w:r>
        <w:rPr>
          <w:u w:val="single"/>
        </w:rPr>
        <w:t>（填写“具体的年度、或半年度、或季度”）</w:t>
      </w:r>
      <w:r>
        <w:rPr/>
        <w:t>财务报告复印件，包括资产负债表、利润表、现金流量表、所有者权益变动表及其附注（若有）、会计师事务所营业执照和注册会计师资格证书，上述证明材料真实有效，否则我方负全部责任。</w:t>
      </w:r>
    </w:p>
    <w:p>
      <w:pPr>
        <w:pStyle w:val="null3"/>
        <w:ind w:firstLine="480"/>
        <w:jc w:val="left"/>
      </w:pPr>
      <w:r>
        <w:rPr/>
        <w:t>□事业单位适用：现附上我方</w:t>
      </w:r>
      <w:r>
        <w:rPr>
          <w:u w:val="single"/>
        </w:rPr>
        <w:t>（填写“具体的年度、或半年度、或季度”）</w:t>
      </w:r>
      <w:r>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left"/>
      </w:pPr>
      <w:r>
        <w:rPr/>
        <w:t>□社会团体、民办非企单位适用：现附上我方</w:t>
      </w:r>
      <w:r>
        <w:rPr>
          <w:u w:val="single"/>
        </w:rPr>
        <w:t>（填写“具体的年度、或半年度、或季度”）</w:t>
      </w:r>
      <w:r>
        <w:rPr/>
        <w:t>财务报告复印件，包括资产负债表、业务活动表、现金流量表、会计师事务所营业执照和注册会计师资格证书，上述证明材料真实有效，否则我方负全部责任。</w:t>
      </w:r>
    </w:p>
    <w:p>
      <w:pPr>
        <w:pStyle w:val="null3"/>
        <w:ind w:firstLine="480"/>
        <w:jc w:val="left"/>
      </w:pPr>
      <w:r>
        <w:rPr/>
        <w:t>（）供应商提供资信证明的</w:t>
      </w:r>
    </w:p>
    <w:p>
      <w:pPr>
        <w:pStyle w:val="null3"/>
        <w:ind w:firstLine="480"/>
        <w:jc w:val="left"/>
      </w:pPr>
      <w:r>
        <w:rPr/>
        <w:t>□非自然人适用（包括企业、事业单位、社会团体和其他组织）：现附上我方银行：</w:t>
      </w:r>
      <w:r>
        <w:rPr>
          <w:u w:val="single"/>
        </w:rPr>
        <w:t>（填写“开户银行全称”）</w:t>
      </w:r>
      <w:r>
        <w:rPr/>
        <w:t>出具的资信证明复印件，上述证明材料真实有效，否则我方负全部责任。</w:t>
      </w:r>
    </w:p>
    <w:p>
      <w:pPr>
        <w:pStyle w:val="null3"/>
        <w:ind w:firstLine="480"/>
        <w:jc w:val="left"/>
      </w:pPr>
      <w:r>
        <w:rPr/>
        <w:t>□自然人适用（包括企业、事业单位、社会团体和其他组织）：现附上我方银行：</w:t>
      </w:r>
      <w:r>
        <w:rPr>
          <w:u w:val="single"/>
        </w:rPr>
        <w:t>（填写自然人的“个人账户的开户银行全称”）</w:t>
      </w:r>
      <w:r>
        <w:rPr/>
        <w:t>出具的资信证明复印件，上述证明材料真实有效，否则我方负全部责任。</w:t>
      </w:r>
    </w:p>
    <w:p>
      <w:pPr>
        <w:pStyle w:val="null3"/>
        <w:ind w:firstLine="480"/>
        <w:jc w:val="left"/>
      </w:pPr>
      <w:r>
        <w:rPr/>
        <w:t>（）供应商提供谈判担保函的</w:t>
      </w:r>
    </w:p>
    <w:p>
      <w:pPr>
        <w:pStyle w:val="null3"/>
        <w:ind w:firstLine="480"/>
        <w:jc w:val="left"/>
      </w:pPr>
      <w:r>
        <w:rPr/>
        <w:t>现附上由财政部门认可的政府采购专业担保机构：</w:t>
      </w:r>
      <w:r>
        <w:rPr>
          <w:u w:val="single"/>
        </w:rPr>
        <w:t>（填写“担保机构全称”）</w:t>
      </w:r>
      <w:r>
        <w:rPr/>
        <w:t>出具的谈判担保函复印件，上述证明材料真实有效，否则我方负全部责任。</w:t>
      </w:r>
      <w:r>
        <w:br/>
      </w:r>
      <w:r>
        <w:br/>
      </w:r>
    </w:p>
    <w:p>
      <w:pPr>
        <w:pStyle w:val="null3"/>
        <w:ind w:firstLine="480"/>
        <w:jc w:val="left"/>
      </w:pPr>
      <w:r>
        <w:rPr/>
        <w:t>※注意事项：</w:t>
      </w:r>
    </w:p>
    <w:p>
      <w:pPr>
        <w:pStyle w:val="null3"/>
        <w:ind w:firstLine="480"/>
        <w:jc w:val="left"/>
      </w:pPr>
      <w:r>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null3"/>
        <w:ind w:firstLine="480"/>
        <w:jc w:val="left"/>
      </w:pPr>
      <w:r>
        <w:rPr/>
        <w:t>2、供应商提供的财务报告复印件（成立年限按照首次响应文件递交截止时间推算）应符合下列规定：</w:t>
      </w:r>
    </w:p>
    <w:p>
      <w:pPr>
        <w:pStyle w:val="null3"/>
        <w:ind w:firstLine="480"/>
        <w:jc w:val="left"/>
      </w:pPr>
      <w:r>
        <w:rPr/>
        <w:t>2.1成立年限满1年及以上的供应商，提供经审计的上一年度的年度财务报告。</w:t>
      </w:r>
    </w:p>
    <w:p>
      <w:pPr>
        <w:pStyle w:val="null3"/>
        <w:ind w:firstLine="480"/>
        <w:jc w:val="left"/>
      </w:pPr>
      <w:r>
        <w:rPr/>
        <w:t>2.2成立年限满半年但不足1年的供应商，提供该半年度中任一季度的季度财务报告或该半年度的半年度财务报告。</w:t>
      </w:r>
    </w:p>
    <w:p>
      <w:pPr>
        <w:pStyle w:val="null3"/>
        <w:jc w:val="left"/>
      </w:pPr>
      <w:r>
        <w:rPr>
          <w:b/>
        </w:rPr>
        <w:t>※无法按照本格式注意事项第2.1、2.2条规定提供财务报告复印件的供应商，应按照本格式注意事项的要求选择提供资信证明复印件或谈判担保函复印件。</w:t>
      </w:r>
    </w:p>
    <w:p>
      <w:pPr>
        <w:pStyle w:val="null3"/>
        <w:ind w:firstLine="480"/>
        <w:jc w:val="left"/>
      </w:pPr>
      <w:r>
        <w:rPr/>
        <w:t>3、“财政部门认可的政府采购专业担保机构”应符合《财政部关于开展政府采购信用担保试点工作方案》（财库[2011]124号）的规定。</w:t>
      </w:r>
    </w:p>
    <w:p>
      <w:pPr>
        <w:pStyle w:val="null3"/>
        <w:ind w:firstLine="480"/>
        <w:jc w:val="left"/>
      </w:pPr>
      <w:r>
        <w:rPr/>
        <w:t>4、供应商提供的相应证明材料复印件均应符合：内容完整、清晰、整洁，并由供应商加盖其单位公章。</w:t>
      </w:r>
    </w:p>
    <w:p>
      <w:pPr>
        <w:pStyle w:val="null3"/>
        <w:ind w:firstLine="480"/>
        <w:jc w:val="left"/>
      </w:pPr>
      <w:r>
        <w:rPr/>
        <w:t>5、对于接受联合体形式的磋商且供应商是联合体的，则联合体各成员都应当提交本资格证明文件。</w:t>
      </w:r>
      <w:r>
        <w:br/>
      </w:r>
      <w:r>
        <w:br/>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jc w:val="left"/>
      </w:pPr>
    </w:p>
    <w:p>
      <w:pPr>
        <w:pStyle w:val="null3"/>
        <w:jc w:val="left"/>
      </w:pPr>
      <w:r>
        <w:rPr/>
        <w:t xml:space="preserve"> </w:t>
      </w:r>
    </w:p>
    <w:p>
      <w:pPr>
        <w:pStyle w:val="null3"/>
        <w:jc w:val="center"/>
        <w:outlineLvl w:val="2"/>
      </w:pPr>
      <w:r>
        <w:rPr>
          <w:b/>
          <w:sz w:val="28"/>
        </w:rPr>
        <w:t>附件3-6 依法缴纳税收证明材料</w:t>
      </w:r>
    </w:p>
    <w:p>
      <w:pPr>
        <w:pStyle w:val="null3"/>
        <w:ind w:firstLine="480"/>
        <w:jc w:val="left"/>
      </w:pPr>
      <w:r>
        <w:rPr/>
        <w:t>致：</w:t>
      </w:r>
      <w:r>
        <w:rPr>
          <w:u w:val="single"/>
        </w:rPr>
        <w:t>(采购人或采购代理机构)</w:t>
      </w:r>
    </w:p>
    <w:p>
      <w:pPr>
        <w:pStyle w:val="null3"/>
        <w:ind w:firstLine="480"/>
        <w:jc w:val="left"/>
      </w:pPr>
      <w:r>
        <w:rPr/>
        <w:t>1、依法缴纳税收的供应商</w:t>
      </w:r>
    </w:p>
    <w:p>
      <w:pPr>
        <w:pStyle w:val="null3"/>
        <w:ind w:firstLine="480"/>
        <w:jc w:val="left"/>
      </w:pPr>
      <w:r>
        <w:rPr/>
        <w:t>（）法人（包括企业、事业单位和社会团体）的</w:t>
      </w:r>
    </w:p>
    <w:p>
      <w:pPr>
        <w:pStyle w:val="null3"/>
        <w:ind w:firstLine="480"/>
        <w:jc w:val="left"/>
      </w:pPr>
      <w:r>
        <w:rPr/>
        <w:t xml:space="preserve">现附上自 </w:t>
      </w:r>
      <w:r>
        <w:rPr>
          <w:u w:val="single"/>
        </w:rPr>
        <w:t xml:space="preserve">  </w:t>
      </w:r>
      <w:r>
        <w:rPr/>
        <w:t>年</w:t>
      </w:r>
      <w:r>
        <w:rPr>
          <w:u w:val="single"/>
        </w:rPr>
        <w:t xml:space="preserve">  </w:t>
      </w:r>
      <w:r>
        <w:rPr/>
        <w:t>月</w:t>
      </w:r>
      <w:r>
        <w:rPr>
          <w:u w:val="single"/>
        </w:rPr>
        <w:t xml:space="preserve">  </w:t>
      </w:r>
      <w:r>
        <w:rPr/>
        <w:t>日至</w:t>
      </w:r>
      <w:r>
        <w:rPr>
          <w:u w:val="single"/>
        </w:rPr>
        <w:t xml:space="preserve">  </w:t>
      </w:r>
      <w:r>
        <w:rPr/>
        <w:t>年</w:t>
      </w:r>
      <w:r>
        <w:rPr>
          <w:u w:val="single"/>
        </w:rPr>
        <w:t xml:space="preserve">  </w:t>
      </w:r>
      <w:r>
        <w:rPr/>
        <w:t>月</w:t>
      </w:r>
      <w:r>
        <w:rPr>
          <w:u w:val="single"/>
        </w:rPr>
        <w:t xml:space="preserve">  </w:t>
      </w:r>
      <w:r>
        <w:rPr/>
        <w:t>日期间我方缴纳（包括但不限于税务机关出具的专用收据、税收缴纳证明或税收代缴银行的缴款收讫凭证）等税收凭据复印件，上述证明材料真实有效，否则我方负全部责任。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t>（）非法人（包括其他组织、自然人）的</w:t>
      </w:r>
    </w:p>
    <w:p>
      <w:pPr>
        <w:pStyle w:val="null3"/>
        <w:ind w:firstLine="480"/>
        <w:jc w:val="left"/>
      </w:pPr>
      <w:r>
        <w:rPr/>
        <w:t>现附上自</w:t>
      </w:r>
      <w:r>
        <w:rPr>
          <w:u w:val="single"/>
        </w:rPr>
        <w:t xml:space="preserve">  </w:t>
      </w:r>
      <w:r>
        <w:rPr/>
        <w:t>年</w:t>
      </w:r>
      <w:r>
        <w:rPr>
          <w:u w:val="single"/>
        </w:rPr>
        <w:t xml:space="preserve">  </w:t>
      </w:r>
      <w:r>
        <w:rPr/>
        <w:t>月</w:t>
      </w:r>
      <w:r>
        <w:rPr>
          <w:u w:val="single"/>
        </w:rPr>
        <w:t xml:space="preserve">  </w:t>
      </w:r>
      <w:r>
        <w:rPr/>
        <w:t>日至</w:t>
      </w:r>
      <w:r>
        <w:rPr>
          <w:u w:val="single"/>
        </w:rPr>
        <w:t xml:space="preserve">  </w:t>
      </w:r>
      <w:r>
        <w:rPr/>
        <w:t>年</w:t>
      </w:r>
      <w:r>
        <w:rPr>
          <w:u w:val="single"/>
        </w:rPr>
        <w:t xml:space="preserve">  </w:t>
      </w:r>
      <w:r>
        <w:rPr/>
        <w:t>月</w:t>
      </w:r>
      <w:r>
        <w:rPr>
          <w:u w:val="single"/>
        </w:rPr>
        <w:t xml:space="preserve">  </w:t>
      </w:r>
      <w:r>
        <w:rPr/>
        <w:t>日期间我方缴纳（包括但不限于税务机关出具的专用收据、税收缴纳证明或税收代缴银行的缴款收讫凭证）等税收凭据复印件，上述证明材料真实有效，否则我方负全部责任。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t>2、依法减免税收的供应商</w:t>
      </w:r>
    </w:p>
    <w:p>
      <w:pPr>
        <w:pStyle w:val="null3"/>
        <w:ind w:firstLine="480"/>
        <w:jc w:val="left"/>
      </w:pPr>
      <w:r>
        <w:rPr/>
        <w:t>（）现附上我方依法免税证明材料复印件，上述证明材料真实有效，否则我方负全部责任。</w:t>
      </w:r>
      <w:r>
        <w:br/>
      </w:r>
      <w:r>
        <w:br/>
      </w:r>
    </w:p>
    <w:p>
      <w:pPr>
        <w:pStyle w:val="null3"/>
        <w:ind w:firstLine="480"/>
        <w:jc w:val="left"/>
      </w:pPr>
      <w:r>
        <w:rPr/>
        <w:t>※注意</w:t>
      </w:r>
    </w:p>
    <w:p>
      <w:pPr>
        <w:pStyle w:val="null3"/>
        <w:ind w:firstLine="480"/>
        <w:jc w:val="left"/>
      </w:pPr>
      <w:r>
        <w:rPr/>
        <w:t>1、请供应商根据实际情况填写，在相应的（）中打“√”，并按照本格式的要求提供相应证明材料的复印件。</w:t>
      </w:r>
    </w:p>
    <w:p>
      <w:pPr>
        <w:pStyle w:val="null3"/>
        <w:ind w:firstLine="480"/>
        <w:jc w:val="left"/>
      </w:pPr>
      <w:r>
        <w:rPr/>
        <w:t>2、供应商提供的税收凭据复印件应符合下列规定：</w:t>
      </w:r>
    </w:p>
    <w:p>
      <w:pPr>
        <w:pStyle w:val="null3"/>
        <w:ind w:firstLine="480"/>
        <w:jc w:val="left"/>
      </w:pPr>
      <w:r>
        <w:rPr/>
        <w:t>2.1首次响应文件递交截止时间前（不含截止时间的当月）已依法缴纳税收的供应商，提供首次响应文件递交截止时间前六个月（不含截止时间的当月）中任一月份的税收凭据复印件。</w:t>
      </w:r>
    </w:p>
    <w:p>
      <w:pPr>
        <w:pStyle w:val="null3"/>
        <w:ind w:firstLine="480"/>
        <w:jc w:val="left"/>
      </w:pPr>
      <w:r>
        <w:rPr/>
        <w:t>2.2首次响应文件递交截止时间的当月成立的供应商，视同满足本项资格条件要求。</w:t>
      </w:r>
    </w:p>
    <w:p>
      <w:pPr>
        <w:pStyle w:val="null3"/>
        <w:ind w:firstLine="480"/>
        <w:jc w:val="left"/>
      </w:pPr>
      <w:r>
        <w:rPr/>
        <w:t>2.3若为依法免税范围的供应商，提供依法免税证明材料的，视同满足本项资格条件要求。</w:t>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jc w:val="left"/>
      </w:pPr>
    </w:p>
    <w:p>
      <w:pPr>
        <w:pStyle w:val="null3"/>
        <w:jc w:val="left"/>
      </w:pPr>
      <w:r>
        <w:rPr/>
        <w:t xml:space="preserve"> </w:t>
      </w:r>
    </w:p>
    <w:p>
      <w:pPr>
        <w:pStyle w:val="null3"/>
        <w:jc w:val="center"/>
        <w:outlineLvl w:val="2"/>
      </w:pPr>
      <w:r>
        <w:rPr>
          <w:b/>
          <w:sz w:val="28"/>
        </w:rPr>
        <w:t>附件3-7 依法缴纳社会保障资金证明材料</w:t>
      </w:r>
    </w:p>
    <w:p>
      <w:pPr>
        <w:pStyle w:val="null3"/>
        <w:ind w:firstLine="480"/>
        <w:jc w:val="left"/>
      </w:pPr>
      <w:r>
        <w:rPr/>
        <w:t>致：</w:t>
      </w:r>
      <w:r>
        <w:rPr>
          <w:u w:val="single"/>
        </w:rPr>
        <w:t>(采购人或采购代理机构)</w:t>
      </w:r>
    </w:p>
    <w:p>
      <w:pPr>
        <w:pStyle w:val="null3"/>
        <w:ind w:firstLine="480"/>
        <w:jc w:val="left"/>
      </w:pPr>
      <w:r>
        <w:rPr/>
        <w:t>1、依法缴纳社会保障资金的供应商</w:t>
      </w:r>
    </w:p>
    <w:p>
      <w:pPr>
        <w:pStyle w:val="null3"/>
        <w:ind w:firstLine="480"/>
        <w:jc w:val="left"/>
      </w:pPr>
      <w:r>
        <w:rPr/>
        <w:t>（）法人（包括企业、事业单位和社会团体）的</w:t>
      </w:r>
    </w:p>
    <w:p>
      <w:pPr>
        <w:pStyle w:val="null3"/>
        <w:ind w:firstLine="480"/>
        <w:jc w:val="left"/>
      </w:pPr>
      <w:r>
        <w:rPr/>
        <w:t>现附上自</w:t>
      </w:r>
      <w:r>
        <w:rPr/>
        <w:t>年</w:t>
      </w:r>
      <w:r>
        <w:rPr/>
        <w:t>月</w:t>
      </w:r>
      <w:r>
        <w:rPr/>
        <w:t>日至</w:t>
      </w:r>
      <w:r>
        <w:rPr/>
        <w:t>年</w:t>
      </w:r>
      <w:r>
        <w:rPr/>
        <w:t>月</w:t>
      </w:r>
      <w:r>
        <w:rPr/>
        <w:t>日我方缴纳的社会保险凭据（限：税务机关/社会保障资金管理机关的专用收据或社会保险缴纳清单，或社会保险的银行缴款收讫凭证）复印件，上述证明材料真实有效，否则我方负全部责任。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t>（）非法人（包括其他组织、自然人）的</w:t>
      </w:r>
    </w:p>
    <w:p>
      <w:pPr>
        <w:pStyle w:val="null3"/>
        <w:ind w:firstLine="480"/>
        <w:jc w:val="left"/>
      </w:pPr>
      <w:r>
        <w:rPr/>
        <w:t>自</w:t>
      </w:r>
      <w:r>
        <w:rPr/>
        <w:t>年</w:t>
      </w:r>
      <w:r>
        <w:rPr/>
        <w:t>月</w:t>
      </w:r>
      <w:r>
        <w:rPr/>
        <w:t>日至</w:t>
      </w:r>
      <w:r>
        <w:rPr/>
        <w:t>年</w:t>
      </w:r>
      <w:r>
        <w:rPr/>
        <w:t>月</w:t>
      </w:r>
      <w:r>
        <w:rPr/>
        <w:t>日我方缴纳的社会保险凭据（限：税务机关/社会保障资金管理机关的专用收据或社会保险缴纳清单，或社会保险的银行缴款收讫凭证）复印件，上述证明材料真实有效，否则我方负全部责任。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t>2、依法不需要缴纳或暂缓缴纳社会保障资金的供应商</w:t>
      </w:r>
    </w:p>
    <w:p>
      <w:pPr>
        <w:pStyle w:val="null3"/>
        <w:ind w:firstLine="480"/>
        <w:jc w:val="left"/>
      </w:pPr>
      <w:r>
        <w:rPr/>
        <w:t>（）现附上我方依法不需要缴纳社会保障资金证明材料复印件，上述证明材料真实有效，否则我方负全部责任。</w:t>
      </w:r>
      <w:r>
        <w:br/>
      </w:r>
    </w:p>
    <w:p>
      <w:pPr>
        <w:pStyle w:val="null3"/>
        <w:ind w:firstLine="480"/>
        <w:jc w:val="left"/>
      </w:pPr>
      <w:r>
        <w:rPr/>
        <w:t>※注意</w:t>
      </w:r>
    </w:p>
    <w:p>
      <w:pPr>
        <w:pStyle w:val="null3"/>
        <w:ind w:firstLine="480"/>
        <w:jc w:val="left"/>
      </w:pPr>
      <w:r>
        <w:rPr/>
        <w:t>1、请供应商根据实际情况填写，在相应的（）中打“√”，并按照本格式的要求提供相应证明材料的复印件。</w:t>
      </w:r>
    </w:p>
    <w:p>
      <w:pPr>
        <w:pStyle w:val="null3"/>
        <w:ind w:firstLine="480"/>
        <w:jc w:val="left"/>
      </w:pPr>
      <w:r>
        <w:rPr/>
        <w:t>2、供应商提供的社会保险凭据复印件应符合下列规定：</w:t>
      </w:r>
    </w:p>
    <w:p>
      <w:pPr>
        <w:pStyle w:val="null3"/>
        <w:ind w:firstLine="480"/>
        <w:jc w:val="left"/>
      </w:pPr>
      <w:r>
        <w:rPr/>
        <w:t>2.1首次响应文件递交截止时间前（不含截止时间的当月）已依法缴纳社会保障资金的投供应商，提供首次响应文件递交截止时间前六个月（不含截止时间的当月）中任一月份的社会保险凭据复印件。</w:t>
      </w:r>
    </w:p>
    <w:p>
      <w:pPr>
        <w:pStyle w:val="null3"/>
        <w:ind w:firstLine="480"/>
        <w:jc w:val="left"/>
      </w:pPr>
      <w:r>
        <w:rPr/>
        <w:t>2.2首次响应文件递交截止时间的当月成立的供应商，视同满足本项资格条件要求。</w:t>
      </w:r>
    </w:p>
    <w:p>
      <w:pPr>
        <w:pStyle w:val="null3"/>
        <w:ind w:firstLine="480"/>
        <w:jc w:val="left"/>
      </w:pPr>
      <w:r>
        <w:rPr/>
        <w:t>2.3若为依法不需要缴纳或暂缓缴纳社会保障资金的供应商，提供依法不需要缴纳或暂缓缴纳社会保障资金证明材料的，视同满足本项资格条件要求。</w:t>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t>年</w:t>
      </w:r>
      <w:r>
        <w:rPr/>
        <w:t>月</w:t>
      </w:r>
      <w:r>
        <w:rPr/>
        <w:t>日</w:t>
      </w:r>
    </w:p>
    <w:p>
      <w:pPr>
        <w:pStyle w:val="null3"/>
        <w:jc w:val="left"/>
      </w:pPr>
    </w:p>
    <w:p>
      <w:pPr>
        <w:pStyle w:val="null3"/>
        <w:jc w:val="left"/>
      </w:pPr>
      <w:r>
        <w:rPr/>
        <w:t xml:space="preserve"> </w:t>
      </w:r>
    </w:p>
    <w:p>
      <w:pPr>
        <w:pStyle w:val="null3"/>
        <w:jc w:val="center"/>
        <w:outlineLvl w:val="2"/>
      </w:pPr>
      <w:r>
        <w:rPr>
          <w:b/>
          <w:sz w:val="28"/>
        </w:rPr>
        <w:t>附件3-8 具备履行合同所必需设备和专业技术能力证明材料</w:t>
      </w:r>
    </w:p>
    <w:p>
      <w:pPr>
        <w:pStyle w:val="null3"/>
        <w:jc w:val="center"/>
        <w:outlineLvl w:val="1"/>
      </w:pPr>
      <w:r>
        <w:rPr>
          <w:b/>
          <w:sz w:val="36"/>
        </w:rPr>
        <w:t>声明函</w:t>
      </w:r>
    </w:p>
    <w:p>
      <w:pPr>
        <w:pStyle w:val="null3"/>
        <w:ind w:firstLine="480"/>
        <w:jc w:val="left"/>
      </w:pPr>
      <w:r>
        <w:rPr/>
        <w:t>致：</w:t>
      </w:r>
      <w:r>
        <w:rPr>
          <w:u w:val="single"/>
        </w:rPr>
        <w:t>(采购人或采购代理机构)</w:t>
      </w:r>
    </w:p>
    <w:p>
      <w:pPr>
        <w:pStyle w:val="null3"/>
        <w:ind w:firstLine="480"/>
        <w:jc w:val="left"/>
      </w:pPr>
      <w:r>
        <w:rPr/>
        <w:t>我方具备履行合同所必需的设备和专业技术能力，并对本声明承诺的真实性负责，否则产生不利后果由我方承担责任。</w:t>
      </w:r>
    </w:p>
    <w:p>
      <w:pPr>
        <w:pStyle w:val="null3"/>
        <w:ind w:firstLine="480"/>
        <w:jc w:val="left"/>
      </w:pPr>
      <w:r>
        <w:rPr/>
        <w:t>特此声明。</w:t>
      </w:r>
      <w:r>
        <w:br/>
      </w:r>
      <w:r>
        <w:br/>
      </w:r>
    </w:p>
    <w:p>
      <w:pPr>
        <w:pStyle w:val="null3"/>
        <w:jc w:val="left"/>
      </w:pPr>
      <w:r>
        <w:rPr>
          <w:b/>
        </w:rPr>
        <w:t>1.谈判文件“供应商的资格”中特定资格条件如果没有特别规定，则由供应商在响应文件中按上述格式提供其具备履行合同所必需的设备和专业技术能力的声明即可，声明函应加盖供应商单位公章。</w:t>
      </w:r>
    </w:p>
    <w:p>
      <w:pPr>
        <w:pStyle w:val="null3"/>
        <w:ind w:firstLine="480"/>
        <w:jc w:val="left"/>
      </w:pPr>
      <w:r>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null3"/>
        <w:ind w:firstLine="480"/>
        <w:jc w:val="left"/>
      </w:pPr>
      <w:r>
        <w:rPr/>
        <w:t>3.对于接受联合体形式的谈判且供应商是联合体的，则联合体各成员都应当提交本资格证明文件。</w:t>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jc w:val="left"/>
      </w:pPr>
    </w:p>
    <w:p>
      <w:pPr>
        <w:pStyle w:val="null3"/>
        <w:jc w:val="left"/>
      </w:pPr>
      <w:r>
        <w:rPr/>
        <w:t xml:space="preserve"> </w:t>
      </w:r>
    </w:p>
    <w:p>
      <w:pPr>
        <w:pStyle w:val="null3"/>
        <w:jc w:val="center"/>
        <w:outlineLvl w:val="2"/>
      </w:pPr>
      <w:r>
        <w:rPr>
          <w:b/>
          <w:sz w:val="28"/>
        </w:rPr>
        <w:t>附件3-9 信用记录查询结果</w:t>
      </w:r>
    </w:p>
    <w:p>
      <w:pPr>
        <w:pStyle w:val="null3"/>
        <w:ind w:firstLine="480"/>
        <w:jc w:val="left"/>
      </w:pPr>
      <w:r>
        <w:rPr/>
        <w:t>1、由谈判小组通过网站查询并打印供应商的信用记录。</w:t>
      </w:r>
    </w:p>
    <w:p>
      <w:pPr>
        <w:pStyle w:val="null3"/>
        <w:ind w:firstLine="480"/>
        <w:jc w:val="left"/>
      </w:pPr>
      <w:r>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left"/>
      </w:pPr>
      <w:r>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pPr>
        <w:pStyle w:val="null3"/>
        <w:jc w:val="left"/>
      </w:pPr>
    </w:p>
    <w:p>
      <w:pPr>
        <w:pStyle w:val="null3"/>
        <w:jc w:val="left"/>
      </w:pPr>
      <w:r>
        <w:rPr/>
        <w:t xml:space="preserve"> </w:t>
      </w:r>
    </w:p>
    <w:p>
      <w:pPr>
        <w:pStyle w:val="null3"/>
        <w:jc w:val="center"/>
        <w:outlineLvl w:val="2"/>
      </w:pPr>
      <w:r>
        <w:rPr>
          <w:b/>
          <w:sz w:val="28"/>
        </w:rPr>
        <w:t>附件3-10 联合体协议</w:t>
      </w:r>
    </w:p>
    <w:p>
      <w:pPr>
        <w:pStyle w:val="null3"/>
        <w:jc w:val="center"/>
      </w:pPr>
      <w:r>
        <w:rPr>
          <w:b/>
        </w:rPr>
        <w:t>（接受联合体的项目使用）</w:t>
      </w:r>
    </w:p>
    <w:p>
      <w:pPr>
        <w:pStyle w:val="null3"/>
        <w:ind w:firstLine="480"/>
        <w:jc w:val="left"/>
      </w:pPr>
      <w:r>
        <w:rPr/>
        <w:t>致：</w:t>
      </w:r>
      <w:r>
        <w:rPr>
          <w:u w:val="single"/>
        </w:rPr>
        <w:t>(采购人或采购代理机构)</w:t>
      </w:r>
    </w:p>
    <w:p>
      <w:pPr>
        <w:pStyle w:val="null3"/>
        <w:ind w:firstLine="480"/>
        <w:jc w:val="left"/>
      </w:pPr>
      <w:r>
        <w:rPr/>
        <w:t>兹有</w:t>
      </w:r>
      <w:r>
        <w:rPr>
          <w:u w:val="single"/>
        </w:rPr>
        <w:t>（填写“联合体中各方的全称”，各方的全称之间请用“、”分割）</w:t>
      </w:r>
      <w:r>
        <w:rPr/>
        <w:t>自愿组成联合体，共同参加（填写</w:t>
      </w:r>
      <w:r>
        <w:rPr>
          <w:u w:val="single"/>
        </w:rPr>
        <w:t>(项目名称)</w:t>
      </w:r>
      <w:r>
        <w:rPr/>
        <w:t>项目（项目编号：</w:t>
      </w:r>
      <w:r>
        <w:rPr>
          <w:u w:val="single"/>
        </w:rPr>
        <w:t>（填写“项目编号”）</w:t>
      </w:r>
      <w:r>
        <w:rPr/>
        <w:t>）的响应。现就联合体参加本项目响应谈判的有关事宜达成下列协议：</w:t>
      </w:r>
    </w:p>
    <w:p>
      <w:pPr>
        <w:pStyle w:val="null3"/>
        <w:ind w:firstLine="480"/>
        <w:jc w:val="left"/>
      </w:pPr>
      <w:r>
        <w:rPr/>
        <w:t>一、联合体各方应承担的工作和义务具体如下：</w:t>
      </w:r>
    </w:p>
    <w:p>
      <w:pPr>
        <w:pStyle w:val="null3"/>
        <w:ind w:firstLine="480"/>
        <w:jc w:val="left"/>
      </w:pPr>
      <w:r>
        <w:rPr/>
        <w:t>1、牵头方单位名称：</w:t>
      </w:r>
      <w:r>
        <w:rPr>
          <w:u w:val="single"/>
        </w:rPr>
        <w:t>（填写“工作及义务的具体内容”）</w:t>
      </w:r>
      <w:r>
        <w:rPr/>
        <w:t>;</w:t>
      </w:r>
    </w:p>
    <w:p>
      <w:pPr>
        <w:pStyle w:val="null3"/>
        <w:ind w:firstLine="480"/>
        <w:jc w:val="left"/>
      </w:pPr>
      <w:r>
        <w:rPr/>
        <w:t>2、成员方：</w:t>
      </w:r>
    </w:p>
    <w:p>
      <w:pPr>
        <w:pStyle w:val="null3"/>
        <w:ind w:firstLine="480"/>
        <w:jc w:val="left"/>
      </w:pPr>
      <w:r>
        <w:rPr/>
        <w:t>2.1（成员一的全称）：</w:t>
      </w:r>
      <w:r>
        <w:rPr>
          <w:u w:val="single"/>
        </w:rPr>
        <w:t>（填写“工作及义务的具体内容”）</w:t>
      </w:r>
      <w:r>
        <w:rPr/>
        <w:t>；</w:t>
      </w:r>
    </w:p>
    <w:p>
      <w:pPr>
        <w:pStyle w:val="null3"/>
        <w:ind w:firstLine="480"/>
        <w:jc w:val="left"/>
      </w:pPr>
      <w:r>
        <w:rPr/>
        <w:t>……。</w:t>
      </w:r>
    </w:p>
    <w:p>
      <w:pPr>
        <w:pStyle w:val="null3"/>
        <w:ind w:firstLine="480"/>
        <w:jc w:val="left"/>
      </w:pPr>
      <w:r>
        <w:rPr/>
        <w:t>二、联合体各方的合同金额占比，具体如下：</w:t>
      </w:r>
    </w:p>
    <w:p>
      <w:pPr>
        <w:pStyle w:val="null3"/>
        <w:ind w:firstLine="480"/>
        <w:jc w:val="left"/>
      </w:pPr>
      <w:r>
        <w:rPr/>
        <w:t>1、牵头方单位名称：</w:t>
      </w:r>
      <w:r>
        <w:rPr>
          <w:u w:val="single"/>
        </w:rPr>
        <w:t>（填写“工作及义务的具体内容”）</w:t>
      </w:r>
      <w:r>
        <w:rPr/>
        <w:t>;</w:t>
      </w:r>
    </w:p>
    <w:p>
      <w:pPr>
        <w:pStyle w:val="null3"/>
        <w:ind w:firstLine="480"/>
        <w:jc w:val="left"/>
      </w:pPr>
      <w:r>
        <w:rPr/>
        <w:t>2、成员方：</w:t>
      </w:r>
    </w:p>
    <w:p>
      <w:pPr>
        <w:pStyle w:val="null3"/>
        <w:ind w:firstLine="480"/>
        <w:jc w:val="left"/>
      </w:pPr>
      <w:r>
        <w:rPr/>
        <w:t>2.1（成员一的全称）：</w:t>
      </w:r>
      <w:r>
        <w:rPr>
          <w:u w:val="single"/>
        </w:rPr>
        <w:t>（填写“工作及义务的具体内容”）</w:t>
      </w:r>
      <w:r>
        <w:rPr/>
        <w:t>；</w:t>
      </w:r>
    </w:p>
    <w:p>
      <w:pPr>
        <w:pStyle w:val="null3"/>
        <w:ind w:firstLine="480"/>
        <w:jc w:val="left"/>
      </w:pPr>
      <w:r>
        <w:rPr/>
        <w:t>……。</w:t>
      </w:r>
    </w:p>
    <w:p>
      <w:pPr>
        <w:pStyle w:val="null3"/>
        <w:ind w:firstLine="480"/>
        <w:jc w:val="left"/>
      </w:pPr>
      <w:r>
        <w:rPr/>
        <w:t>三、联合体各方约定</w:t>
      </w:r>
    </w:p>
    <w:p>
      <w:pPr>
        <w:pStyle w:val="null3"/>
        <w:ind w:firstLine="480"/>
        <w:jc w:val="left"/>
      </w:pPr>
      <w:r>
        <w:rPr/>
        <w:t>1、由</w:t>
      </w:r>
      <w:r>
        <w:rPr>
          <w:u w:val="single"/>
        </w:rPr>
        <w:t>（填写“牵头方的全称”）</w:t>
      </w:r>
      <w:r>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null3"/>
        <w:ind w:firstLine="480"/>
        <w:jc w:val="left"/>
      </w:pPr>
      <w:r>
        <w:rPr/>
        <w:t>2、联合体各方约定由（填写“牵头方的全称”）代表联合体办理谈判保证金事宜。</w:t>
      </w:r>
    </w:p>
    <w:p>
      <w:pPr>
        <w:pStyle w:val="null3"/>
        <w:ind w:firstLine="480"/>
        <w:jc w:val="left"/>
      </w:pPr>
      <w:r>
        <w:rPr/>
        <w:t>四、若成交，牵头方将代表联合体与采购人就合同签订事宜进行协商；若协商一致，则联合体各方将共同与采购人签订政府采购合同，并就政府采购合同约定的事项对采购人承担连带责任。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left"/>
      </w:pPr>
      <w:r>
        <w:rPr/>
        <w:t>五、本协议自签署之日起生效，政府采购合同履行完毕后自动失效。</w:t>
      </w:r>
    </w:p>
    <w:p>
      <w:pPr>
        <w:pStyle w:val="null3"/>
        <w:ind w:firstLine="480"/>
        <w:jc w:val="left"/>
      </w:pPr>
      <w:r>
        <w:rPr/>
        <w:t>六、本协议一式</w:t>
      </w:r>
      <w:r>
        <w:rPr>
          <w:u w:val="single"/>
        </w:rPr>
        <w:t>（填写具体份数）</w:t>
      </w:r>
      <w:r>
        <w:rPr/>
        <w:t>份，联合体各方各执一份，响应文件中提交一份。</w:t>
      </w:r>
    </w:p>
    <w:p>
      <w:pPr>
        <w:pStyle w:val="null3"/>
        <w:ind w:firstLine="480"/>
        <w:jc w:val="left"/>
      </w:pPr>
      <w:r>
        <w:rPr/>
        <w:t>（以下无正文）</w:t>
      </w:r>
      <w:r>
        <w:br/>
      </w:r>
      <w:r>
        <w:br/>
      </w:r>
    </w:p>
    <w:p>
      <w:pPr>
        <w:pStyle w:val="null3"/>
        <w:ind w:firstLine="480"/>
        <w:jc w:val="left"/>
      </w:pPr>
      <w:r>
        <w:rPr/>
        <w:t>牵头方：</w:t>
      </w:r>
      <w:r>
        <w:rPr>
          <w:u w:val="single"/>
        </w:rPr>
        <w:t>（全称并加盖单位公章）</w:t>
      </w:r>
    </w:p>
    <w:p>
      <w:pPr>
        <w:pStyle w:val="null3"/>
        <w:ind w:firstLine="480"/>
        <w:jc w:val="left"/>
      </w:pPr>
      <w:r>
        <w:rPr/>
        <w:t>供应商代表：</w:t>
      </w:r>
      <w:r>
        <w:rPr>
          <w:u w:val="single"/>
        </w:rPr>
        <w:t>（签字或盖章）</w:t>
      </w:r>
    </w:p>
    <w:p>
      <w:pPr>
        <w:pStyle w:val="null3"/>
        <w:ind w:firstLine="480"/>
        <w:jc w:val="left"/>
      </w:pPr>
      <w:r>
        <w:rPr/>
        <w:t>成员一：</w:t>
      </w:r>
      <w:r>
        <w:rPr>
          <w:u w:val="single"/>
        </w:rPr>
        <w:t>（全称并加盖成员一的单位公章）</w:t>
      </w:r>
    </w:p>
    <w:p>
      <w:pPr>
        <w:pStyle w:val="null3"/>
        <w:ind w:firstLine="480"/>
        <w:jc w:val="left"/>
      </w:pPr>
      <w:r>
        <w:rPr/>
        <w:t>供应商代表：</w:t>
      </w:r>
      <w:r>
        <w:rPr>
          <w:u w:val="single"/>
        </w:rPr>
        <w:t>（签字或盖章）</w:t>
      </w:r>
    </w:p>
    <w:p>
      <w:pPr>
        <w:pStyle w:val="null3"/>
        <w:ind w:firstLine="480"/>
        <w:jc w:val="left"/>
      </w:pPr>
      <w:r>
        <w:rPr/>
        <w:t>......</w:t>
      </w:r>
    </w:p>
    <w:p>
      <w:pPr>
        <w:pStyle w:val="null3"/>
        <w:ind w:firstLine="480"/>
        <w:jc w:val="left"/>
      </w:pPr>
      <w:r>
        <w:rPr/>
        <w:t>成员**：</w:t>
      </w:r>
      <w:r>
        <w:rPr>
          <w:u w:val="single"/>
        </w:rPr>
        <w:t>（全称并加盖成员**的单位公章）</w:t>
      </w:r>
    </w:p>
    <w:p>
      <w:pPr>
        <w:pStyle w:val="null3"/>
        <w:ind w:firstLine="480"/>
        <w:jc w:val="left"/>
      </w:pPr>
      <w:r>
        <w:rPr/>
        <w:t>供应商代表：</w:t>
      </w:r>
      <w:r>
        <w:rPr>
          <w:u w:val="single"/>
        </w:rPr>
        <w:t>（签字或盖章）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r>
        <w:br/>
      </w:r>
      <w:r>
        <w:br/>
      </w:r>
    </w:p>
    <w:p>
      <w:pPr>
        <w:pStyle w:val="null3"/>
        <w:ind w:firstLine="480"/>
        <w:jc w:val="left"/>
      </w:pPr>
      <w:r>
        <w:rPr/>
        <w:t>※注意：</w:t>
      </w:r>
    </w:p>
    <w:p>
      <w:pPr>
        <w:pStyle w:val="null3"/>
        <w:ind w:firstLine="480"/>
        <w:jc w:val="left"/>
      </w:pPr>
      <w:r>
        <w:rPr/>
        <w:t>1、若谈判文件规定接受联合体形式且供应商为联合体的，则供应商应提供本协议；否则无须提供。</w:t>
      </w:r>
    </w:p>
    <w:p>
      <w:pPr>
        <w:pStyle w:val="null3"/>
        <w:ind w:firstLine="480"/>
        <w:jc w:val="left"/>
      </w:pPr>
      <w:r>
        <w:rPr/>
        <w:t>2、本协议中的供应商代表如果不是竞争性谈判须知中定义的“单位负责人”，则还必须提供“单位负责人授权书”。</w:t>
      </w:r>
    </w:p>
    <w:p>
      <w:pPr>
        <w:pStyle w:val="null3"/>
        <w:ind w:firstLine="480"/>
        <w:jc w:val="left"/>
      </w:pPr>
      <w:r>
        <w:rPr/>
        <w:t>3、在以联合体形式落实中小企业预留份额项目中，供应商除了要提供《中小企业声明函》，还需提供本协议。</w:t>
      </w:r>
    </w:p>
    <w:p>
      <w:pPr>
        <w:pStyle w:val="null3"/>
        <w:jc w:val="left"/>
      </w:pPr>
    </w:p>
    <w:p>
      <w:pPr>
        <w:pStyle w:val="null3"/>
        <w:jc w:val="left"/>
      </w:pPr>
      <w:r>
        <w:rPr/>
        <w:t xml:space="preserve"> </w:t>
      </w:r>
    </w:p>
    <w:p>
      <w:pPr>
        <w:pStyle w:val="null3"/>
        <w:jc w:val="center"/>
        <w:outlineLvl w:val="2"/>
      </w:pPr>
      <w:r>
        <w:rPr>
          <w:b/>
          <w:sz w:val="28"/>
        </w:rPr>
        <w:t>附件3-11分包意向协议（若有）</w:t>
      </w:r>
    </w:p>
    <w:p>
      <w:pPr>
        <w:pStyle w:val="null3"/>
        <w:ind w:firstLine="480"/>
        <w:jc w:val="left"/>
      </w:pPr>
      <w:r>
        <w:rPr/>
        <w:t>甲方（总包方）：</w:t>
      </w:r>
      <w:r>
        <w:rPr>
          <w:u w:val="single"/>
        </w:rPr>
        <w:t>　　　　　　　</w:t>
      </w:r>
      <w:r>
        <w:rPr/>
        <w:t>（即本项目的供应商）</w:t>
      </w:r>
    </w:p>
    <w:p>
      <w:pPr>
        <w:pStyle w:val="null3"/>
        <w:ind w:firstLine="480"/>
        <w:jc w:val="left"/>
      </w:pPr>
      <w:r>
        <w:rPr/>
        <w:t>乙方（分包方）：</w:t>
      </w:r>
      <w:r>
        <w:rPr>
          <w:u w:val="single"/>
        </w:rPr>
        <w:t>　　　　　　　</w:t>
      </w:r>
    </w:p>
    <w:p>
      <w:pPr>
        <w:pStyle w:val="null3"/>
        <w:ind w:firstLine="480"/>
        <w:jc w:val="left"/>
      </w:pPr>
      <w:r>
        <w:rPr/>
        <w:t>兹有甲方参加</w:t>
      </w:r>
      <w:r>
        <w:rPr>
          <w:u w:val="single"/>
        </w:rPr>
        <w:t>（填写“项目名称”）</w:t>
      </w:r>
      <w:r>
        <w:rPr/>
        <w:t>项目（项目编号：</w:t>
      </w:r>
      <w:r>
        <w:rPr>
          <w:u w:val="single"/>
        </w:rPr>
        <w:t>　　　　　　　</w:t>
      </w:r>
      <w:r>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left"/>
      </w:pPr>
      <w:r>
        <w:rPr/>
        <w:t>一、分包标的</w:t>
      </w:r>
    </w:p>
    <w:p>
      <w:pPr>
        <w:pStyle w:val="null3"/>
        <w:ind w:firstLine="480"/>
        <w:jc w:val="left"/>
      </w:pPr>
      <w:r>
        <w:rPr>
          <w:u w:val="single"/>
        </w:rPr>
        <w:t>（根据双方的意向填写，可以是表格或文字描述）。</w:t>
      </w:r>
    </w:p>
    <w:p>
      <w:pPr>
        <w:pStyle w:val="null3"/>
        <w:ind w:firstLine="480"/>
        <w:jc w:val="left"/>
      </w:pPr>
      <w:r>
        <w:rPr/>
        <w:t>二、分包合同金额占比</w:t>
      </w:r>
    </w:p>
    <w:p>
      <w:pPr>
        <w:pStyle w:val="null3"/>
        <w:ind w:firstLine="480"/>
        <w:jc w:val="left"/>
      </w:pPr>
      <w:r>
        <w:rPr/>
        <w:t>分包合同价占报价总价的比例：</w:t>
      </w:r>
      <w:r>
        <w:rPr>
          <w:u w:val="single"/>
        </w:rPr>
        <w:t>　　　　　</w:t>
      </w:r>
      <w:r>
        <w:rPr/>
        <w:t>%</w:t>
      </w:r>
    </w:p>
    <w:p>
      <w:pPr>
        <w:pStyle w:val="null3"/>
        <w:ind w:firstLine="480"/>
        <w:jc w:val="left"/>
      </w:pPr>
      <w:r>
        <w:rPr/>
        <w:t>三、其他条款</w:t>
      </w:r>
    </w:p>
    <w:p>
      <w:pPr>
        <w:pStyle w:val="null3"/>
        <w:ind w:firstLine="480"/>
        <w:jc w:val="left"/>
      </w:pPr>
      <w:r>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t>甲方：</w:t>
            </w:r>
          </w:p>
        </w:tc>
        <w:tc>
          <w:tcPr>
            <w:tcW w:type="dxa" w:w="4153"/>
          </w:tcPr>
          <w:p>
            <w:pPr>
              <w:pStyle w:val="null3"/>
              <w:jc w:val="left"/>
            </w:pPr>
            <w:r>
              <w:rPr/>
              <w:t>乙方：</w:t>
            </w:r>
          </w:p>
        </w:tc>
      </w:tr>
      <w:tr>
        <w:tc>
          <w:tcPr>
            <w:tcW w:type="dxa" w:w="4153"/>
          </w:tcPr>
          <w:p>
            <w:pPr>
              <w:pStyle w:val="null3"/>
              <w:jc w:val="left"/>
            </w:pPr>
            <w:r>
              <w:rPr/>
              <w:t>住所：</w:t>
            </w:r>
          </w:p>
        </w:tc>
        <w:tc>
          <w:tcPr>
            <w:tcW w:type="dxa" w:w="4153"/>
          </w:tcPr>
          <w:p>
            <w:pPr>
              <w:pStyle w:val="null3"/>
              <w:jc w:val="left"/>
            </w:pPr>
            <w:r>
              <w:rPr/>
              <w:t>住所：</w:t>
            </w:r>
          </w:p>
        </w:tc>
      </w:tr>
      <w:tr>
        <w:tc>
          <w:tcPr>
            <w:tcW w:type="dxa" w:w="4153"/>
          </w:tcPr>
          <w:p>
            <w:pPr>
              <w:pStyle w:val="null3"/>
              <w:jc w:val="left"/>
            </w:pPr>
            <w:r>
              <w:rPr/>
              <w:t>单位负责人或委托代理人：</w:t>
            </w:r>
          </w:p>
        </w:tc>
        <w:tc>
          <w:tcPr>
            <w:tcW w:type="dxa" w:w="4153"/>
          </w:tcPr>
          <w:p>
            <w:pPr>
              <w:pStyle w:val="null3"/>
              <w:jc w:val="left"/>
            </w:pPr>
            <w:r>
              <w:rPr/>
              <w:t>单位负责人或委托代理人：</w:t>
            </w:r>
          </w:p>
        </w:tc>
      </w:tr>
      <w:tr>
        <w:tc>
          <w:tcPr>
            <w:tcW w:type="dxa" w:w="4153"/>
          </w:tcPr>
          <w:p>
            <w:pPr>
              <w:pStyle w:val="null3"/>
              <w:jc w:val="left"/>
            </w:pPr>
            <w:r>
              <w:rPr/>
              <w:t>联系方法：</w:t>
            </w:r>
          </w:p>
        </w:tc>
        <w:tc>
          <w:tcPr>
            <w:tcW w:type="dxa" w:w="4153"/>
          </w:tcPr>
          <w:p>
            <w:pPr>
              <w:pStyle w:val="null3"/>
              <w:jc w:val="left"/>
            </w:pPr>
            <w:r>
              <w:rPr/>
              <w:t>联系方法：</w:t>
            </w:r>
          </w:p>
        </w:tc>
      </w:tr>
      <w:tr>
        <w:tc>
          <w:tcPr>
            <w:tcW w:type="dxa" w:w="4153"/>
          </w:tcPr>
          <w:p>
            <w:pPr>
              <w:pStyle w:val="null3"/>
              <w:jc w:val="left"/>
            </w:pPr>
            <w:r>
              <w:rPr/>
              <w:t>开户银行：</w:t>
            </w:r>
          </w:p>
        </w:tc>
        <w:tc>
          <w:tcPr>
            <w:tcW w:type="dxa" w:w="4153"/>
          </w:tcPr>
          <w:p>
            <w:pPr>
              <w:pStyle w:val="null3"/>
              <w:jc w:val="left"/>
            </w:pPr>
            <w:r>
              <w:rPr/>
              <w:t>开户银行：</w:t>
            </w:r>
          </w:p>
        </w:tc>
      </w:tr>
      <w:tr>
        <w:tc>
          <w:tcPr>
            <w:tcW w:type="dxa" w:w="4153"/>
          </w:tcPr>
          <w:p>
            <w:pPr>
              <w:pStyle w:val="null3"/>
              <w:jc w:val="left"/>
            </w:pPr>
            <w:r>
              <w:rPr/>
              <w:t>账号：</w:t>
            </w:r>
          </w:p>
        </w:tc>
        <w:tc>
          <w:tcPr>
            <w:tcW w:type="dxa" w:w="4153"/>
          </w:tcPr>
          <w:p>
            <w:pPr>
              <w:pStyle w:val="null3"/>
              <w:jc w:val="left"/>
            </w:pPr>
            <w:r>
              <w:rPr/>
              <w:t>账号：</w:t>
            </w:r>
          </w:p>
        </w:tc>
      </w:tr>
      <w:tr>
        <w:tc>
          <w:tcPr>
            <w:tcW w:type="dxa" w:w="8306"/>
            <w:gridSpan w:val="2"/>
          </w:tcPr>
          <w:p>
            <w:pPr>
              <w:pStyle w:val="null3"/>
              <w:jc w:val="right"/>
            </w:pPr>
            <w:r>
              <w:rPr/>
              <w:t>签订地点：</w:t>
            </w:r>
            <w:r>
              <w:rPr>
                <w:u w:val="single"/>
              </w:rPr>
              <w:t>　　　　　　　　　　</w:t>
            </w:r>
          </w:p>
          <w:p>
            <w:pPr>
              <w:pStyle w:val="null3"/>
              <w:jc w:val="right"/>
            </w:pPr>
            <w:r>
              <w:rPr/>
              <w:t>签约日期：</w:t>
            </w:r>
            <w:r>
              <w:rPr>
                <w:u w:val="single"/>
              </w:rPr>
              <w:t>　　年　　月　　日</w:t>
            </w:r>
          </w:p>
        </w:tc>
      </w:tr>
    </w:tbl>
    <w:p>
      <w:pPr>
        <w:pStyle w:val="null3"/>
        <w:ind w:firstLine="480"/>
        <w:jc w:val="left"/>
      </w:pPr>
      <w:r>
        <w:rPr/>
        <w:t>※注意：</w:t>
      </w:r>
    </w:p>
    <w:p>
      <w:pPr>
        <w:pStyle w:val="null3"/>
        <w:ind w:firstLine="480"/>
        <w:jc w:val="left"/>
      </w:pPr>
      <w:r>
        <w:rPr/>
        <w:t>1.谈判文件接受合同分包且供应商拟将合同分包的，应提供本协议；否则无须提供。</w:t>
      </w:r>
    </w:p>
    <w:p>
      <w:pPr>
        <w:pStyle w:val="null3"/>
        <w:ind w:firstLine="480"/>
        <w:jc w:val="left"/>
      </w:pPr>
      <w:r>
        <w:rPr/>
        <w:t>2.本协议由委托代理人签字或盖章的，应按照本章载明的格式提供“单位授权书”。</w:t>
      </w:r>
    </w:p>
    <w:p>
      <w:pPr>
        <w:pStyle w:val="null3"/>
        <w:ind w:firstLine="480"/>
        <w:jc w:val="left"/>
      </w:pPr>
      <w:r>
        <w:rPr/>
        <w:t>3.在以合同分包形式落实中小企业预留份额项目中，供应商除了要提供《中小企业声明函》，还需提供本协议。</w:t>
      </w:r>
    </w:p>
    <w:p>
      <w:pPr>
        <w:pStyle w:val="null3"/>
        <w:jc w:val="left"/>
      </w:pPr>
    </w:p>
    <w:p>
      <w:pPr>
        <w:pStyle w:val="null3"/>
        <w:jc w:val="left"/>
      </w:pPr>
      <w:r>
        <w:rPr/>
        <w:t xml:space="preserve"> </w:t>
      </w:r>
    </w:p>
    <w:p>
      <w:pPr>
        <w:pStyle w:val="null3"/>
        <w:jc w:val="center"/>
        <w:outlineLvl w:val="2"/>
      </w:pPr>
      <w:r>
        <w:rPr>
          <w:b/>
          <w:sz w:val="28"/>
        </w:rPr>
        <w:t>附件3-12 参加采购活动前三年内在经营活动中没有重大违法记录书面声明</w:t>
      </w:r>
    </w:p>
    <w:p>
      <w:pPr>
        <w:pStyle w:val="null3"/>
        <w:ind w:firstLine="480"/>
        <w:jc w:val="left"/>
      </w:pPr>
      <w:r>
        <w:rPr/>
        <w:t>致：</w:t>
      </w:r>
      <w:r>
        <w:rPr>
          <w:u w:val="single"/>
        </w:rPr>
        <w:t>(采购人或采购代理机构)</w:t>
      </w:r>
    </w:p>
    <w:p>
      <w:pPr>
        <w:pStyle w:val="null3"/>
        <w:ind w:firstLine="480"/>
        <w:jc w:val="left"/>
      </w:pPr>
      <w:r>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null3"/>
        <w:ind w:firstLine="480"/>
        <w:jc w:val="left"/>
      </w:pPr>
      <w:r>
        <w:rPr/>
        <w:t>特此声明。</w:t>
      </w:r>
      <w:r>
        <w:br/>
      </w:r>
      <w:r>
        <w:br/>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r>
        <w:br/>
      </w:r>
      <w:r>
        <w:br/>
      </w:r>
    </w:p>
    <w:p>
      <w:pPr>
        <w:pStyle w:val="null3"/>
        <w:ind w:firstLine="480"/>
        <w:jc w:val="left"/>
      </w:pPr>
      <w:r>
        <w:rPr/>
        <w:t>※注意</w:t>
      </w:r>
    </w:p>
    <w:p>
      <w:pPr>
        <w:pStyle w:val="null3"/>
        <w:ind w:firstLine="480"/>
        <w:jc w:val="left"/>
      </w:pPr>
      <w:r>
        <w:rPr/>
        <w:t>1、“重大违法记录”指供应商因违法经营受到刑事处罚或责令停产停业、吊销许可证或执照、较大数额罚款等行政处罚。</w:t>
      </w:r>
    </w:p>
    <w:p>
      <w:pPr>
        <w:pStyle w:val="null3"/>
        <w:ind w:firstLine="480"/>
        <w:jc w:val="left"/>
      </w:pPr>
      <w:r>
        <w:rPr/>
        <w:t>2、请供应商根据实际情况如实声明，否则视为提供虚假材料。</w:t>
      </w:r>
    </w:p>
    <w:p>
      <w:pPr>
        <w:pStyle w:val="null3"/>
        <w:jc w:val="left"/>
      </w:pPr>
    </w:p>
    <w:p>
      <w:pPr>
        <w:pStyle w:val="null3"/>
        <w:jc w:val="left"/>
      </w:pPr>
      <w:r>
        <w:rPr/>
        <w:t xml:space="preserve"> </w:t>
      </w:r>
    </w:p>
    <w:p>
      <w:pPr>
        <w:pStyle w:val="null3"/>
        <w:jc w:val="center"/>
        <w:outlineLvl w:val="2"/>
      </w:pPr>
      <w:r>
        <w:rPr>
          <w:b/>
          <w:sz w:val="28"/>
        </w:rPr>
        <w:t>附件3-13 其它资格证明文件</w:t>
      </w:r>
    </w:p>
    <w:p>
      <w:pPr>
        <w:pStyle w:val="null3"/>
        <w:jc w:val="center"/>
        <w:outlineLvl w:val="1"/>
      </w:pPr>
      <w:r>
        <w:rPr>
          <w:b/>
          <w:sz w:val="36"/>
        </w:rPr>
        <w:t>（如果有的话）</w:t>
      </w:r>
    </w:p>
    <w:p>
      <w:pPr>
        <w:pStyle w:val="null3"/>
        <w:ind w:firstLine="480"/>
        <w:jc w:val="left"/>
      </w:pPr>
      <w:r>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null3"/>
        <w:ind w:firstLine="480"/>
        <w:jc w:val="left"/>
      </w:pPr>
      <w:r>
        <w:rPr/>
        <w:t>2、若谈判文件规定接受联合体形式且供应商为联合体的，涉及联合体成员的其它资格证明文件在此处提供相关证明材料，并加盖供应商单位公章。</w:t>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jc w:val="left"/>
      </w:pPr>
    </w:p>
    <w:p>
      <w:pPr>
        <w:pStyle w:val="null3"/>
        <w:jc w:val="left"/>
      </w:pPr>
      <w:r>
        <w:rPr/>
        <w:t xml:space="preserve"> </w:t>
      </w:r>
    </w:p>
    <w:p>
      <w:pPr>
        <w:pStyle w:val="null3"/>
        <w:jc w:val="center"/>
        <w:outlineLvl w:val="2"/>
      </w:pPr>
      <w:r>
        <w:rPr>
          <w:b/>
          <w:sz w:val="28"/>
        </w:rPr>
        <w:t>附件4 谈判保证金凭证</w:t>
      </w:r>
    </w:p>
    <w:p>
      <w:pPr>
        <w:pStyle w:val="null3"/>
        <w:jc w:val="center"/>
      </w:pPr>
      <w:r>
        <w:rPr/>
        <w:t>编制说明</w:t>
      </w:r>
    </w:p>
    <w:p>
      <w:pPr>
        <w:pStyle w:val="null3"/>
        <w:ind w:firstLine="480"/>
        <w:jc w:val="left"/>
      </w:pPr>
      <w:r>
        <w:rPr/>
        <w:t>1、在此项下提交的“谈判保证金”材料可使用转账凭证复印件或从福建省政府采购网上公开信息系统中下载的有关原始页面的打印件。通过福建省政府采购网政府采购平台“保函服务”栏目办理电子保函的，提供电子保函电子格式。</w:t>
      </w:r>
    </w:p>
    <w:p>
      <w:pPr>
        <w:pStyle w:val="null3"/>
        <w:ind w:firstLine="480"/>
        <w:jc w:val="left"/>
      </w:pPr>
      <w:r>
        <w:rPr/>
        <w:t>2、谈判保证金是否已提交按照谈判文件规定执行。</w:t>
      </w:r>
    </w:p>
    <w:p>
      <w:pPr>
        <w:pStyle w:val="null3"/>
        <w:jc w:val="left"/>
      </w:pPr>
    </w:p>
    <w:p>
      <w:pPr>
        <w:pStyle w:val="null3"/>
        <w:jc w:val="left"/>
      </w:pPr>
      <w:r>
        <w:rPr/>
        <w:t xml:space="preserve"> </w:t>
      </w:r>
    </w:p>
    <w:p>
      <w:pPr>
        <w:pStyle w:val="null3"/>
        <w:jc w:val="center"/>
        <w:outlineLvl w:val="2"/>
      </w:pPr>
      <w:r>
        <w:rPr>
          <w:b/>
          <w:sz w:val="28"/>
        </w:rPr>
        <w:t>附件5：技术、服务和商务响应表</w:t>
      </w:r>
    </w:p>
    <w:p>
      <w:pPr>
        <w:pStyle w:val="null3"/>
        <w:jc w:val="center"/>
        <w:outlineLvl w:val="2"/>
      </w:pPr>
      <w:r>
        <w:rPr>
          <w:b/>
          <w:sz w:val="28"/>
        </w:rPr>
        <w:t>附件5-1：技术和服务要求响应表</w:t>
      </w:r>
    </w:p>
    <w:p>
      <w:pPr>
        <w:pStyle w:val="null3"/>
        <w:ind w:firstLine="480"/>
        <w:jc w:val="left"/>
      </w:pPr>
      <w:r>
        <w:rPr/>
        <w:t>供应商名称：</w:t>
      </w:r>
      <w:r>
        <w:rPr>
          <w:u w:val="single"/>
        </w:rPr>
        <w:t>（全称加盖单位公章）</w:t>
      </w:r>
      <w:r>
        <w:rPr/>
        <w:t>项目编号∶</w:t>
      </w:r>
      <w:r>
        <w:rPr>
          <w:u w:val="single"/>
        </w:rPr>
        <w:t xml:space="preserve">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t>采购包</w:t>
            </w:r>
          </w:p>
        </w:tc>
        <w:tc>
          <w:tcPr>
            <w:tcW w:type="dxa" w:w="1519"/>
          </w:tcPr>
          <w:p>
            <w:pPr>
              <w:pStyle w:val="null3"/>
              <w:jc w:val="left"/>
            </w:pPr>
            <w:r>
              <w:rPr/>
              <w:t>章节条目号</w:t>
            </w:r>
          </w:p>
        </w:tc>
        <w:tc>
          <w:tcPr>
            <w:tcW w:type="dxa" w:w="2026"/>
          </w:tcPr>
          <w:p>
            <w:pPr>
              <w:pStyle w:val="null3"/>
              <w:jc w:val="left"/>
            </w:pPr>
            <w:r>
              <w:rPr/>
              <w:t>竞争性谈判文件规定的技术和服务要求</w:t>
            </w:r>
          </w:p>
        </w:tc>
        <w:tc>
          <w:tcPr>
            <w:tcW w:type="dxa" w:w="2026"/>
          </w:tcPr>
          <w:p>
            <w:pPr>
              <w:pStyle w:val="null3"/>
              <w:jc w:val="left"/>
            </w:pPr>
            <w:r>
              <w:rPr/>
              <w:t>响应文件响应承诺</w:t>
            </w:r>
          </w:p>
        </w:tc>
        <w:tc>
          <w:tcPr>
            <w:tcW w:type="dxa" w:w="2026"/>
          </w:tcPr>
          <w:p>
            <w:pPr>
              <w:pStyle w:val="null3"/>
              <w:jc w:val="left"/>
            </w:pPr>
            <w:r>
              <w:rPr/>
              <w:t>是否偏离及说明</w:t>
            </w:r>
          </w:p>
        </w:tc>
      </w:tr>
      <w:tr>
        <w:tc>
          <w:tcPr>
            <w:tcW w:type="dxa" w:w="709"/>
          </w:tcP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r>
        <w:tc>
          <w:tcPr>
            <w:tcW w:type="dxa" w:w="709"/>
          </w:tcP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r>
        <w:tc>
          <w:tcPr>
            <w:tcW w:type="dxa" w:w="709"/>
          </w:tcP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bl>
    <w:p>
      <w:pPr>
        <w:pStyle w:val="null3"/>
        <w:jc w:val="left"/>
      </w:pPr>
      <w:r>
        <w:rPr>
          <w:b/>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null3"/>
        <w:jc w:val="left"/>
      </w:pPr>
      <w:r>
        <w:rPr>
          <w:b/>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t>供应商代表签字：</w:t>
      </w:r>
      <w:r>
        <w:rPr>
          <w:u w:val="single"/>
        </w:rPr>
        <w:t xml:space="preserve">    </w:t>
      </w:r>
    </w:p>
    <w:p>
      <w:pPr>
        <w:pStyle w:val="null3"/>
        <w:jc w:val="left"/>
      </w:pPr>
    </w:p>
    <w:p>
      <w:pPr>
        <w:pStyle w:val="null3"/>
        <w:jc w:val="left"/>
      </w:pPr>
      <w:r>
        <w:rPr/>
        <w:t xml:space="preserve"> </w:t>
      </w:r>
    </w:p>
    <w:p>
      <w:pPr>
        <w:pStyle w:val="null3"/>
        <w:jc w:val="center"/>
        <w:outlineLvl w:val="2"/>
      </w:pPr>
      <w:r>
        <w:rPr>
          <w:b/>
          <w:sz w:val="28"/>
        </w:rPr>
        <w:t xml:space="preserve">附件5-2 商务条件和其它事项响应表 </w:t>
      </w:r>
    </w:p>
    <w:p>
      <w:pPr>
        <w:pStyle w:val="null3"/>
        <w:ind w:firstLine="480"/>
        <w:jc w:val="left"/>
      </w:pPr>
      <w:r>
        <w:rPr/>
        <w:t>供应商名称：</w:t>
      </w:r>
      <w:r>
        <w:rPr>
          <w:u w:val="single"/>
        </w:rPr>
        <w:t>（全称加盖单位公章）</w:t>
      </w:r>
      <w:r>
        <w:rPr/>
        <w:t>项目编号∶</w:t>
      </w:r>
      <w:r>
        <w:rPr>
          <w:u w:val="single"/>
        </w:rPr>
        <w:t xml:space="preserve">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t>采购包</w:t>
            </w:r>
          </w:p>
        </w:tc>
        <w:tc>
          <w:tcPr>
            <w:tcW w:type="dxa" w:w="1519"/>
          </w:tcPr>
          <w:p>
            <w:pPr>
              <w:pStyle w:val="null3"/>
              <w:jc w:val="left"/>
            </w:pPr>
            <w:r>
              <w:rPr/>
              <w:t>章节条目号</w:t>
            </w:r>
          </w:p>
        </w:tc>
        <w:tc>
          <w:tcPr>
            <w:tcW w:type="dxa" w:w="2026"/>
          </w:tcPr>
          <w:p>
            <w:pPr>
              <w:pStyle w:val="null3"/>
              <w:jc w:val="left"/>
            </w:pPr>
            <w:r>
              <w:rPr/>
              <w:t>竞争性谈判文件规定的商务条件要求</w:t>
            </w:r>
          </w:p>
        </w:tc>
        <w:tc>
          <w:tcPr>
            <w:tcW w:type="dxa" w:w="2026"/>
          </w:tcPr>
          <w:p>
            <w:pPr>
              <w:pStyle w:val="null3"/>
              <w:jc w:val="left"/>
            </w:pPr>
            <w:r>
              <w:rPr/>
              <w:t>响应文件响应承诺</w:t>
            </w:r>
          </w:p>
        </w:tc>
        <w:tc>
          <w:tcPr>
            <w:tcW w:type="dxa" w:w="2026"/>
          </w:tcPr>
          <w:p>
            <w:pPr>
              <w:pStyle w:val="null3"/>
              <w:jc w:val="left"/>
            </w:pPr>
            <w:r>
              <w:rPr/>
              <w:t>是否偏离及说明</w:t>
            </w:r>
          </w:p>
        </w:tc>
      </w:tr>
      <w:tr>
        <w:tc>
          <w:tcPr>
            <w:tcW w:type="dxa" w:w="709"/>
          </w:tcP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r>
        <w:tc>
          <w:tcPr>
            <w:tcW w:type="dxa" w:w="709"/>
          </w:tcP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r>
        <w:tc>
          <w:tcPr>
            <w:tcW w:type="dxa" w:w="709"/>
          </w:tcP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bl>
    <w:p>
      <w:pPr>
        <w:pStyle w:val="null3"/>
        <w:jc w:val="left"/>
      </w:pPr>
      <w:r>
        <w:rPr>
          <w:b/>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null3"/>
        <w:jc w:val="left"/>
      </w:pPr>
      <w:r>
        <w:rPr>
          <w:b/>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t>供应商代表签字：</w:t>
      </w:r>
      <w:r>
        <w:rPr>
          <w:u w:val="single"/>
        </w:rPr>
        <w:t xml:space="preserve">    </w:t>
      </w:r>
    </w:p>
    <w:p>
      <w:pPr>
        <w:pStyle w:val="null3"/>
        <w:jc w:val="left"/>
      </w:pPr>
    </w:p>
    <w:p>
      <w:pPr>
        <w:pStyle w:val="null3"/>
        <w:jc w:val="left"/>
      </w:pPr>
      <w:r>
        <w:rPr/>
        <w:t xml:space="preserve"> </w:t>
      </w:r>
    </w:p>
    <w:p>
      <w:pPr>
        <w:pStyle w:val="null3"/>
        <w:jc w:val="center"/>
        <w:outlineLvl w:val="2"/>
      </w:pPr>
      <w:r>
        <w:rPr>
          <w:b/>
          <w:sz w:val="28"/>
        </w:rPr>
        <w:t>附件6 相关技术、商务、服务响应承诺及资料</w:t>
      </w:r>
    </w:p>
    <w:p>
      <w:pPr>
        <w:pStyle w:val="null3"/>
        <w:ind w:firstLine="480"/>
        <w:jc w:val="left"/>
      </w:pPr>
      <w:r>
        <w:rPr/>
        <w:t>说明：</w:t>
      </w:r>
    </w:p>
    <w:p>
      <w:pPr>
        <w:pStyle w:val="null3"/>
        <w:ind w:firstLine="480"/>
        <w:jc w:val="left"/>
      </w:pPr>
      <w:r>
        <w:rPr/>
        <w:t>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null3"/>
        <w:ind w:firstLine="480"/>
        <w:jc w:val="left"/>
      </w:pPr>
      <w:r>
        <w:rPr/>
        <w:t>2.如果没有特别要求的，供应商根据谈判文件的要求以及特点，提供相关技术、商务、服务响应承诺及资料，格式自拟。</w:t>
      </w:r>
      <w:r>
        <w:br/>
      </w:r>
      <w:r>
        <w:br/>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jc w:val="left"/>
      </w:pPr>
    </w:p>
    <w:p>
      <w:pPr>
        <w:pStyle w:val="null3"/>
        <w:jc w:val="left"/>
      </w:pPr>
      <w:r>
        <w:rPr/>
        <w:t xml:space="preserve"> </w:t>
      </w:r>
    </w:p>
    <w:p>
      <w:pPr>
        <w:pStyle w:val="null3"/>
        <w:jc w:val="center"/>
        <w:outlineLvl w:val="2"/>
      </w:pPr>
      <w:r>
        <w:rPr>
          <w:b/>
          <w:sz w:val="28"/>
        </w:rPr>
        <w:t>附件7 供应商提交符合政府采购政策的证明材料</w:t>
      </w:r>
    </w:p>
    <w:p>
      <w:pPr>
        <w:pStyle w:val="null3"/>
        <w:jc w:val="center"/>
        <w:outlineLvl w:val="2"/>
      </w:pPr>
      <w:r>
        <w:rPr>
          <w:b/>
          <w:sz w:val="28"/>
        </w:rPr>
        <w:t>附件7-1-1 中小企业声明函（如果有的话）</w:t>
      </w:r>
    </w:p>
    <w:p>
      <w:pPr>
        <w:pStyle w:val="null3"/>
        <w:ind w:firstLine="480"/>
        <w:jc w:val="left"/>
      </w:pPr>
      <w:r>
        <w:rPr/>
        <w:t>中小企业声明函（货物）</w:t>
      </w:r>
    </w:p>
    <w:p>
      <w:pPr>
        <w:pStyle w:val="null3"/>
        <w:ind w:firstLine="480"/>
        <w:jc w:val="left"/>
      </w:pPr>
      <w:r>
        <w:rPr/>
        <w:t>本公司</w:t>
      </w:r>
      <w:r>
        <w:rPr>
          <w:u w:val="single"/>
        </w:rPr>
        <w:t>（联合体）</w:t>
      </w:r>
      <w:r>
        <w:rPr/>
        <w:t>郑重声明，根据《政府采购促进中小企业发展管理办法》（财库﹝2020﹞46号）的规定，本公司</w:t>
      </w:r>
      <w:r>
        <w:rPr>
          <w:u w:val="single"/>
        </w:rPr>
        <w:t>（联合体）</w:t>
      </w:r>
      <w:r>
        <w:rPr/>
        <w:t>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jc w:val="left"/>
      </w:pPr>
      <w:r>
        <w:rPr/>
        <w:t>1.</w:t>
      </w:r>
      <w:r>
        <w:rPr>
          <w:u w:val="single"/>
        </w:rPr>
        <w:t>（标的名称）</w:t>
      </w:r>
      <w:r>
        <w:rPr/>
        <w:t>，属于</w:t>
      </w:r>
      <w:r>
        <w:rPr>
          <w:u w:val="single"/>
        </w:rPr>
        <w:t>（采购文件中明确的所属行业）</w:t>
      </w:r>
      <w:r>
        <w:rPr/>
        <w:t>行业；制造商为</w:t>
      </w:r>
      <w:r>
        <w:rPr>
          <w:u w:val="single"/>
        </w:rPr>
        <w:t>（企业名称）</w:t>
      </w:r>
      <w:r>
        <w:rPr/>
        <w:t>，从业人员</w:t>
      </w:r>
      <w:r>
        <w:rPr>
          <w:u w:val="single"/>
        </w:rPr>
        <w:t xml:space="preserve"> </w:t>
      </w:r>
      <w:r>
        <w:rPr/>
        <w:t>人，营业收入为</w:t>
      </w:r>
      <w:r>
        <w:rPr>
          <w:u w:val="single"/>
        </w:rPr>
        <w:t xml:space="preserve"> </w:t>
      </w:r>
      <w:r>
        <w:rPr/>
        <w:t>万元，资产总额为</w:t>
      </w:r>
      <w:r>
        <w:rPr>
          <w:u w:val="single"/>
        </w:rPr>
        <w:t xml:space="preserve"> </w:t>
      </w:r>
      <w:r>
        <w:rPr/>
        <w:t>万元1，属于</w:t>
      </w:r>
      <w:r>
        <w:rPr>
          <w:u w:val="single"/>
        </w:rPr>
        <w:t>（中型企业、小型企业、微型企业）</w:t>
      </w:r>
      <w:r>
        <w:rPr/>
        <w:t>；</w:t>
      </w:r>
    </w:p>
    <w:p>
      <w:pPr>
        <w:pStyle w:val="null3"/>
        <w:ind w:firstLine="480"/>
        <w:jc w:val="left"/>
      </w:pPr>
      <w:r>
        <w:rPr/>
        <w:t>2.</w:t>
      </w:r>
      <w:r>
        <w:rPr>
          <w:u w:val="single"/>
        </w:rPr>
        <w:t>（标的名称）</w:t>
      </w:r>
      <w:r>
        <w:rPr/>
        <w:t>，属于</w:t>
      </w:r>
      <w:r>
        <w:rPr>
          <w:u w:val="single"/>
        </w:rPr>
        <w:t>（采购文件中明确的所属行业）</w:t>
      </w:r>
      <w:r>
        <w:rPr/>
        <w:t>行业；制造商为</w:t>
      </w:r>
      <w:r>
        <w:rPr>
          <w:u w:val="single"/>
        </w:rPr>
        <w:t>（企业名称）</w:t>
      </w:r>
      <w:r>
        <w:rPr/>
        <w:t>，从业人员</w:t>
      </w:r>
      <w:r>
        <w:rPr>
          <w:u w:val="single"/>
        </w:rPr>
        <w:t xml:space="preserve"> </w:t>
      </w:r>
      <w:r>
        <w:rPr/>
        <w:t>人，营业收入为</w:t>
      </w:r>
      <w:r>
        <w:rPr>
          <w:u w:val="single"/>
        </w:rPr>
        <w:t xml:space="preserve"> </w:t>
      </w:r>
      <w:r>
        <w:rPr/>
        <w:t>万元，资产总额为</w:t>
      </w:r>
      <w:r>
        <w:rPr>
          <w:u w:val="single"/>
        </w:rPr>
        <w:t xml:space="preserve"> </w:t>
      </w:r>
      <w:r>
        <w:rPr/>
        <w:t>万元1，属于</w:t>
      </w:r>
      <w:r>
        <w:rPr>
          <w:u w:val="single"/>
        </w:rPr>
        <w:t>（中型企业、小型企业、微型企业）</w:t>
      </w:r>
      <w:r>
        <w:rPr/>
        <w:t>；</w:t>
      </w:r>
    </w:p>
    <w:p>
      <w:pPr>
        <w:pStyle w:val="null3"/>
        <w:ind w:firstLine="480"/>
        <w:jc w:val="left"/>
      </w:pPr>
      <w:r>
        <w:rPr/>
        <w:t>......</w:t>
      </w:r>
    </w:p>
    <w:p>
      <w:pPr>
        <w:pStyle w:val="null3"/>
        <w:ind w:firstLine="480"/>
        <w:jc w:val="left"/>
      </w:pPr>
      <w:r>
        <w:rPr/>
        <w:t>以上企业，不属于大企业的分支机构，不存在控股股东为大企业的情形，也不存在与大企业的负责人为同一人的情形。</w:t>
      </w:r>
    </w:p>
    <w:p>
      <w:pPr>
        <w:pStyle w:val="null3"/>
        <w:ind w:firstLine="480"/>
        <w:jc w:val="left"/>
      </w:pPr>
      <w:r>
        <w:rPr/>
        <w:t>本企业对上述声明内容的真实性负责。如有虚假，将依法承担相应责任。</w:t>
      </w:r>
    </w:p>
    <w:p>
      <w:pPr>
        <w:pStyle w:val="null3"/>
        <w:ind w:firstLine="480"/>
        <w:jc w:val="left"/>
      </w:pPr>
      <w:r>
        <w:rPr/>
        <w:t>企业名称（盖章）：</w:t>
      </w:r>
    </w:p>
    <w:p>
      <w:pPr>
        <w:pStyle w:val="null3"/>
        <w:ind w:firstLine="480"/>
        <w:jc w:val="left"/>
      </w:pPr>
      <w:r>
        <w:rPr/>
        <w:t>日期：</w:t>
      </w:r>
    </w:p>
    <w:p>
      <w:pPr>
        <w:pStyle w:val="null3"/>
        <w:ind w:firstLine="480"/>
        <w:jc w:val="left"/>
      </w:pPr>
      <w:r>
        <w:rPr/>
        <w:t>※注意：</w:t>
      </w:r>
    </w:p>
    <w:p>
      <w:pPr>
        <w:pStyle w:val="null3"/>
        <w:ind w:firstLine="480"/>
        <w:jc w:val="left"/>
      </w:pPr>
      <w:r>
        <w:rPr/>
        <w:t>1、从业人员、营业收入、资产总额填报上一年度数据，无上一年度数据的新成立企业可不填报。</w:t>
      </w:r>
    </w:p>
    <w:p>
      <w:pPr>
        <w:pStyle w:val="null3"/>
        <w:ind w:firstLine="480"/>
        <w:jc w:val="left"/>
      </w:pPr>
      <w:r>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null3"/>
        <w:jc w:val="left"/>
      </w:pPr>
    </w:p>
    <w:p>
      <w:pPr>
        <w:pStyle w:val="null3"/>
        <w:jc w:val="left"/>
      </w:pPr>
      <w:r>
        <w:rPr/>
        <w:t xml:space="preserve"> </w:t>
      </w:r>
    </w:p>
    <w:p>
      <w:pPr>
        <w:pStyle w:val="null3"/>
        <w:ind w:firstLine="480"/>
        <w:jc w:val="left"/>
      </w:pPr>
      <w:r>
        <w:rPr/>
        <w:t>中小企业声明函（工程、服务）</w:t>
      </w:r>
    </w:p>
    <w:p>
      <w:pPr>
        <w:pStyle w:val="null3"/>
        <w:ind w:firstLine="480"/>
        <w:jc w:val="left"/>
      </w:pPr>
      <w:r>
        <w:rPr/>
        <w:t>本公司</w:t>
      </w:r>
      <w:r>
        <w:rPr>
          <w:u w:val="single"/>
        </w:rPr>
        <w:t>（联合体）</w:t>
      </w:r>
      <w:r>
        <w:rPr/>
        <w:t>郑重声明，根据《政府采购促进中小企业发展管理办法》（财库﹝2020﹞46号）的规定，本公司</w:t>
      </w:r>
      <w:r>
        <w:rPr>
          <w:u w:val="single"/>
        </w:rPr>
        <w:t>（联合体）</w:t>
      </w:r>
      <w:r>
        <w:rPr/>
        <w:t>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t>1.</w:t>
      </w:r>
      <w:r>
        <w:rPr>
          <w:u w:val="single"/>
        </w:rPr>
        <w:t>（标的名称）</w:t>
      </w:r>
      <w:r>
        <w:rPr/>
        <w:t>，属于</w:t>
      </w:r>
      <w:r>
        <w:rPr>
          <w:u w:val="single"/>
        </w:rPr>
        <w:t>（采购文件中明确的所属行业）</w:t>
      </w:r>
      <w:r>
        <w:rPr/>
        <w:t>行业；承建（承接）企业为</w:t>
      </w:r>
      <w:r>
        <w:rPr>
          <w:u w:val="single"/>
        </w:rPr>
        <w:t>（企业名称）</w:t>
      </w:r>
      <w:r>
        <w:rPr/>
        <w:t>，从业人员</w:t>
      </w:r>
      <w:r>
        <w:rPr/>
        <w:t>人，营业收入为</w:t>
      </w:r>
      <w:r>
        <w:rPr/>
        <w:t>万元，资产总额为</w:t>
      </w:r>
      <w:r>
        <w:rPr/>
        <w:t>万元1，属于</w:t>
      </w:r>
      <w:r>
        <w:rPr>
          <w:u w:val="single"/>
        </w:rPr>
        <w:t>（中型企业、小型企业、微型企业）</w:t>
      </w:r>
      <w:r>
        <w:rPr/>
        <w:t>；</w:t>
      </w:r>
    </w:p>
    <w:p>
      <w:pPr>
        <w:pStyle w:val="null3"/>
        <w:ind w:firstLine="480"/>
        <w:jc w:val="left"/>
      </w:pPr>
      <w:r>
        <w:rPr/>
        <w:t>1.</w:t>
      </w:r>
      <w:r>
        <w:rPr>
          <w:u w:val="single"/>
        </w:rPr>
        <w:t>（标的名称）</w:t>
      </w:r>
      <w:r>
        <w:rPr/>
        <w:t>，属于</w:t>
      </w:r>
      <w:r>
        <w:rPr>
          <w:u w:val="single"/>
        </w:rPr>
        <w:t>（采购文件中明确的所属行业）</w:t>
      </w:r>
      <w:r>
        <w:rPr/>
        <w:t>行业；承建（承接）企业为</w:t>
      </w:r>
      <w:r>
        <w:rPr>
          <w:u w:val="single"/>
        </w:rPr>
        <w:t>（企业名称）</w:t>
      </w:r>
      <w:r>
        <w:rPr/>
        <w:t>，从业人员</w:t>
      </w:r>
      <w:r>
        <w:rPr/>
        <w:t>人，营业收入为</w:t>
      </w:r>
      <w:r>
        <w:rPr/>
        <w:t>万元，资产总额为</w:t>
      </w:r>
      <w:r>
        <w:rPr/>
        <w:t>万元1，属于</w:t>
      </w:r>
      <w:r>
        <w:rPr>
          <w:u w:val="single"/>
        </w:rPr>
        <w:t>（中型企业、小型企业、微型企业）</w:t>
      </w:r>
      <w:r>
        <w:rPr/>
        <w:t>；</w:t>
      </w:r>
    </w:p>
    <w:p>
      <w:pPr>
        <w:pStyle w:val="null3"/>
        <w:ind w:firstLine="480"/>
        <w:jc w:val="left"/>
      </w:pPr>
      <w:r>
        <w:rPr/>
        <w:t>......</w:t>
      </w:r>
    </w:p>
    <w:p>
      <w:pPr>
        <w:pStyle w:val="null3"/>
        <w:ind w:firstLine="480"/>
        <w:jc w:val="left"/>
      </w:pPr>
      <w:r>
        <w:rPr/>
        <w:t>以上企业，不属于大企业的分支机构，不存在控股股东为大企业的情形，也不存在与大企业的负责人为同一人的情形。</w:t>
      </w:r>
    </w:p>
    <w:p>
      <w:pPr>
        <w:pStyle w:val="null3"/>
        <w:ind w:firstLine="480"/>
        <w:jc w:val="left"/>
      </w:pPr>
      <w:r>
        <w:rPr/>
        <w:t>本企业对上述声明内容的真实性负责。如有虚假，将依法承担相应责任。</w:t>
      </w:r>
    </w:p>
    <w:p>
      <w:pPr>
        <w:pStyle w:val="null3"/>
        <w:ind w:firstLine="480"/>
        <w:jc w:val="left"/>
      </w:pPr>
      <w:r>
        <w:rPr/>
        <w:t>企业名称（盖章）：</w:t>
      </w:r>
    </w:p>
    <w:p>
      <w:pPr>
        <w:pStyle w:val="null3"/>
        <w:ind w:firstLine="480"/>
        <w:jc w:val="left"/>
      </w:pPr>
      <w:r>
        <w:rPr/>
        <w:t>日期：</w:t>
      </w:r>
    </w:p>
    <w:p>
      <w:pPr>
        <w:pStyle w:val="null3"/>
        <w:ind w:firstLine="480"/>
        <w:jc w:val="left"/>
      </w:pPr>
      <w:r>
        <w:rPr/>
        <w:t>※注意：</w:t>
      </w:r>
    </w:p>
    <w:p>
      <w:pPr>
        <w:pStyle w:val="null3"/>
        <w:ind w:firstLine="480"/>
        <w:jc w:val="left"/>
      </w:pPr>
      <w:r>
        <w:rPr/>
        <w:t>1、从业人员、营业收入、资产总额填报上一年度数据，无上一年度数据的新成立企业可不填报。</w:t>
      </w:r>
    </w:p>
    <w:p>
      <w:pPr>
        <w:pStyle w:val="null3"/>
        <w:ind w:firstLine="480"/>
        <w:jc w:val="left"/>
      </w:pPr>
      <w:r>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null3"/>
        <w:jc w:val="left"/>
      </w:pPr>
    </w:p>
    <w:p>
      <w:pPr>
        <w:pStyle w:val="null3"/>
        <w:jc w:val="left"/>
      </w:pPr>
      <w:r>
        <w:rPr/>
        <w:t xml:space="preserve"> </w:t>
      </w:r>
    </w:p>
    <w:p>
      <w:pPr>
        <w:pStyle w:val="null3"/>
        <w:jc w:val="center"/>
        <w:outlineLvl w:val="2"/>
      </w:pPr>
      <w:r>
        <w:rPr>
          <w:b/>
          <w:sz w:val="28"/>
        </w:rPr>
        <w:t>附件7-1-2 残疾人福利性单位声明函（如果有的话）</w:t>
      </w:r>
    </w:p>
    <w:p>
      <w:pPr>
        <w:pStyle w:val="null3"/>
        <w:ind w:firstLine="480"/>
        <w:jc w:val="left"/>
      </w:pPr>
      <w:r>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u w:val="single"/>
        </w:rPr>
        <w:t>（填写“项目名称”）</w:t>
      </w:r>
      <w:r>
        <w:rPr/>
        <w:t>项目采购活动：</w:t>
      </w:r>
    </w:p>
    <w:p>
      <w:pPr>
        <w:pStyle w:val="null3"/>
        <w:ind w:firstLine="480"/>
        <w:jc w:val="left"/>
      </w:pPr>
      <w:r>
        <w:rPr/>
        <w:t>（）提供本供应商制造的</w:t>
      </w:r>
      <w:r>
        <w:rPr>
          <w:u w:val="single"/>
        </w:rPr>
        <w:t>（填写“所投采购包、品目号”）</w:t>
      </w:r>
      <w:r>
        <w:rPr/>
        <w:t>货物，或提供其他残疾人福利性单位制造的</w:t>
      </w:r>
      <w:r>
        <w:rPr>
          <w:u w:val="single"/>
        </w:rPr>
        <w:t>（不包括使用非残疾人福利性单位注册商标的货物）</w:t>
      </w:r>
      <w:r>
        <w:rPr/>
        <w:t>货物。（说明：只有部分货物由残疾人福利企业制造的，在该货物后标★）</w:t>
      </w:r>
    </w:p>
    <w:p>
      <w:pPr>
        <w:pStyle w:val="null3"/>
        <w:ind w:firstLine="480"/>
        <w:jc w:val="left"/>
      </w:pPr>
      <w:r>
        <w:rPr/>
        <w:t>（）由本供应商承建的</w:t>
      </w:r>
      <w:r>
        <w:rPr>
          <w:u w:val="single"/>
        </w:rPr>
        <w:t>（填写“所投采购包、品目号”）</w:t>
      </w:r>
      <w:r>
        <w:rPr/>
        <w:t>工程</w:t>
      </w:r>
    </w:p>
    <w:p>
      <w:pPr>
        <w:pStyle w:val="null3"/>
        <w:ind w:firstLine="480"/>
        <w:jc w:val="left"/>
      </w:pPr>
      <w:r>
        <w:rPr/>
        <w:t>（）由本供应商承接的</w:t>
      </w:r>
      <w:r>
        <w:rPr>
          <w:u w:val="single"/>
        </w:rPr>
        <w:t>（填写“所投采购包、品目号”）</w:t>
      </w:r>
      <w:r>
        <w:rPr/>
        <w:t>服务；</w:t>
      </w:r>
    </w:p>
    <w:p>
      <w:pPr>
        <w:pStyle w:val="null3"/>
        <w:ind w:firstLine="480"/>
        <w:jc w:val="left"/>
      </w:pPr>
      <w:r>
        <w:rPr/>
        <w:t>本供应商对上述声明的真实性负责。如有虚假，将依法承担相应责任。</w:t>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r>
        <w:br/>
      </w:r>
      <w:r>
        <w:br/>
      </w:r>
    </w:p>
    <w:p>
      <w:pPr>
        <w:pStyle w:val="null3"/>
        <w:jc w:val="center"/>
      </w:pPr>
      <w:r>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null3"/>
        <w:jc w:val="center"/>
      </w:pPr>
      <w:r>
        <w:rPr/>
        <w:t>（2）请供应商按照实际情况编制填写本声明函，并在相应的（）中打“√”。</w:t>
      </w:r>
    </w:p>
    <w:p>
      <w:pPr>
        <w:pStyle w:val="null3"/>
        <w:jc w:val="center"/>
      </w:pPr>
      <w:r>
        <w:rPr/>
        <w:t>（3）纸质响应文件正本中的本声明函（若有）应为原件。</w:t>
      </w:r>
    </w:p>
    <w:p>
      <w:pPr>
        <w:pStyle w:val="null3"/>
        <w:jc w:val="center"/>
      </w:pPr>
      <w:r>
        <w:rPr/>
        <w:t>（4）若《残疾人福利性单位声明函》内容不真实，视为提供虚假材料。</w:t>
      </w:r>
    </w:p>
    <w:p>
      <w:pPr>
        <w:pStyle w:val="null3"/>
        <w:jc w:val="left"/>
      </w:pPr>
    </w:p>
    <w:p>
      <w:pPr>
        <w:pStyle w:val="null3"/>
        <w:jc w:val="left"/>
      </w:pPr>
      <w:r>
        <w:rPr/>
        <w:t xml:space="preserve"> </w:t>
      </w:r>
    </w:p>
    <w:p>
      <w:pPr>
        <w:pStyle w:val="null3"/>
        <w:jc w:val="center"/>
        <w:outlineLvl w:val="2"/>
      </w:pPr>
      <w:r>
        <w:rPr>
          <w:b/>
          <w:sz w:val="28"/>
        </w:rPr>
        <w:t>附件7-1-3 监狱企业证明材料</w:t>
      </w:r>
      <w:r>
        <w:rPr/>
        <w:t>供应商为监狱企业，提供本单位制造的货物（承接的服务），并在响应文件中提供省级以上监狱管理局、戒毒管理局（含新疆生产建设兵团）出具的属于监狱企业的证明文件。</w:t>
      </w:r>
    </w:p>
    <w:p>
      <w:pPr>
        <w:pStyle w:val="null3"/>
        <w:jc w:val="left"/>
      </w:pPr>
    </w:p>
    <w:p>
      <w:pPr>
        <w:pStyle w:val="null3"/>
        <w:jc w:val="left"/>
      </w:pPr>
      <w:r>
        <w:rPr/>
        <w:t xml:space="preserve"> </w:t>
      </w:r>
    </w:p>
    <w:p>
      <w:pPr>
        <w:pStyle w:val="null3"/>
        <w:jc w:val="center"/>
        <w:outlineLvl w:val="2"/>
      </w:pPr>
      <w:r>
        <w:rPr>
          <w:b/>
          <w:sz w:val="28"/>
        </w:rPr>
        <w:t>附件7-2优先类节能产品、环境标志产品价格扣除证明材料（如果有的话）</w:t>
      </w:r>
      <w:r>
        <w:br/>
      </w:r>
      <w:r>
        <w:br/>
      </w:r>
    </w:p>
    <w:tbl>
      <w:tblPr>
        <w:tblW w:w="0" w:type="auto"/>
        <w:tblBorders>
          <w:top w:val="single"/>
          <w:left w:val="single"/>
          <w:bottom w:val="single"/>
          <w:right w:val="single"/>
          <w:insideH w:val="single"/>
          <w:insideV w:val="single"/>
        </w:tblBorders>
      </w:tblPr>
      <w:tblGrid>
        <w:gridCol w:w="831"/>
        <w:gridCol w:w="831"/>
        <w:gridCol w:w="1661"/>
        <w:gridCol w:w="1661"/>
        <w:gridCol w:w="1661"/>
        <w:gridCol w:w="831"/>
        <w:gridCol w:w="831"/>
      </w:tblGrid>
      <w:tr>
        <w:tc>
          <w:tcPr>
            <w:tcW w:type="dxa" w:w="831"/>
          </w:tcPr>
          <w:p/>
        </w:tc>
        <w:tc>
          <w:tcPr>
            <w:tcW w:type="dxa" w:w="7476"/>
            <w:gridSpan w:val="6"/>
          </w:tcPr>
          <w:p>
            <w:pPr>
              <w:pStyle w:val="null3"/>
              <w:jc w:val="center"/>
            </w:pPr>
            <w:r>
              <w:rPr/>
              <w:t>本采购包内属于节能、环境标志产品的情况</w:t>
            </w:r>
          </w:p>
        </w:tc>
      </w:tr>
      <w:tr>
        <w:tc>
          <w:tcPr>
            <w:tcW w:type="dxa" w:w="831"/>
          </w:tcPr>
          <w:p>
            <w:pPr>
              <w:pStyle w:val="null3"/>
              <w:jc w:val="center"/>
            </w:pPr>
            <w:r>
              <w:rPr/>
              <w:t>采购包</w:t>
            </w:r>
          </w:p>
        </w:tc>
        <w:tc>
          <w:tcPr>
            <w:tcW w:type="dxa" w:w="831"/>
          </w:tcPr>
          <w:p>
            <w:pPr>
              <w:pStyle w:val="null3"/>
              <w:jc w:val="center"/>
            </w:pPr>
            <w:r>
              <w:rPr/>
              <w:t>品目号</w:t>
            </w:r>
          </w:p>
        </w:tc>
        <w:tc>
          <w:tcPr>
            <w:tcW w:type="dxa" w:w="1661"/>
          </w:tcPr>
          <w:p>
            <w:pPr>
              <w:pStyle w:val="null3"/>
              <w:jc w:val="center"/>
            </w:pPr>
            <w:r>
              <w:rPr/>
              <w:t>产品名称</w:t>
            </w:r>
          </w:p>
        </w:tc>
        <w:tc>
          <w:tcPr>
            <w:tcW w:type="dxa" w:w="1661"/>
          </w:tcPr>
          <w:p>
            <w:pPr>
              <w:pStyle w:val="null3"/>
              <w:jc w:val="center"/>
            </w:pPr>
            <w:r>
              <w:rPr/>
              <w:t>最后报价单（现场）</w:t>
            </w:r>
          </w:p>
        </w:tc>
        <w:tc>
          <w:tcPr>
            <w:tcW w:type="dxa" w:w="1661"/>
          </w:tcPr>
          <w:p>
            <w:pPr>
              <w:pStyle w:val="null3"/>
              <w:jc w:val="center"/>
            </w:pPr>
            <w:r>
              <w:rPr/>
              <w:t>数量</w:t>
            </w:r>
          </w:p>
        </w:tc>
        <w:tc>
          <w:tcPr>
            <w:tcW w:type="dxa" w:w="831"/>
          </w:tcPr>
          <w:p>
            <w:pPr>
              <w:pStyle w:val="null3"/>
              <w:jc w:val="center"/>
            </w:pPr>
            <w:r>
              <w:rPr/>
              <w:t>最后报价总价（现场）</w:t>
            </w:r>
          </w:p>
        </w:tc>
        <w:tc>
          <w:tcPr>
            <w:tcW w:type="dxa" w:w="831"/>
          </w:tcPr>
          <w:p>
            <w:pPr>
              <w:pStyle w:val="null3"/>
              <w:jc w:val="center"/>
            </w:pPr>
            <w:r>
              <w:rPr/>
              <w:t>认证种类</w:t>
            </w:r>
          </w:p>
        </w:tc>
      </w:tr>
      <w:tr>
        <w:tc>
          <w:tcPr>
            <w:tcW w:type="dxa" w:w="831"/>
            <w:vMerge w:val="restart"/>
          </w:tcPr>
          <w:p>
            <w:pPr>
              <w:pStyle w:val="null3"/>
              <w:jc w:val="center"/>
            </w:pPr>
            <w:r>
              <w:rPr/>
              <w:t>*</w:t>
            </w:r>
          </w:p>
        </w:tc>
        <w:tc>
          <w:tcPr>
            <w:tcW w:type="dxa" w:w="831"/>
          </w:tcPr>
          <w:p>
            <w:pPr>
              <w:pStyle w:val="null3"/>
              <w:jc w:val="center"/>
            </w:pPr>
            <w:r>
              <w:rPr/>
              <w:t>*-1</w:t>
            </w:r>
          </w:p>
        </w:tc>
        <w:tc>
          <w:tcPr>
            <w:tcW w:type="dxa" w:w="1661"/>
          </w:tcPr>
          <w:p>
            <w:pPr>
              <w:pStyle w:val="null3"/>
              <w:jc w:val="left"/>
            </w:pPr>
            <w:r>
              <w:rPr/>
              <w:t xml:space="preserve">  </w:t>
            </w:r>
          </w:p>
        </w:tc>
        <w:tc>
          <w:tcPr>
            <w:tcW w:type="dxa" w:w="1661"/>
          </w:tcPr>
          <w:p>
            <w:pPr>
              <w:pStyle w:val="null3"/>
              <w:jc w:val="left"/>
            </w:pPr>
            <w:r>
              <w:rPr/>
              <w:t xml:space="preserve">  </w:t>
            </w:r>
          </w:p>
        </w:tc>
        <w:tc>
          <w:tcPr>
            <w:tcW w:type="dxa" w:w="1661"/>
          </w:tcPr>
          <w:p>
            <w:pPr>
              <w:pStyle w:val="null3"/>
              <w:jc w:val="left"/>
            </w:pPr>
            <w:r>
              <w:rPr/>
              <w:t xml:space="preserve">  </w:t>
            </w:r>
          </w:p>
        </w:tc>
        <w:tc>
          <w:tcPr>
            <w:tcW w:type="dxa" w:w="831"/>
          </w:tcPr>
          <w:p>
            <w:pPr>
              <w:pStyle w:val="null3"/>
              <w:jc w:val="left"/>
            </w:pPr>
            <w:r>
              <w:rPr/>
              <w:t xml:space="preserve">  </w:t>
            </w:r>
          </w:p>
        </w:tc>
        <w:tc>
          <w:tcPr>
            <w:tcW w:type="dxa" w:w="831"/>
          </w:tcPr>
          <w:p>
            <w:pPr>
              <w:pStyle w:val="null3"/>
              <w:jc w:val="left"/>
            </w:pPr>
            <w:r>
              <w:rPr/>
              <w:t xml:space="preserve">  </w:t>
            </w:r>
          </w:p>
        </w:tc>
      </w:tr>
      <w:tr>
        <w:tc>
          <w:tcPr>
            <w:tcW w:type="dxa" w:w="831"/>
            <w:vMerge/>
          </w:tcPr>
          <w:p/>
        </w:tc>
        <w:tc>
          <w:tcPr>
            <w:tcW w:type="dxa" w:w="831"/>
          </w:tcPr>
          <w:p>
            <w:pPr>
              <w:pStyle w:val="null3"/>
              <w:jc w:val="center"/>
            </w:pPr>
            <w:r>
              <w:rPr/>
              <w:t>...</w:t>
            </w:r>
          </w:p>
        </w:tc>
        <w:tc>
          <w:tcPr>
            <w:tcW w:type="dxa" w:w="1661"/>
          </w:tcPr>
          <w:p>
            <w:pPr>
              <w:pStyle w:val="null3"/>
              <w:jc w:val="left"/>
            </w:pPr>
            <w:r>
              <w:rPr/>
              <w:t xml:space="preserve">  </w:t>
            </w:r>
          </w:p>
        </w:tc>
        <w:tc>
          <w:tcPr>
            <w:tcW w:type="dxa" w:w="1661"/>
          </w:tcPr>
          <w:p>
            <w:pPr>
              <w:pStyle w:val="null3"/>
              <w:jc w:val="left"/>
            </w:pPr>
            <w:r>
              <w:rPr/>
              <w:t xml:space="preserve">  </w:t>
            </w:r>
          </w:p>
        </w:tc>
        <w:tc>
          <w:tcPr>
            <w:tcW w:type="dxa" w:w="1661"/>
          </w:tcPr>
          <w:p>
            <w:pPr>
              <w:pStyle w:val="null3"/>
              <w:jc w:val="left"/>
            </w:pPr>
            <w:r>
              <w:rPr/>
              <w:t xml:space="preserve">  </w:t>
            </w:r>
          </w:p>
        </w:tc>
        <w:tc>
          <w:tcPr>
            <w:tcW w:type="dxa" w:w="831"/>
          </w:tcPr>
          <w:p>
            <w:pPr>
              <w:pStyle w:val="null3"/>
              <w:jc w:val="left"/>
            </w:pPr>
            <w:r>
              <w:rPr/>
              <w:t xml:space="preserve">  </w:t>
            </w:r>
          </w:p>
        </w:tc>
        <w:tc>
          <w:tcPr>
            <w:tcW w:type="dxa" w:w="831"/>
          </w:tcPr>
          <w:p>
            <w:pPr>
              <w:pStyle w:val="null3"/>
              <w:jc w:val="left"/>
            </w:pPr>
            <w:r>
              <w:rPr/>
              <w:t xml:space="preserve">  </w:t>
            </w:r>
          </w:p>
        </w:tc>
      </w:tr>
      <w:tr>
        <w:tc>
          <w:tcPr>
            <w:tcW w:type="dxa" w:w="831"/>
          </w:tcPr>
          <w:p>
            <w:pPr>
              <w:pStyle w:val="null3"/>
              <w:jc w:val="center"/>
            </w:pPr>
            <w:r>
              <w:rPr/>
              <w:t>备注</w:t>
            </w:r>
          </w:p>
        </w:tc>
        <w:tc>
          <w:tcPr>
            <w:tcW w:type="dxa" w:w="7476"/>
            <w:gridSpan w:val="6"/>
          </w:tcPr>
          <w:p>
            <w:pPr>
              <w:pStyle w:val="null3"/>
              <w:jc w:val="left"/>
            </w:pPr>
            <w:r>
              <w:rPr/>
              <w:t>a.采购包内属于节能、环境标志产品的报价总金额：</w:t>
            </w:r>
            <w:r>
              <w:rPr>
                <w:u w:val="single"/>
              </w:rPr>
              <w:t xml:space="preserve">      </w:t>
            </w:r>
            <w:r>
              <w:rPr/>
              <w:t>；</w:t>
            </w:r>
          </w:p>
          <w:p>
            <w:pPr>
              <w:pStyle w:val="null3"/>
              <w:jc w:val="left"/>
            </w:pPr>
            <w:r>
              <w:rPr/>
              <w:t>b.采购包投标总价（报价总金额）：</w:t>
            </w:r>
            <w:r>
              <w:rPr>
                <w:u w:val="single"/>
              </w:rPr>
              <w:t xml:space="preserve">      </w:t>
            </w:r>
            <w:r>
              <w:rPr/>
              <w:t>；</w:t>
            </w:r>
          </w:p>
          <w:p>
            <w:pPr>
              <w:pStyle w:val="null3"/>
              <w:jc w:val="left"/>
            </w:pPr>
            <w:r>
              <w:rPr/>
              <w:t>c.“采购包内属于节能、环境标志产品的报价总金额”占“采购包投标总价（报价总金额）”的比例（以%列示）：</w:t>
            </w:r>
            <w:r>
              <w:rPr>
                <w:u w:val="single"/>
              </w:rPr>
              <w:t xml:space="preserve">      </w:t>
            </w:r>
            <w:r>
              <w:rPr/>
              <w:t>；</w:t>
            </w:r>
          </w:p>
        </w:tc>
      </w:tr>
    </w:tbl>
    <w:p>
      <w:pPr>
        <w:pStyle w:val="null3"/>
        <w:ind w:firstLine="480"/>
        <w:jc w:val="left"/>
      </w:pPr>
      <w:r>
        <w:rPr/>
        <w:t>※注意：</w:t>
      </w:r>
    </w:p>
    <w:p>
      <w:pPr>
        <w:pStyle w:val="null3"/>
        <w:ind w:firstLine="480"/>
        <w:jc w:val="left"/>
      </w:pPr>
      <w:r>
        <w:rPr/>
        <w:t>1、对“节能、环境标志产品”计算价格扣除时，只依据响应文件提交的材料。</w:t>
      </w:r>
    </w:p>
    <w:p>
      <w:pPr>
        <w:pStyle w:val="null3"/>
        <w:ind w:firstLine="480"/>
        <w:jc w:val="left"/>
      </w:pPr>
      <w:r>
        <w:rPr/>
        <w:t>2、本表以采购包为单位，不同采购包请分别填写；单个采购包请按照其品目号顺序分别填写。</w:t>
      </w:r>
    </w:p>
    <w:p>
      <w:pPr>
        <w:pStyle w:val="null3"/>
        <w:ind w:firstLine="480"/>
        <w:jc w:val="left"/>
      </w:pPr>
      <w:r>
        <w:rPr/>
        <w:t>3、具体统计、计算：</w:t>
      </w:r>
    </w:p>
    <w:p>
      <w:pPr>
        <w:pStyle w:val="null3"/>
        <w:ind w:firstLine="480"/>
        <w:jc w:val="left"/>
      </w:pPr>
      <w:r>
        <w:rPr/>
        <w:t>3.1若同一采购包内的单个或多个货物取得或同时取得节能、环境标志产品等两项或多项认证的，均按照单个货物对应一项认证的原则统计、计算1次。</w:t>
      </w:r>
    </w:p>
    <w:p>
      <w:pPr>
        <w:pStyle w:val="null3"/>
        <w:ind w:firstLine="480"/>
        <w:jc w:val="left"/>
      </w:pPr>
      <w:r>
        <w:rPr/>
        <w:t>3.2计算结果若除不尽，可四舍五入保留到小数点后两位。</w:t>
      </w:r>
    </w:p>
    <w:p>
      <w:pPr>
        <w:pStyle w:val="null3"/>
        <w:ind w:firstLine="480"/>
        <w:jc w:val="left"/>
      </w:pPr>
      <w:r>
        <w:rPr/>
        <w:t>3.3供应商应按照谈判文件上表要求认真统计、计算，否则谈判小组可不予认定。</w:t>
      </w:r>
    </w:p>
    <w:p>
      <w:pPr>
        <w:pStyle w:val="null3"/>
        <w:ind w:firstLine="480"/>
        <w:jc w:val="left"/>
      </w:pPr>
      <w:r>
        <w:rPr/>
        <w:t>3.4若无节能、环境标志产品，不填写本表，否则，视为提供虚假材料。</w:t>
      </w:r>
    </w:p>
    <w:p>
      <w:pPr>
        <w:pStyle w:val="null3"/>
        <w:ind w:firstLine="480"/>
        <w:jc w:val="left"/>
      </w:pPr>
      <w:r>
        <w:rPr/>
        <w:t>3.5强制类节能产品不享受价格扣除。</w:t>
      </w:r>
      <w:r>
        <w:br/>
      </w:r>
      <w:r>
        <w:br/>
      </w:r>
    </w:p>
    <w:p>
      <w:pPr>
        <w:pStyle w:val="null3"/>
        <w:ind w:firstLine="480"/>
        <w:jc w:val="left"/>
      </w:pPr>
      <w:r>
        <w:rPr/>
        <w:t>供应商代表：</w:t>
      </w:r>
      <w:r>
        <w:rPr>
          <w:u w:val="single"/>
        </w:rPr>
        <w:t>（签字）</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jc w:val="left"/>
      </w:pPr>
    </w:p>
    <w:p>
      <w:pPr>
        <w:pStyle w:val="null3"/>
        <w:jc w:val="left"/>
      </w:pPr>
      <w:r>
        <w:rPr/>
        <w:t xml:space="preserve"> </w:t>
      </w:r>
    </w:p>
    <w:p>
      <w:pPr>
        <w:pStyle w:val="null3"/>
        <w:jc w:val="center"/>
        <w:outlineLvl w:val="2"/>
      </w:pPr>
      <w:r>
        <w:rPr>
          <w:b/>
          <w:sz w:val="28"/>
        </w:rPr>
        <w:t>附件8 要求作为响应文件组成部分的其他内容（若有）</w:t>
      </w:r>
    </w:p>
    <w:p>
      <w:pPr>
        <w:pStyle w:val="null3"/>
        <w:ind w:firstLine="480"/>
        <w:jc w:val="left"/>
      </w:pPr>
      <w:r>
        <w:rPr/>
        <w:t>说明：</w:t>
      </w:r>
    </w:p>
    <w:p>
      <w:pPr>
        <w:pStyle w:val="null3"/>
        <w:ind w:firstLine="480"/>
        <w:jc w:val="left"/>
      </w:pPr>
      <w:r>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null3"/>
        <w:ind w:firstLine="480"/>
        <w:jc w:val="left"/>
      </w:pPr>
      <w:r>
        <w:rPr/>
        <w:t>2、供应商根据自身实际情况编写有关资料包括如供应商单位简介、竞争性谈判文件要求提供或供应商自已认为体现自身优势，需要补充说明的其它资料，格式自拟。</w:t>
      </w:r>
      <w:r>
        <w:br/>
      </w:r>
      <w:r>
        <w:br/>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