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Times New Roman"/>
          <w:spacing w:val="-36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Times New Roman"/>
          <w:spacing w:val="-36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 w:cs="方正小标宋简体"/>
          <w:spacing w:val="-10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pacing w:val="-10"/>
          <w:sz w:val="44"/>
          <w:szCs w:val="44"/>
        </w:rPr>
        <w:t>泉州市人力资源和社会保障局</w:t>
      </w:r>
      <w:r>
        <w:rPr>
          <w:rFonts w:ascii="方正小标宋简体" w:eastAsia="方正小标宋简体" w:cs="方正小标宋简体"/>
          <w:spacing w:val="-10"/>
          <w:sz w:val="44"/>
          <w:szCs w:val="44"/>
        </w:rPr>
        <w:t xml:space="preserve"> </w:t>
      </w:r>
      <w:r>
        <w:rPr>
          <w:rFonts w:hint="eastAsia" w:ascii="方正小标宋简体" w:eastAsia="方正小标宋简体" w:cs="方正小标宋简体"/>
          <w:spacing w:val="-10"/>
          <w:sz w:val="44"/>
          <w:szCs w:val="44"/>
          <w:lang w:eastAsia="zh-CN"/>
        </w:rPr>
        <w:t>共青团泉州市委转发关于开展省“雏鹰计划”青年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10"/>
          <w:sz w:val="44"/>
          <w:szCs w:val="44"/>
          <w:lang w:eastAsia="zh-CN"/>
        </w:rPr>
        <w:t>拔尖人才遴选工作</w:t>
      </w:r>
      <w:r>
        <w:rPr>
          <w:rFonts w:hint="eastAsia" w:ascii="方正小标宋简体" w:eastAsia="方正小标宋简体" w:cs="方正小标宋简体"/>
          <w:sz w:val="44"/>
          <w:szCs w:val="44"/>
        </w:rPr>
        <w:t>的通知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Times New Roman"/>
          <w:b/>
          <w:bCs/>
          <w:sz w:val="30"/>
          <w:szCs w:val="30"/>
        </w:rPr>
      </w:pPr>
    </w:p>
    <w:p>
      <w:pPr>
        <w:adjustRightInd w:val="0"/>
        <w:snapToGrid w:val="0"/>
        <w:spacing w:line="52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各县（市、区）人力资源和社会保障局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，泉州开发区人事劳动局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、团工委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，泉州台商投资区党群工作部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、团工委，市直相关单位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现将福建省人力资源和社会保障厅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《关于开展省“雏鹰计划”青年拔尖人才遴选工作的通知》（闽人社文﹝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转发给你们，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合实际进行申报，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并就有关事项通知如下：</w:t>
      </w:r>
    </w:p>
    <w:p>
      <w:pPr>
        <w:adjustRightInd w:val="0"/>
        <w:snapToGrid w:val="0"/>
        <w:spacing w:line="520" w:lineRule="exact"/>
        <w:ind w:firstLine="633" w:firstLineChars="198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申报对象和条件</w:t>
      </w:r>
    </w:p>
    <w:p>
      <w:pPr>
        <w:adjustRightInd w:val="0"/>
        <w:snapToGrid w:val="0"/>
        <w:spacing w:line="520" w:lineRule="exact"/>
        <w:ind w:firstLine="633" w:firstLineChars="198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按省厅《关于开展省“雏鹰计划”青年拔尖人才遴选工作的通知》要求落实。</w:t>
      </w:r>
    </w:p>
    <w:p>
      <w:pPr>
        <w:numPr>
          <w:numId w:val="0"/>
        </w:num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二、申报数量</w:t>
      </w:r>
    </w:p>
    <w:p>
      <w:pPr>
        <w:numPr>
          <w:numId w:val="0"/>
        </w:numPr>
        <w:adjustRightInd w:val="0"/>
        <w:snapToGrid w:val="0"/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各（县、区）及市直相关单位主管部门各推荐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1名青年拔尖人才。</w:t>
      </w:r>
    </w:p>
    <w:p>
      <w:pPr>
        <w:adjustRightInd w:val="0"/>
        <w:snapToGrid w:val="0"/>
        <w:spacing w:line="520" w:lineRule="exact"/>
        <w:ind w:firstLine="633" w:firstLineChars="198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>
      <w:pPr>
        <w:adjustRightInd w:val="0"/>
        <w:snapToGrid w:val="0"/>
        <w:spacing w:line="480" w:lineRule="exact"/>
        <w:ind w:firstLine="633" w:firstLineChars="198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各县级团委根据目前掌握的青年拔尖人才和申报条件，发动相关人员进行申报和推荐。</w:t>
      </w:r>
    </w:p>
    <w:p>
      <w:pPr>
        <w:adjustRightInd w:val="0"/>
        <w:snapToGrid w:val="0"/>
        <w:spacing w:line="480" w:lineRule="exact"/>
        <w:ind w:firstLine="633" w:firstLineChars="19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2.将申报书、证明材料（申报材料的复印件需加盖公章）、纪检监察或综治证明装订成册，一式四份，详情见省厅文件填表说明。</w:t>
      </w:r>
    </w:p>
    <w:p>
      <w:pPr>
        <w:adjustRightInd w:val="0"/>
        <w:snapToGrid w:val="0"/>
        <w:spacing w:line="480" w:lineRule="exact"/>
        <w:ind w:firstLine="633" w:firstLineChars="19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3.各县级人社部门联合团委确定所在县（市、区）推荐人选，收集汇总相关材料。</w:t>
      </w:r>
    </w:p>
    <w:p>
      <w:pPr>
        <w:adjustRightInd w:val="0"/>
        <w:snapToGrid w:val="0"/>
        <w:spacing w:line="480" w:lineRule="exact"/>
        <w:ind w:firstLine="633" w:firstLineChars="19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4.申报材料纸质版请于2020年6月1日下午下班前按规定送至团市委，申报材料扫描版、申报情况一览表电子版打包发至团市委邮箱。</w:t>
      </w:r>
    </w:p>
    <w:p>
      <w:pPr>
        <w:adjustRightInd w:val="0"/>
        <w:snapToGrid w:val="0"/>
        <w:spacing w:line="480" w:lineRule="exact"/>
        <w:ind w:firstLine="633" w:firstLineChars="19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5.市人社局会同团市委共同召开会议研究形成推荐意见，并在网站公示。</w:t>
      </w:r>
    </w:p>
    <w:p>
      <w:pPr>
        <w:adjustRightInd w:val="0"/>
        <w:snapToGrid w:val="0"/>
        <w:spacing w:line="480" w:lineRule="exact"/>
        <w:ind w:firstLine="633" w:firstLineChars="19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480" w:lineRule="exact"/>
        <w:ind w:firstLine="633" w:firstLineChars="19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480" w:lineRule="exact"/>
        <w:ind w:firstLine="633" w:firstLineChars="19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团市委联系人：陈云鹏，联系电话：22199720，电子邮箱：22199720@163.com，邮寄地址：泉州市丰泽区东海行政中心交通科研楼A栋485室（共青团泉州市委组织部）</w:t>
      </w:r>
    </w:p>
    <w:p>
      <w:pPr>
        <w:adjustRightInd w:val="0"/>
        <w:snapToGrid w:val="0"/>
        <w:spacing w:line="480" w:lineRule="exact"/>
        <w:ind w:firstLine="633" w:firstLineChars="19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市人社局联系人：侯碰旭，联系电话：22112397。</w:t>
      </w:r>
    </w:p>
    <w:p>
      <w:pPr>
        <w:adjustRightInd w:val="0"/>
        <w:snapToGrid w:val="0"/>
        <w:spacing w:line="48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480" w:firstLineChars="1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480" w:firstLineChars="1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泉州市人力资源和社会保障局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共青团泉州市委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48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adjustRightInd w:val="0"/>
        <w:snapToGrid w:val="0"/>
        <w:spacing w:line="560" w:lineRule="exact"/>
        <w:ind w:firstLine="633" w:firstLineChars="198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cs="宋体"/>
        <w:sz w:val="28"/>
        <w:szCs w:val="28"/>
      </w:rPr>
    </w:pPr>
    <w:r>
      <w:rPr>
        <w:rStyle w:val="10"/>
        <w:rFonts w:ascii="宋体" w:hAnsi="宋体" w:cs="宋体"/>
        <w:sz w:val="28"/>
        <w:szCs w:val="28"/>
      </w:rPr>
      <w:t xml:space="preserve">— </w:t>
    </w:r>
    <w:r>
      <w:rPr>
        <w:rStyle w:val="10"/>
        <w:rFonts w:ascii="宋体" w:hAnsi="宋体" w:cs="宋体"/>
        <w:sz w:val="28"/>
        <w:szCs w:val="28"/>
      </w:rPr>
      <w:fldChar w:fldCharType="begin"/>
    </w:r>
    <w:r>
      <w:rPr>
        <w:rStyle w:val="10"/>
        <w:rFonts w:ascii="宋体" w:hAnsi="宋体" w:cs="宋体"/>
        <w:sz w:val="28"/>
        <w:szCs w:val="28"/>
      </w:rPr>
      <w:instrText xml:space="preserve">PAGE  </w:instrText>
    </w:r>
    <w:r>
      <w:rPr>
        <w:rStyle w:val="10"/>
        <w:rFonts w:ascii="宋体" w:hAnsi="宋体" w:cs="宋体"/>
        <w:sz w:val="28"/>
        <w:szCs w:val="28"/>
      </w:rPr>
      <w:fldChar w:fldCharType="separate"/>
    </w:r>
    <w:r>
      <w:rPr>
        <w:rStyle w:val="10"/>
        <w:rFonts w:ascii="宋体" w:hAnsi="宋体" w:cs="宋体"/>
        <w:sz w:val="28"/>
        <w:szCs w:val="28"/>
      </w:rPr>
      <w:t>2</w:t>
    </w:r>
    <w:r>
      <w:rPr>
        <w:rStyle w:val="10"/>
        <w:rFonts w:ascii="宋体" w:hAnsi="宋体" w:cs="宋体"/>
        <w:sz w:val="28"/>
        <w:szCs w:val="28"/>
      </w:rPr>
      <w:fldChar w:fldCharType="end"/>
    </w:r>
    <w:r>
      <w:rPr>
        <w:rStyle w:val="10"/>
        <w:rFonts w:ascii="宋体" w:hAnsi="宋体" w:cs="宋体"/>
        <w:sz w:val="28"/>
        <w:szCs w:val="28"/>
      </w:rPr>
      <w:t xml:space="preserve"> —</w:t>
    </w:r>
  </w:p>
  <w:p>
    <w:pPr>
      <w:pStyle w:val="4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F03"/>
    <w:rsid w:val="0002225F"/>
    <w:rsid w:val="000A58E5"/>
    <w:rsid w:val="000C2396"/>
    <w:rsid w:val="001410F4"/>
    <w:rsid w:val="001F1BC8"/>
    <w:rsid w:val="002723D7"/>
    <w:rsid w:val="00306F03"/>
    <w:rsid w:val="00333F32"/>
    <w:rsid w:val="004472F6"/>
    <w:rsid w:val="00463192"/>
    <w:rsid w:val="00480A29"/>
    <w:rsid w:val="00530A39"/>
    <w:rsid w:val="00536480"/>
    <w:rsid w:val="005D1F8A"/>
    <w:rsid w:val="005F58F9"/>
    <w:rsid w:val="005F6F20"/>
    <w:rsid w:val="006108D8"/>
    <w:rsid w:val="00663581"/>
    <w:rsid w:val="006708BF"/>
    <w:rsid w:val="00695C71"/>
    <w:rsid w:val="00702247"/>
    <w:rsid w:val="007462E5"/>
    <w:rsid w:val="00781132"/>
    <w:rsid w:val="007A0A1C"/>
    <w:rsid w:val="008227B3"/>
    <w:rsid w:val="00844EBB"/>
    <w:rsid w:val="00886555"/>
    <w:rsid w:val="0089448C"/>
    <w:rsid w:val="008C6512"/>
    <w:rsid w:val="008D412A"/>
    <w:rsid w:val="008D7CF0"/>
    <w:rsid w:val="00976F0F"/>
    <w:rsid w:val="00A85DA2"/>
    <w:rsid w:val="00A93DA8"/>
    <w:rsid w:val="00AD4F28"/>
    <w:rsid w:val="00AE3C23"/>
    <w:rsid w:val="00AE5140"/>
    <w:rsid w:val="00B25FEC"/>
    <w:rsid w:val="00B86E08"/>
    <w:rsid w:val="00C27E87"/>
    <w:rsid w:val="00C40C2D"/>
    <w:rsid w:val="00C84FF6"/>
    <w:rsid w:val="00CC01ED"/>
    <w:rsid w:val="00D230F7"/>
    <w:rsid w:val="00D404A9"/>
    <w:rsid w:val="00D910A6"/>
    <w:rsid w:val="00E06A2D"/>
    <w:rsid w:val="00F33D4C"/>
    <w:rsid w:val="00F35DC8"/>
    <w:rsid w:val="00FC2D00"/>
    <w:rsid w:val="03931B8A"/>
    <w:rsid w:val="03984057"/>
    <w:rsid w:val="040C193D"/>
    <w:rsid w:val="04F0037E"/>
    <w:rsid w:val="08946D7B"/>
    <w:rsid w:val="0A5D74AD"/>
    <w:rsid w:val="0B3241C0"/>
    <w:rsid w:val="0F76419F"/>
    <w:rsid w:val="0FED3653"/>
    <w:rsid w:val="102B1B39"/>
    <w:rsid w:val="11F24155"/>
    <w:rsid w:val="121A1FE2"/>
    <w:rsid w:val="123D178A"/>
    <w:rsid w:val="14504F02"/>
    <w:rsid w:val="15A3620E"/>
    <w:rsid w:val="16271759"/>
    <w:rsid w:val="18C71004"/>
    <w:rsid w:val="19A36603"/>
    <w:rsid w:val="1C1A2964"/>
    <w:rsid w:val="1C4B100A"/>
    <w:rsid w:val="1E4A2225"/>
    <w:rsid w:val="1F405146"/>
    <w:rsid w:val="1F635304"/>
    <w:rsid w:val="21707802"/>
    <w:rsid w:val="21BC316F"/>
    <w:rsid w:val="236163CD"/>
    <w:rsid w:val="252C47F5"/>
    <w:rsid w:val="277C51ED"/>
    <w:rsid w:val="29781D4D"/>
    <w:rsid w:val="2BD74806"/>
    <w:rsid w:val="2C16537D"/>
    <w:rsid w:val="2D6A2955"/>
    <w:rsid w:val="300A54EF"/>
    <w:rsid w:val="31E414A9"/>
    <w:rsid w:val="33AE62FC"/>
    <w:rsid w:val="33F26840"/>
    <w:rsid w:val="34C41EE6"/>
    <w:rsid w:val="352947EA"/>
    <w:rsid w:val="355678B7"/>
    <w:rsid w:val="355840B4"/>
    <w:rsid w:val="363D6794"/>
    <w:rsid w:val="37796365"/>
    <w:rsid w:val="3A457EF3"/>
    <w:rsid w:val="3B6539E4"/>
    <w:rsid w:val="3DB543DA"/>
    <w:rsid w:val="3E12351E"/>
    <w:rsid w:val="3F965792"/>
    <w:rsid w:val="3FBA5CCA"/>
    <w:rsid w:val="40B05882"/>
    <w:rsid w:val="41413528"/>
    <w:rsid w:val="42395B38"/>
    <w:rsid w:val="42981648"/>
    <w:rsid w:val="42E41E72"/>
    <w:rsid w:val="44205A35"/>
    <w:rsid w:val="47F76798"/>
    <w:rsid w:val="48581107"/>
    <w:rsid w:val="494D7D94"/>
    <w:rsid w:val="498C266D"/>
    <w:rsid w:val="4B4C75FA"/>
    <w:rsid w:val="4C7260D5"/>
    <w:rsid w:val="4D55703C"/>
    <w:rsid w:val="4DD46667"/>
    <w:rsid w:val="4F515C72"/>
    <w:rsid w:val="52141E36"/>
    <w:rsid w:val="53F537BE"/>
    <w:rsid w:val="54662497"/>
    <w:rsid w:val="567A4251"/>
    <w:rsid w:val="57D91AD6"/>
    <w:rsid w:val="58231830"/>
    <w:rsid w:val="5C5E4281"/>
    <w:rsid w:val="5CF82435"/>
    <w:rsid w:val="5E141D3D"/>
    <w:rsid w:val="5F274887"/>
    <w:rsid w:val="602A6FB0"/>
    <w:rsid w:val="60B1527E"/>
    <w:rsid w:val="60CC7406"/>
    <w:rsid w:val="60EF6BF9"/>
    <w:rsid w:val="62F50535"/>
    <w:rsid w:val="69760487"/>
    <w:rsid w:val="6A27302A"/>
    <w:rsid w:val="6A81334E"/>
    <w:rsid w:val="6A910F56"/>
    <w:rsid w:val="6BAB1E7F"/>
    <w:rsid w:val="6F010ADC"/>
    <w:rsid w:val="702163A0"/>
    <w:rsid w:val="70F970AF"/>
    <w:rsid w:val="74064EE3"/>
    <w:rsid w:val="75A90BAB"/>
    <w:rsid w:val="77B2204E"/>
    <w:rsid w:val="78046801"/>
    <w:rsid w:val="78347BCD"/>
    <w:rsid w:val="79410D48"/>
    <w:rsid w:val="7C83280E"/>
    <w:rsid w:val="7CD5639C"/>
    <w:rsid w:val="7D1267A2"/>
    <w:rsid w:val="7DE705BC"/>
    <w:rsid w:val="7FA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uiPriority w:val="99"/>
  </w:style>
  <w:style w:type="character" w:styleId="11">
    <w:name w:val="Hyperlink"/>
    <w:basedOn w:val="8"/>
    <w:semiHidden/>
    <w:qFormat/>
    <w:uiPriority w:val="99"/>
    <w:rPr>
      <w:color w:val="0000FF"/>
      <w:u w:val="single"/>
    </w:rPr>
  </w:style>
  <w:style w:type="character" w:customStyle="1" w:styleId="12">
    <w:name w:val="Heading 2 Char"/>
    <w:basedOn w:val="8"/>
    <w:link w:val="2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3">
    <w:name w:val="Balloon Text Char"/>
    <w:basedOn w:val="8"/>
    <w:link w:val="3"/>
    <w:semiHidden/>
    <w:locked/>
    <w:uiPriority w:val="99"/>
    <w:rPr>
      <w:sz w:val="18"/>
      <w:szCs w:val="18"/>
    </w:rPr>
  </w:style>
  <w:style w:type="character" w:customStyle="1" w:styleId="14">
    <w:name w:val="Footer Char"/>
    <w:basedOn w:val="8"/>
    <w:link w:val="4"/>
    <w:semiHidden/>
    <w:uiPriority w:val="99"/>
    <w:rPr>
      <w:rFonts w:ascii="Calibri" w:hAnsi="Calibri" w:cs="Calibri"/>
      <w:sz w:val="18"/>
      <w:szCs w:val="18"/>
    </w:rPr>
  </w:style>
  <w:style w:type="character" w:customStyle="1" w:styleId="15">
    <w:name w:val="Header Char"/>
    <w:basedOn w:val="8"/>
    <w:link w:val="5"/>
    <w:semiHidden/>
    <w:uiPriority w:val="99"/>
    <w:rPr>
      <w:rFonts w:ascii="Calibri" w:hAnsi="Calibri" w:cs="Calibri"/>
      <w:sz w:val="18"/>
      <w:szCs w:val="18"/>
    </w:rPr>
  </w:style>
  <w:style w:type="character" w:customStyle="1" w:styleId="16">
    <w:name w:val="hei14 Char"/>
    <w:link w:val="17"/>
    <w:qFormat/>
    <w:locked/>
    <w:uiPriority w:val="0"/>
    <w:rPr>
      <w:rFonts w:ascii="宋体" w:hAnsi="宋体" w:eastAsia="宋体" w:cs="Times New Roman"/>
      <w:color w:val="000000"/>
      <w:szCs w:val="21"/>
      <w:lang w:val="en-US" w:eastAsia="zh-CN" w:bidi="ar-SA"/>
    </w:rPr>
  </w:style>
  <w:style w:type="paragraph" w:customStyle="1" w:styleId="17">
    <w:name w:val="hei14"/>
    <w:link w:val="16"/>
    <w:uiPriority w:val="0"/>
    <w:pPr>
      <w:spacing w:before="100" w:beforeAutospacing="1" w:after="100" w:afterAutospacing="1" w:line="374" w:lineRule="atLeast"/>
      <w:ind w:firstLine="480"/>
    </w:pPr>
    <w:rPr>
      <w:rFonts w:ascii="宋体" w:hAnsi="宋体" w:eastAsia="宋体" w:cs="Times New Roman"/>
      <w:color w:val="00000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159</Words>
  <Characters>909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2020-04-19T12:08:00Z</dcterms:created>
  <dc:creator>Windows 用户</dc:creator>
  <cp:lastModifiedBy>Administrator</cp:lastModifiedBy>
  <cp:lastPrinted>2020-05-22T08:41:10Z</cp:lastPrinted>
  <dcterms:modified xsi:type="dcterms:W3CDTF">2020-05-22T08:42:14Z</dcterms:modified>
  <dc:title>泉州市人力资源和社会保障局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