
<file path=[Content_Types].xml><?xml version="1.0" encoding="utf-8"?>
<Types xmlns="http://schemas.openxmlformats.org/package/2006/content-types">
  <Default Extension="xml" ContentType="application/xml"/>
  <Default Extension="wmf" ContentType="image/x-w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6"/>
        </w:rPr>
      </w:pPr>
      <w:bookmarkStart w:id="0" w:name="OLE_LINK1"/>
      <w:r>
        <w:rPr>
          <w:rFonts w:hint="eastAsia" w:ascii="微软雅黑" w:hAnsi="微软雅黑" w:eastAsia="微软雅黑"/>
          <w:sz w:val="36"/>
        </w:rPr>
        <w:t>讲座内容介绍及相关注意事项</w:t>
      </w:r>
    </w:p>
    <w:p>
      <w:pPr>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一、讲座内容介绍</w:t>
      </w:r>
    </w:p>
    <w:p>
      <w:pPr>
        <w:ind w:firstLine="56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w:t>
      </w:r>
      <w:bookmarkEnd w:id="0"/>
      <w:r>
        <w:rPr>
          <w:rFonts w:hint="eastAsia" w:ascii="仿宋_GB2312" w:hAnsi="宋体" w:eastAsia="仿宋_GB2312" w:cs="宋体"/>
          <w:kern w:val="0"/>
          <w:sz w:val="28"/>
          <w:szCs w:val="28"/>
        </w:rPr>
        <w:t>FULINK福建省高校数字图书馆联盟平台介绍</w:t>
      </w:r>
    </w:p>
    <w:p>
      <w:pPr>
        <w:ind w:firstLine="560"/>
        <w:jc w:val="left"/>
        <w:rPr>
          <w:rFonts w:ascii="仿宋_GB2312" w:hAnsi="宋体" w:eastAsia="仿宋_GB2312" w:cs="宋体"/>
          <w:kern w:val="0"/>
          <w:sz w:val="28"/>
          <w:szCs w:val="28"/>
        </w:rPr>
      </w:pPr>
      <w:r>
        <w:rPr>
          <w:rFonts w:hint="eastAsia" w:ascii="仿宋_GB2312" w:hAnsi="宋体" w:eastAsia="仿宋_GB2312" w:cs="宋体"/>
          <w:color w:val="auto"/>
          <w:kern w:val="0"/>
          <w:sz w:val="28"/>
          <w:szCs w:val="28"/>
        </w:rPr>
        <w:t>FULINK福建省高校数字图书馆联盟平台是一个文献信息资源共享平台，也是专业的学术资源搜索门户。该平台实现与包含福建省23所高校图书馆在内的全国800多家图书馆馆藏书目系统、电子书系统、中文期刊、外文期刊、外文数据库系统集成，读者直接通过网上提交文献传递申请，以在线文献传递方式通过所在成员馆获取文献传递网成员单位图书馆丰富的电子文献资源。目前包含364个中外文数据库，中文期刊论文全文满足率为97%，外文期刊论文全文满足率为90%，可以极大地提升图书馆文献保障率，满足读者对权威资料的</w:t>
      </w:r>
      <w:r>
        <w:rPr>
          <w:rFonts w:hint="eastAsia" w:ascii="仿宋_GB2312" w:hAnsi="宋体" w:eastAsia="仿宋_GB2312" w:cs="宋体"/>
          <w:kern w:val="0"/>
          <w:sz w:val="28"/>
          <w:szCs w:val="28"/>
        </w:rPr>
        <w:t>各种需求。利用FULINK福建省高校数字图书馆联盟平台，广大教师可以有效利用超星学术资源中心在科研项目前期准备、专业趋势、行业发展、就业选择等领域实现快速突破，培养教师搜索信息、整合信息、分析信息、应用信息的能力，共享全省乃至全国高校图书馆的数字资源。</w:t>
      </w:r>
    </w:p>
    <w:p>
      <w:pPr>
        <w:ind w:firstLine="56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（二）本次讲座内容     </w:t>
      </w:r>
    </w:p>
    <w:p>
      <w:pPr>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1.介绍FULINK福建省高校数字图书馆联盟平台的建设背景及现状</w:t>
      </w:r>
    </w:p>
    <w:p>
      <w:pPr>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2.FULINK福建省高校数字图书馆联盟平台的使用技巧和便捷功能。</w:t>
      </w:r>
    </w:p>
    <w:p>
      <w:pPr>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3.介绍超星学术视频的使用技巧，领略大师风采。</w:t>
      </w:r>
    </w:p>
    <w:p>
      <w:pPr>
        <w:ind w:firstLine="56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二、相关注意事项</w:t>
      </w:r>
    </w:p>
    <w:p>
      <w:pPr>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为了践行电子签到方式，培训现场需要借助学习通进行电子签到，请各位参加培训的老师事先根据以下步骤安装好超星学习通：</w:t>
      </w:r>
    </w:p>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drawing>
          <wp:inline distT="0" distB="0" distL="0" distR="0">
            <wp:extent cx="840740" cy="840740"/>
            <wp:effectExtent l="0" t="0" r="16510" b="16510"/>
            <wp:docPr id="1" name="图片 1" descr="C:\Users\lenovo\Documents\Tencent Files\355285844\Image\Group\0O487)GDILT@0N1[F]XINL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ocuments\Tencent Files\355285844\Image\Group\0O487)GDILT@0N1[F]XINLV.png"/>
                    <pic:cNvPicPr>
                      <a:picLocks noChangeAspect="1" noChangeArrowheads="1"/>
                    </pic:cNvPicPr>
                  </pic:nvPicPr>
                  <pic:blipFill>
                    <a:blip r:embed="rId4"/>
                    <a:srcRect/>
                    <a:stretch>
                      <a:fillRect/>
                    </a:stretch>
                  </pic:blipFill>
                  <pic:spPr>
                    <a:xfrm>
                      <a:off x="0" y="0"/>
                      <a:ext cx="841349" cy="841349"/>
                    </a:xfrm>
                    <a:prstGeom prst="rect">
                      <a:avLst/>
                    </a:prstGeom>
                    <a:noFill/>
                    <a:ln w="9525">
                      <a:noFill/>
                      <a:miter lim="800000"/>
                      <a:headEnd/>
                      <a:tailEnd/>
                    </a:ln>
                  </pic:spPr>
                </pic:pic>
              </a:graphicData>
            </a:graphic>
          </wp:inline>
        </w:drawing>
      </w:r>
    </w:p>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（扫一扫 安装学习通）</w:t>
      </w:r>
    </w:p>
    <w:p>
      <w:pPr>
        <w:ind w:firstLine="560"/>
        <w:jc w:val="left"/>
        <w:rPr>
          <w:rFonts w:ascii="仿宋_GB2312" w:hAnsi="宋体" w:eastAsia="仿宋_GB2312" w:cs="宋体"/>
          <w:color w:val="auto"/>
          <w:kern w:val="0"/>
          <w:sz w:val="28"/>
          <w:szCs w:val="28"/>
        </w:rPr>
      </w:pPr>
      <w:bookmarkStart w:id="1" w:name="_GoBack"/>
      <w:r>
        <w:rPr>
          <w:rFonts w:hint="eastAsia" w:ascii="仿宋_GB2312" w:hAnsi="宋体" w:eastAsia="仿宋_GB2312" w:cs="宋体"/>
          <w:color w:val="auto"/>
          <w:kern w:val="0"/>
          <w:sz w:val="28"/>
          <w:szCs w:val="28"/>
        </w:rPr>
        <w:t>选择单位账号登陆方式登录，账号为教师工号及对应密码（如无修改密码，密码也为工号）。首页右上方邀请码输入“泉州师范学院”定制页面邀请码：qzsy即可。</w:t>
      </w:r>
    </w:p>
    <w:bookmarkEnd w:id="1"/>
    <w:p>
      <w:pPr>
        <w:ind w:firstLine="420"/>
        <w:rPr>
          <w:rFonts w:ascii="微软雅黑" w:hAnsi="微软雅黑" w:eastAsia="微软雅黑"/>
        </w:rPr>
      </w:pPr>
      <w:r>
        <w:rPr>
          <w:rFonts w:hint="eastAsia" w:ascii="微软雅黑" w:hAnsi="微软雅黑" w:eastAsia="微软雅黑"/>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513080</wp:posOffset>
                </wp:positionV>
                <wp:extent cx="1714500" cy="1016000"/>
                <wp:effectExtent l="524510" t="15240" r="46990" b="73660"/>
                <wp:wrapNone/>
                <wp:docPr id="3" name="线形标注 2 3"/>
                <wp:cNvGraphicFramePr/>
                <a:graphic xmlns:a="http://schemas.openxmlformats.org/drawingml/2006/main">
                  <a:graphicData uri="http://schemas.microsoft.com/office/word/2010/wordprocessingShape">
                    <wps:wsp>
                      <wps:cNvSpPr/>
                      <wps:spPr>
                        <a:xfrm>
                          <a:off x="0" y="0"/>
                          <a:ext cx="1714500" cy="1016000"/>
                        </a:xfrm>
                        <a:prstGeom prst="borderCallout2">
                          <a:avLst>
                            <a:gd name="adj1" fmla="val 18750"/>
                            <a:gd name="adj2" fmla="val -8333"/>
                            <a:gd name="adj3" fmla="val 18750"/>
                            <a:gd name="adj4" fmla="val -16667"/>
                            <a:gd name="adj5" fmla="val 35001"/>
                            <a:gd name="adj6" fmla="val -28439"/>
                          </a:avLst>
                        </a:prstGeom>
                      </wps:spPr>
                      <wps:style>
                        <a:lnRef idx="1">
                          <a:schemeClr val="accent1"/>
                        </a:lnRef>
                        <a:fillRef idx="3">
                          <a:schemeClr val="accent1"/>
                        </a:fillRef>
                        <a:effectRef idx="2">
                          <a:schemeClr val="accent1"/>
                        </a:effectRef>
                        <a:fontRef idx="minor">
                          <a:schemeClr val="lt1"/>
                        </a:fontRef>
                      </wps:style>
                      <wps:txbx>
                        <w:txbxContent>
                          <w:p>
                            <w:r>
                              <w:rPr>
                                <w:rFonts w:hint="eastAsia"/>
                              </w:rPr>
                              <w:t>点击左上方头像，进行正确登陆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351pt;margin-top:40.4pt;height:80pt;width:135pt;z-index:251659264;v-text-anchor:middle;mso-width-relative:page;mso-height-relative:page;" fillcolor="#3F7FCE [3216]" filled="t" stroked="t" coordsize="21600,21600" o:gfxdata="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F1TxoDW&#10;AAAACgEAAA8AAAAAAAAAAQAgAAAAIgAAAGRycy9kb3ducmV2LnhtbFBLAQIUABQAAAAIAIdO4kAg&#10;4rnbeAMAAJ8HAAAOAAAAAAAAAAEAIAAAACUBAABkcnMvZTJvRG9jLnhtbFBLBQYAAAAABgAGAFkB&#10;AAAPBwAAAAA=&#10;" adj="-6143,7560,-3600,4050,-1800,405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r>
                        <w:rPr>
                          <w:rFonts w:hint="eastAsia"/>
                        </w:rPr>
                        <w:t>点击左上方头像，进行正确登陆</w:t>
                      </w:r>
                    </w:p>
                  </w:txbxContent>
                </v:textbox>
              </v:shape>
            </w:pict>
          </mc:Fallback>
        </mc:AlternateContent>
      </w:r>
      <w:r>
        <w:rPr>
          <w:rFonts w:hint="eastAsia" w:ascii="微软雅黑" w:hAnsi="微软雅黑" w:eastAsia="微软雅黑"/>
        </w:rPr>
        <w:t xml:space="preserve">     </w:t>
      </w:r>
      <w:r>
        <w:rPr>
          <w:rFonts w:hint="eastAsia" w:ascii="微软雅黑" w:hAnsi="微软雅黑" w:eastAsia="微软雅黑"/>
        </w:rPr>
        <w:drawing>
          <wp:inline distT="0" distB="0" distL="0" distR="0">
            <wp:extent cx="1400175" cy="2491740"/>
            <wp:effectExtent l="0" t="0" r="9525"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5"/>
                    <a:srcRect/>
                    <a:stretch>
                      <a:fillRect/>
                    </a:stretch>
                  </pic:blipFill>
                  <pic:spPr>
                    <a:xfrm>
                      <a:off x="0" y="0"/>
                      <a:ext cx="1401577" cy="2494089"/>
                    </a:xfrm>
                    <a:prstGeom prst="rect">
                      <a:avLst/>
                    </a:prstGeom>
                    <a:noFill/>
                    <a:ln w="9525">
                      <a:noFill/>
                      <a:miter lim="800000"/>
                      <a:headEnd/>
                      <a:tailEnd/>
                    </a:ln>
                  </pic:spPr>
                </pic:pic>
              </a:graphicData>
            </a:graphic>
          </wp:inline>
        </w:drawing>
      </w:r>
      <w:r>
        <w:rPr>
          <w:rFonts w:hint="eastAsia" w:ascii="微软雅黑" w:hAnsi="微软雅黑" w:eastAsia="微软雅黑"/>
        </w:rPr>
        <w:t xml:space="preserve">      </w:t>
      </w:r>
      <w:r>
        <w:rPr>
          <w:rFonts w:ascii="微软雅黑" w:hAnsi="微软雅黑" w:eastAsia="微软雅黑"/>
        </w:rPr>
        <w:drawing>
          <wp:inline distT="0" distB="0" distL="0" distR="0">
            <wp:extent cx="1410335" cy="2524760"/>
            <wp:effectExtent l="0" t="0" r="1841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11977" cy="2527427"/>
                    </a:xfrm>
                    <a:prstGeom prst="rect">
                      <a:avLst/>
                    </a:prstGeom>
                    <a:noFill/>
                    <a:ln>
                      <a:noFill/>
                    </a:ln>
                  </pic:spPr>
                </pic:pic>
              </a:graphicData>
            </a:graphic>
          </wp:inline>
        </w:drawing>
      </w:r>
    </w:p>
    <w:p>
      <w:pPr>
        <w:ind w:firstLine="420"/>
        <w:rPr>
          <w:rFonts w:ascii="微软雅黑" w:hAnsi="微软雅黑" w:eastAsia="微软雅黑"/>
        </w:rPr>
      </w:pPr>
      <w:r>
        <w:rPr>
          <w:rFonts w:hint="eastAsia" w:ascii="微软雅黑" w:hAnsi="微软雅黑" w:eastAsia="微软雅黑"/>
        </w:rPr>
        <mc:AlternateContent>
          <mc:Choice Requires="wps">
            <w:drawing>
              <wp:anchor distT="0" distB="0" distL="114300" distR="114300" simplePos="0" relativeHeight="251661312" behindDoc="0" locked="0" layoutInCell="1" allowOverlap="1">
                <wp:simplePos x="0" y="0"/>
                <wp:positionH relativeFrom="column">
                  <wp:posOffset>4686300</wp:posOffset>
                </wp:positionH>
                <wp:positionV relativeFrom="paragraph">
                  <wp:posOffset>985520</wp:posOffset>
                </wp:positionV>
                <wp:extent cx="1714500" cy="1016000"/>
                <wp:effectExtent l="524510" t="15240" r="46990" b="73660"/>
                <wp:wrapNone/>
                <wp:docPr id="5" name="线形标注 2 5"/>
                <wp:cNvGraphicFramePr/>
                <a:graphic xmlns:a="http://schemas.openxmlformats.org/drawingml/2006/main">
                  <a:graphicData uri="http://schemas.microsoft.com/office/word/2010/wordprocessingShape">
                    <wps:wsp>
                      <wps:cNvSpPr/>
                      <wps:spPr>
                        <a:xfrm>
                          <a:off x="0" y="0"/>
                          <a:ext cx="1714500" cy="1016000"/>
                        </a:xfrm>
                        <a:prstGeom prst="borderCallout2">
                          <a:avLst>
                            <a:gd name="adj1" fmla="val 18750"/>
                            <a:gd name="adj2" fmla="val -8333"/>
                            <a:gd name="adj3" fmla="val 18750"/>
                            <a:gd name="adj4" fmla="val -16667"/>
                            <a:gd name="adj5" fmla="val 35001"/>
                            <a:gd name="adj6" fmla="val -28439"/>
                          </a:avLst>
                        </a:prstGeom>
                      </wps:spPr>
                      <wps:style>
                        <a:lnRef idx="1">
                          <a:schemeClr val="accent1"/>
                        </a:lnRef>
                        <a:fillRef idx="3">
                          <a:schemeClr val="accent1"/>
                        </a:fillRef>
                        <a:effectRef idx="2">
                          <a:schemeClr val="accent1"/>
                        </a:effectRef>
                        <a:fontRef idx="minor">
                          <a:schemeClr val="lt1"/>
                        </a:fontRef>
                      </wps:style>
                      <wps:txbx>
                        <w:txbxContent>
                          <w:p>
                            <w:r>
                              <w:rPr>
                                <w:rFonts w:hint="eastAsia"/>
                              </w:rPr>
                              <w:t>点击右上方邀请码，输入泉州师范学院定制邀请码：qzsy。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8" type="#_x0000_t48" style="position:absolute;left:0pt;margin-left:369pt;margin-top:77.6pt;height:80pt;width:135pt;z-index:251661312;v-text-anchor:middle;mso-width-relative:page;mso-height-relative:page;" fillcolor="#3F7FCE [3216]" filled="t" stroked="t" coordsize="21600,21600" o:gfxdata="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CiRLYe&#10;1wAAAAwBAAAPAAAAAAAAAAEAIAAAACIAAABkcnMvZG93bnJldi54bWxQSwECFAAUAAAACACHTuJA&#10;5bTy1ngDAACfBwAADgAAAAAAAAABACAAAAAmAQAAZHJzL2Uyb0RvYy54bWxQSwUGAAAAAAYABgBZ&#10;AQAAEAcAAAAA&#10;" adj="-6143,7560,-3600,4050,-1800,4050">
                <v:fill type="gradient" on="t" color2="#9BC1FF [3216]" angle="180" focus="100%" focussize="0,0" rotate="t">
                  <o:fill type="gradientUnscaled" v:ext="backwardCompatible"/>
                </v:fill>
                <v:stroke color="#4A7EBB [3204]" joinstyle="round"/>
                <v:imagedata o:title=""/>
                <o:lock v:ext="edit" aspectratio="f"/>
                <v:shadow on="t" color="#000000" opacity="22937f" offset="0pt,1.81102362204724pt" origin="0f,32768f" matrix="65536f,0f,0f,65536f"/>
                <v:textbox>
                  <w:txbxContent>
                    <w:p>
                      <w:r>
                        <w:rPr>
                          <w:rFonts w:hint="eastAsia"/>
                        </w:rPr>
                        <w:t>点击右上方邀请码，输入泉州师范学院定制邀请码：qzsy。</w:t>
                      </w:r>
                    </w:p>
                  </w:txbxContent>
                </v:textbox>
              </v:shape>
            </w:pict>
          </mc:Fallback>
        </mc:AlternateContent>
      </w:r>
      <w:r>
        <w:rPr>
          <w:rFonts w:hint="eastAsia" w:ascii="微软雅黑" w:hAnsi="微软雅黑" w:eastAsia="微软雅黑"/>
        </w:rPr>
        <w:t xml:space="preserve">     </w:t>
      </w:r>
      <w:r>
        <w:rPr>
          <w:rFonts w:ascii="微软雅黑" w:hAnsi="微软雅黑" w:eastAsia="微软雅黑"/>
        </w:rPr>
        <w:drawing>
          <wp:inline distT="0" distB="0" distL="0" distR="0">
            <wp:extent cx="1565275" cy="2813685"/>
            <wp:effectExtent l="0" t="0" r="15875" b="5715"/>
            <wp:docPr id="19" name="图片 19" descr="C:\Users\lenovo\AppData\Local\Temp\WeChat Files\wxid_rbg2m0o9wq9022_1490695191032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lenovo\AppData\Local\Temp\WeChat Files\wxid_rbg2m0o9wq9022_1490695191032_31.png"/>
                    <pic:cNvPicPr>
                      <a:picLocks noChangeAspect="1" noChangeArrowheads="1"/>
                    </pic:cNvPicPr>
                  </pic:nvPicPr>
                  <pic:blipFill>
                    <a:blip r:embed="rId7"/>
                    <a:srcRect/>
                    <a:stretch>
                      <a:fillRect/>
                    </a:stretch>
                  </pic:blipFill>
                  <pic:spPr>
                    <a:xfrm>
                      <a:off x="0" y="0"/>
                      <a:ext cx="1566878" cy="2816312"/>
                    </a:xfrm>
                    <a:prstGeom prst="rect">
                      <a:avLst/>
                    </a:prstGeom>
                    <a:noFill/>
                    <a:ln w="9525">
                      <a:noFill/>
                      <a:miter lim="800000"/>
                      <a:headEnd/>
                      <a:tailEnd/>
                    </a:ln>
                  </pic:spPr>
                </pic:pic>
              </a:graphicData>
            </a:graphic>
          </wp:inline>
        </w:drawing>
      </w:r>
      <w:r>
        <w:rPr>
          <w:rFonts w:hint="eastAsia" w:ascii="微软雅黑" w:hAnsi="微软雅黑" w:eastAsia="微软雅黑"/>
        </w:rPr>
        <w:t xml:space="preserve">    </w:t>
      </w:r>
      <w:r>
        <w:rPr>
          <w:rFonts w:ascii="微软雅黑" w:hAnsi="微软雅黑" w:eastAsia="微软雅黑"/>
        </w:rPr>
        <w:drawing>
          <wp:inline distT="0" distB="0" distL="0" distR="0">
            <wp:extent cx="1584325" cy="2792730"/>
            <wp:effectExtent l="0" t="0" r="15875" b="7620"/>
            <wp:docPr id="23" name="图片 23" descr="C:\Users\lenovo\AppData\Local\Temp\WeChat Files\wxid_rbg2m0o9wq9022_1490695307059_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lenovo\AppData\Local\Temp\WeChat Files\wxid_rbg2m0o9wq9022_1490695307059_98.png"/>
                    <pic:cNvPicPr>
                      <a:picLocks noChangeAspect="1" noChangeArrowheads="1"/>
                    </pic:cNvPicPr>
                  </pic:nvPicPr>
                  <pic:blipFill>
                    <a:blip r:embed="rId8"/>
                    <a:srcRect/>
                    <a:stretch>
                      <a:fillRect/>
                    </a:stretch>
                  </pic:blipFill>
                  <pic:spPr>
                    <a:xfrm>
                      <a:off x="0" y="0"/>
                      <a:ext cx="1585917" cy="2795379"/>
                    </a:xfrm>
                    <a:prstGeom prst="rect">
                      <a:avLst/>
                    </a:prstGeom>
                    <a:noFill/>
                    <a:ln w="9525">
                      <a:noFill/>
                      <a:miter lim="800000"/>
                      <a:headEnd/>
                      <a:tailEnd/>
                    </a:ln>
                  </pic:spPr>
                </pic:pic>
              </a:graphicData>
            </a:graphic>
          </wp:inline>
        </w:drawing>
      </w:r>
    </w:p>
    <w:p>
      <w:pPr>
        <w:ind w:firstLine="560"/>
        <w:jc w:val="left"/>
        <w:rPr>
          <w:rFonts w:ascii="仿宋_GB2312" w:hAnsi="宋体" w:eastAsia="仿宋_GB2312" w:cs="宋体"/>
          <w:kern w:val="0"/>
          <w:sz w:val="28"/>
          <w:szCs w:val="28"/>
        </w:rPr>
      </w:pPr>
    </w:p>
    <w:p>
      <w:pPr>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讲座设有多个互动环节，将发出相应精美礼品，欢迎积极参与！</w:t>
      </w:r>
    </w:p>
    <w:sectPr>
      <w:pgSz w:w="11900" w:h="16840"/>
      <w:pgMar w:top="1440" w:right="1268"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Heiti SC Light">
    <w:altName w:val="Arial Unicode MS"/>
    <w:panose1 w:val="02000000000000000000"/>
    <w:charset w:val="50"/>
    <w:family w:val="auto"/>
    <w:pitch w:val="default"/>
    <w:sig w:usb0="00000000" w:usb1="00000000" w:usb2="00000010" w:usb3="00000000" w:csb0="00040000" w:csb1="00000000"/>
  </w:font>
  <w:font w:name="微软雅黑">
    <w:altName w:val="黑体"/>
    <w:panose1 w:val="020B0503020204020204"/>
    <w:charset w:val="50"/>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黑体">
    <w:panose1 w:val="02010600030101010101"/>
    <w:charset w:val="50"/>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0C4"/>
    <w:rsid w:val="000C37EF"/>
    <w:rsid w:val="00274950"/>
    <w:rsid w:val="003D00C4"/>
    <w:rsid w:val="00580055"/>
    <w:rsid w:val="007434CD"/>
    <w:rsid w:val="008D5BC5"/>
    <w:rsid w:val="00BA53CE"/>
    <w:rsid w:val="00CE4B1A"/>
    <w:rsid w:val="00DD15E4"/>
    <w:rsid w:val="00EE4984"/>
    <w:rsid w:val="00F358B4"/>
    <w:rsid w:val="23FE075B"/>
    <w:rsid w:val="2F4658B2"/>
    <w:rsid w:val="32A73844"/>
    <w:rsid w:val="340B7B6D"/>
    <w:rsid w:val="3C336086"/>
    <w:rsid w:val="43217242"/>
    <w:rsid w:val="55D55782"/>
    <w:rsid w:val="5D3F130A"/>
    <w:rsid w:val="64A63397"/>
    <w:rsid w:val="6C0F7661"/>
    <w:rsid w:val="6ED963B2"/>
    <w:rsid w:val="71303963"/>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5"/>
    <w:unhideWhenUsed/>
    <w:uiPriority w:val="99"/>
    <w:rPr>
      <w:rFonts w:ascii="Heiti SC Light" w:eastAsia="Heiti SC Light"/>
      <w:sz w:val="18"/>
      <w:szCs w:val="18"/>
    </w:rPr>
  </w:style>
  <w:style w:type="character" w:customStyle="1" w:styleId="5">
    <w:name w:val="批注框文本字符"/>
    <w:basedOn w:val="3"/>
    <w:link w:val="2"/>
    <w:semiHidden/>
    <w:uiPriority w:val="99"/>
    <w:rPr>
      <w:rFonts w:ascii="Heiti SC Light" w:eastAsia="Heiti SC Light"/>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Words>
  <Characters>651</Characters>
  <Lines>5</Lines>
  <Paragraphs>1</Paragraphs>
  <TotalTime>0</TotalTime>
  <ScaleCrop>false</ScaleCrop>
  <LinksUpToDate>false</LinksUpToDate>
  <CharactersWithSpaces>764</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2017-03-27T12:07:00Z</dcterms:created>
  <dc:creator>美 张</dc:creator>
  <cp:lastModifiedBy>Administrator</cp:lastModifiedBy>
  <dcterms:modified xsi:type="dcterms:W3CDTF">2017-04-11T01:27:52Z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