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center"/>
        <w:rPr>
          <w:b/>
          <w:sz w:val="32"/>
          <w:szCs w:val="32"/>
        </w:rPr>
      </w:pPr>
      <w:r>
        <w:rPr>
          <w:rFonts w:hint="eastAsia"/>
          <w:b/>
          <w:sz w:val="32"/>
          <w:szCs w:val="32"/>
        </w:rPr>
        <w:t>陈雅婷副教授赴英国（雷丁大学）研修报告</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kern w:val="0"/>
          <w:sz w:val="24"/>
          <w:szCs w:val="24"/>
        </w:rPr>
      </w:pPr>
      <w:r>
        <w:rPr>
          <w:rFonts w:hint="eastAsia"/>
          <w:sz w:val="24"/>
          <w:szCs w:val="24"/>
        </w:rPr>
        <w:t>应英国雷丁大学邀请，外国语学院陈雅婷副教授于</w:t>
      </w:r>
      <w:r>
        <w:rPr>
          <w:rFonts w:hint="eastAsia" w:asciiTheme="minorEastAsia" w:hAnsiTheme="minorEastAsia"/>
          <w:sz w:val="24"/>
          <w:szCs w:val="24"/>
        </w:rPr>
        <w:t>2019年7月14日至8月4日</w:t>
      </w:r>
      <w:r>
        <w:rPr>
          <w:rFonts w:hint="eastAsia"/>
          <w:sz w:val="24"/>
          <w:szCs w:val="24"/>
        </w:rPr>
        <w:t>赴英国雷丁大学访学研修。</w:t>
      </w:r>
      <w:r>
        <w:rPr>
          <w:rFonts w:hint="eastAsia" w:cs="宋体" w:asciiTheme="minorEastAsia" w:hAnsiTheme="minorEastAsia"/>
          <w:kern w:val="0"/>
          <w:sz w:val="24"/>
          <w:szCs w:val="24"/>
        </w:rPr>
        <w:t>研修</w:t>
      </w:r>
      <w:r>
        <w:rPr>
          <w:rFonts w:cs="宋体" w:asciiTheme="minorEastAsia" w:hAnsiTheme="minorEastAsia"/>
          <w:kern w:val="0"/>
          <w:sz w:val="24"/>
          <w:szCs w:val="24"/>
        </w:rPr>
        <w:t>内容以</w:t>
      </w:r>
      <w:r>
        <w:rPr>
          <w:rFonts w:ascii="Times New Roman" w:hAnsi="Times New Roman" w:cs="Times New Roman"/>
          <w:kern w:val="0"/>
          <w:sz w:val="24"/>
          <w:szCs w:val="24"/>
        </w:rPr>
        <w:t>EFL</w:t>
      </w:r>
      <w:r>
        <w:rPr>
          <w:rFonts w:hint="eastAsia" w:ascii="Times New Roman" w:hAnsi="Times New Roman" w:cs="Times New Roman"/>
          <w:kern w:val="0"/>
          <w:sz w:val="24"/>
          <w:szCs w:val="24"/>
        </w:rPr>
        <w:t xml:space="preserve"> </w:t>
      </w:r>
      <w:r>
        <w:rPr>
          <w:rFonts w:ascii="Times New Roman" w:cs="Times New Roman" w:hAnsiTheme="minorEastAsia"/>
          <w:kern w:val="0"/>
          <w:sz w:val="24"/>
          <w:szCs w:val="24"/>
        </w:rPr>
        <w:t>（</w:t>
      </w:r>
      <w:r>
        <w:rPr>
          <w:rFonts w:ascii="Times New Roman" w:hAnsi="Times New Roman" w:cs="Times New Roman"/>
          <w:kern w:val="0"/>
          <w:sz w:val="24"/>
          <w:szCs w:val="24"/>
        </w:rPr>
        <w:t>English as a foreign language</w:t>
      </w:r>
      <w:r>
        <w:rPr>
          <w:rFonts w:ascii="Times New Roman" w:cs="Times New Roman" w:hAnsiTheme="minorEastAsia"/>
          <w:kern w:val="0"/>
          <w:sz w:val="24"/>
          <w:szCs w:val="24"/>
        </w:rPr>
        <w:t>）</w:t>
      </w:r>
      <w:r>
        <w:rPr>
          <w:rFonts w:cs="宋体" w:asciiTheme="minorEastAsia" w:hAnsiTheme="minorEastAsia"/>
          <w:kern w:val="0"/>
          <w:sz w:val="24"/>
          <w:szCs w:val="24"/>
        </w:rPr>
        <w:t>课程教学方法为主线，将二语习得前沿理论与教学实践相结合，辅以</w:t>
      </w:r>
      <w:r>
        <w:rPr>
          <w:rFonts w:ascii="Times New Roman" w:hAnsi="Times New Roman" w:cs="Times New Roman"/>
          <w:kern w:val="0"/>
          <w:sz w:val="24"/>
          <w:szCs w:val="24"/>
        </w:rPr>
        <w:t>EAP</w:t>
      </w:r>
      <w:r>
        <w:rPr>
          <w:rFonts w:hint="eastAsia" w:ascii="Times New Roman" w:hAnsi="Times New Roman" w:cs="Times New Roman"/>
          <w:kern w:val="0"/>
          <w:sz w:val="24"/>
          <w:szCs w:val="24"/>
        </w:rPr>
        <w:t xml:space="preserve"> </w:t>
      </w:r>
      <w:r>
        <w:rPr>
          <w:rFonts w:ascii="Times New Roman" w:cs="Times New Roman" w:hAnsiTheme="minorEastAsia"/>
          <w:kern w:val="0"/>
          <w:sz w:val="24"/>
          <w:szCs w:val="24"/>
        </w:rPr>
        <w:t>（</w:t>
      </w:r>
      <w:r>
        <w:rPr>
          <w:rFonts w:ascii="Times New Roman" w:hAnsi="Times New Roman" w:cs="Times New Roman"/>
          <w:kern w:val="0"/>
          <w:sz w:val="24"/>
          <w:szCs w:val="24"/>
        </w:rPr>
        <w:t>English for academic purposes</w:t>
      </w:r>
      <w:r>
        <w:rPr>
          <w:rFonts w:ascii="Times New Roman" w:cs="Times New Roman" w:hAnsiTheme="minorEastAsia"/>
          <w:kern w:val="0"/>
          <w:sz w:val="24"/>
          <w:szCs w:val="24"/>
        </w:rPr>
        <w:t>）</w:t>
      </w:r>
      <w:r>
        <w:rPr>
          <w:rFonts w:cs="宋体" w:asciiTheme="minorEastAsia" w:hAnsiTheme="minorEastAsia"/>
          <w:kern w:val="0"/>
          <w:sz w:val="24"/>
          <w:szCs w:val="24"/>
        </w:rPr>
        <w:t>课程设计，贯穿跨文化交际能力与思辨能力培养、外语教师专业化发展等重要议题，通过“浸入式”研修，提升教师教学理论素养和研究意识，增强课程设计与教学实践能力，促进高校外语教师的专业化发展，全面提高</w:t>
      </w:r>
      <w:r>
        <w:rPr>
          <w:rFonts w:hint="eastAsia" w:cs="宋体" w:asciiTheme="minorEastAsia" w:hAnsiTheme="minorEastAsia"/>
          <w:kern w:val="0"/>
          <w:sz w:val="24"/>
          <w:szCs w:val="24"/>
        </w:rPr>
        <w:t>高校</w:t>
      </w:r>
      <w:r>
        <w:rPr>
          <w:rFonts w:cs="宋体" w:asciiTheme="minorEastAsia" w:hAnsiTheme="minorEastAsia"/>
          <w:kern w:val="0"/>
          <w:sz w:val="24"/>
          <w:szCs w:val="24"/>
        </w:rPr>
        <w:t>英语教学质量。</w:t>
      </w:r>
      <w:r>
        <w:rPr>
          <w:rFonts w:hint="eastAsia" w:cs="宋体" w:asciiTheme="minorEastAsia" w:hAnsiTheme="minorEastAsia"/>
          <w:kern w:val="0"/>
          <w:sz w:val="24"/>
          <w:szCs w:val="24"/>
        </w:rPr>
        <w:t>现将研修情况总结如下：</w:t>
      </w:r>
    </w:p>
    <w:p>
      <w:pPr>
        <w:pStyle w:val="10"/>
        <w:keepNext w:val="0"/>
        <w:keepLines w:val="0"/>
        <w:pageBreakBefore w:val="0"/>
        <w:widowControl/>
        <w:numPr>
          <w:numId w:val="0"/>
        </w:numPr>
        <w:kinsoku/>
        <w:wordWrap/>
        <w:overflowPunct/>
        <w:topLinePunct w:val="0"/>
        <w:autoSpaceDE/>
        <w:autoSpaceDN/>
        <w:bidi w:val="0"/>
        <w:adjustRightInd/>
        <w:snapToGrid/>
        <w:spacing w:line="460" w:lineRule="exact"/>
        <w:ind w:leftChars="0"/>
        <w:textAlignment w:val="auto"/>
        <w:rPr>
          <w:rFonts w:cs="宋体" w:asciiTheme="minorEastAsia" w:hAnsiTheme="minorEastAsia"/>
          <w:b/>
          <w:bCs/>
          <w:kern w:val="0"/>
          <w:sz w:val="28"/>
          <w:szCs w:val="28"/>
        </w:rPr>
      </w:pPr>
      <w:r>
        <w:rPr>
          <w:rFonts w:hint="eastAsia" w:cs="宋体" w:asciiTheme="minorEastAsia" w:hAnsiTheme="minorEastAsia"/>
          <w:b/>
          <w:bCs/>
          <w:kern w:val="0"/>
          <w:sz w:val="28"/>
          <w:szCs w:val="28"/>
          <w:lang w:eastAsia="zh-CN"/>
        </w:rPr>
        <w:t>一、</w:t>
      </w:r>
      <w:r>
        <w:rPr>
          <w:rFonts w:hint="eastAsia" w:cs="宋体" w:asciiTheme="minorEastAsia" w:hAnsiTheme="minorEastAsia"/>
          <w:b/>
          <w:bCs/>
          <w:kern w:val="0"/>
          <w:sz w:val="28"/>
          <w:szCs w:val="28"/>
        </w:rPr>
        <w:t>研修学习基本情况</w:t>
      </w:r>
    </w:p>
    <w:p>
      <w:pPr>
        <w:pStyle w:val="10"/>
        <w:keepNext w:val="0"/>
        <w:keepLines w:val="0"/>
        <w:pageBreakBefore w:val="0"/>
        <w:widowControl/>
        <w:numPr>
          <w:ilvl w:val="0"/>
          <w:numId w:val="1"/>
        </w:numPr>
        <w:kinsoku/>
        <w:wordWrap/>
        <w:overflowPunct/>
        <w:topLinePunct w:val="0"/>
        <w:autoSpaceDE/>
        <w:autoSpaceDN/>
        <w:bidi w:val="0"/>
        <w:adjustRightInd/>
        <w:snapToGrid/>
        <w:spacing w:line="460" w:lineRule="exact"/>
        <w:ind w:firstLineChars="0"/>
        <w:textAlignment w:val="auto"/>
        <w:rPr>
          <w:rFonts w:cs="宋体" w:asciiTheme="minorEastAsia" w:hAnsiTheme="minorEastAsia"/>
          <w:b/>
          <w:bCs/>
          <w:kern w:val="0"/>
          <w:sz w:val="24"/>
          <w:szCs w:val="24"/>
        </w:rPr>
      </w:pPr>
      <w:r>
        <w:rPr>
          <w:rFonts w:hint="eastAsia" w:cs="宋体" w:asciiTheme="minorEastAsia" w:hAnsiTheme="minorEastAsia"/>
          <w:b/>
          <w:bCs/>
          <w:kern w:val="0"/>
          <w:sz w:val="24"/>
          <w:szCs w:val="24"/>
        </w:rPr>
        <w:t>研修学校</w:t>
      </w:r>
    </w:p>
    <w:p>
      <w:pPr>
        <w:keepNext w:val="0"/>
        <w:keepLines w:val="0"/>
        <w:pageBreakBefore w:val="0"/>
        <w:kinsoku/>
        <w:wordWrap/>
        <w:overflowPunct/>
        <w:topLinePunct w:val="0"/>
        <w:autoSpaceDE/>
        <w:autoSpaceDN/>
        <w:bidi w:val="0"/>
        <w:adjustRightInd/>
        <w:snapToGrid/>
        <w:spacing w:line="460" w:lineRule="exact"/>
        <w:textAlignment w:val="auto"/>
        <w:rPr>
          <w:rFonts w:asciiTheme="minorEastAsia" w:hAnsiTheme="minorEastAsia"/>
          <w:sz w:val="24"/>
          <w:szCs w:val="24"/>
        </w:rPr>
      </w:pPr>
      <w:r>
        <w:rPr>
          <w:rStyle w:val="12"/>
          <w:rFonts w:hint="eastAsia" w:asciiTheme="minorEastAsia" w:hAnsiTheme="minorEastAsia"/>
          <w:sz w:val="24"/>
          <w:szCs w:val="24"/>
        </w:rPr>
        <w:t xml:space="preserve">   </w:t>
      </w:r>
      <w:r>
        <w:rPr>
          <w:rFonts w:hint="eastAsia" w:asciiTheme="minorEastAsia" w:hAnsiTheme="minorEastAsia"/>
          <w:sz w:val="24"/>
          <w:szCs w:val="24"/>
        </w:rPr>
        <w:t xml:space="preserve"> 雷丁大学位于英格兰，创建于</w:t>
      </w:r>
      <w:r>
        <w:rPr>
          <w:rFonts w:asciiTheme="minorEastAsia" w:hAnsiTheme="minorEastAsia"/>
          <w:sz w:val="24"/>
          <w:szCs w:val="24"/>
        </w:rPr>
        <w:t>1892</w:t>
      </w:r>
      <w:r>
        <w:rPr>
          <w:rFonts w:hint="eastAsia" w:asciiTheme="minorEastAsia" w:hAnsiTheme="minorEastAsia"/>
          <w:sz w:val="24"/>
          <w:szCs w:val="24"/>
        </w:rPr>
        <w:t>年，是一所集教学与科研为一体的一流综合性大学，世界大学排名曾位居第156位，其语言学及应用语言学、教育学有悠久的历史。雷丁大学国际教育与语言学院领导语言教学新潮流，在语言教学和教师专业发展领域具有领先优势，是交际教学法和语言测试的摇篮，也是中国大学英语四、六级考试的顾问单位。</w:t>
      </w:r>
    </w:p>
    <w:p>
      <w:pPr>
        <w:pStyle w:val="10"/>
        <w:keepNext w:val="0"/>
        <w:keepLines w:val="0"/>
        <w:pageBreakBefore w:val="0"/>
        <w:widowControl/>
        <w:numPr>
          <w:ilvl w:val="0"/>
          <w:numId w:val="1"/>
        </w:numPr>
        <w:kinsoku/>
        <w:wordWrap/>
        <w:overflowPunct/>
        <w:topLinePunct w:val="0"/>
        <w:autoSpaceDE/>
        <w:autoSpaceDN/>
        <w:bidi w:val="0"/>
        <w:adjustRightInd/>
        <w:snapToGrid/>
        <w:spacing w:line="460" w:lineRule="exact"/>
        <w:ind w:firstLineChars="0"/>
        <w:textAlignment w:val="auto"/>
        <w:rPr>
          <w:rFonts w:cs="宋体" w:asciiTheme="minorEastAsia" w:hAnsiTheme="minorEastAsia"/>
          <w:b/>
          <w:bCs/>
          <w:kern w:val="0"/>
          <w:sz w:val="24"/>
          <w:szCs w:val="24"/>
        </w:rPr>
      </w:pPr>
      <w:r>
        <w:rPr>
          <w:rFonts w:hint="eastAsia" w:cs="宋体" w:asciiTheme="minorEastAsia" w:hAnsiTheme="minorEastAsia"/>
          <w:b/>
          <w:bCs/>
          <w:kern w:val="0"/>
          <w:sz w:val="24"/>
          <w:szCs w:val="24"/>
        </w:rPr>
        <w:t>研修计划</w:t>
      </w:r>
    </w:p>
    <w:p>
      <w:pPr>
        <w:pStyle w:val="10"/>
        <w:keepNext w:val="0"/>
        <w:keepLines w:val="0"/>
        <w:pageBreakBefore w:val="0"/>
        <w:widowControl/>
        <w:kinsoku/>
        <w:wordWrap/>
        <w:overflowPunct/>
        <w:topLinePunct w:val="0"/>
        <w:autoSpaceDE/>
        <w:autoSpaceDN/>
        <w:bidi w:val="0"/>
        <w:adjustRightInd/>
        <w:snapToGrid/>
        <w:spacing w:line="460" w:lineRule="exact"/>
        <w:ind w:firstLine="470" w:firstLineChars="196"/>
        <w:textAlignment w:val="auto"/>
        <w:rPr>
          <w:rFonts w:cs="宋体" w:asciiTheme="minorEastAsia" w:hAnsiTheme="minorEastAsia"/>
          <w:kern w:val="0"/>
          <w:sz w:val="24"/>
          <w:szCs w:val="24"/>
        </w:rPr>
      </w:pPr>
      <w:r>
        <w:rPr>
          <w:rFonts w:cs="宋体" w:asciiTheme="minorEastAsia" w:hAnsiTheme="minorEastAsia"/>
          <w:kern w:val="0"/>
          <w:sz w:val="24"/>
          <w:szCs w:val="24"/>
        </w:rPr>
        <w:t>研修班开始前，雷丁大学为参班老师们制作了一份《课前调查问卷》，咨询老师们的学习意向，再根据反馈实时调整课程计划，最大程度地满足了参班教师的学习需求，切实做到为老师们提供定制化课程设置。</w:t>
      </w:r>
    </w:p>
    <w:p>
      <w:pPr>
        <w:pStyle w:val="10"/>
        <w:keepNext w:val="0"/>
        <w:keepLines w:val="0"/>
        <w:pageBreakBefore w:val="0"/>
        <w:widowControl/>
        <w:numPr>
          <w:ilvl w:val="0"/>
          <w:numId w:val="1"/>
        </w:numPr>
        <w:kinsoku/>
        <w:wordWrap/>
        <w:overflowPunct/>
        <w:topLinePunct w:val="0"/>
        <w:autoSpaceDE/>
        <w:autoSpaceDN/>
        <w:bidi w:val="0"/>
        <w:adjustRightInd/>
        <w:snapToGrid/>
        <w:spacing w:line="460" w:lineRule="exact"/>
        <w:ind w:firstLineChars="0"/>
        <w:textAlignment w:val="auto"/>
        <w:rPr>
          <w:rFonts w:cs="宋体" w:asciiTheme="minorEastAsia" w:hAnsiTheme="minorEastAsia"/>
          <w:kern w:val="0"/>
          <w:sz w:val="24"/>
          <w:szCs w:val="24"/>
        </w:rPr>
      </w:pPr>
      <w:r>
        <w:rPr>
          <w:rFonts w:hint="eastAsia" w:cs="宋体" w:asciiTheme="minorEastAsia" w:hAnsiTheme="minorEastAsia"/>
          <w:b/>
          <w:bCs/>
          <w:kern w:val="0"/>
          <w:sz w:val="24"/>
          <w:szCs w:val="24"/>
        </w:rPr>
        <w:t>课程</w:t>
      </w:r>
      <w:r>
        <w:rPr>
          <w:rFonts w:cs="宋体" w:asciiTheme="minorEastAsia" w:hAnsiTheme="minorEastAsia"/>
          <w:b/>
          <w:bCs/>
          <w:kern w:val="0"/>
          <w:sz w:val="24"/>
          <w:szCs w:val="24"/>
        </w:rPr>
        <w:t>内容</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kern w:val="0"/>
          <w:sz w:val="24"/>
          <w:szCs w:val="24"/>
        </w:rPr>
      </w:pPr>
      <w:r>
        <w:rPr>
          <w:rFonts w:cs="宋体" w:asciiTheme="minorEastAsia" w:hAnsiTheme="minorEastAsia"/>
          <w:kern w:val="0"/>
          <w:sz w:val="24"/>
          <w:szCs w:val="24"/>
        </w:rPr>
        <w:t>研修课程由英国雷丁大学的9位专家联袂主讲：资深</w:t>
      </w:r>
      <w:r>
        <w:rPr>
          <w:rFonts w:hint="eastAsia" w:cs="宋体" w:asciiTheme="minorEastAsia" w:hAnsiTheme="minorEastAsia"/>
          <w:kern w:val="0"/>
          <w:sz w:val="24"/>
          <w:szCs w:val="24"/>
        </w:rPr>
        <w:t>教授</w:t>
      </w:r>
      <w:r>
        <w:rPr>
          <w:rFonts w:cs="宋体" w:asciiTheme="minorEastAsia" w:hAnsiTheme="minorEastAsia"/>
          <w:kern w:val="0"/>
          <w:sz w:val="24"/>
          <w:szCs w:val="24"/>
        </w:rPr>
        <w:t>S</w:t>
      </w:r>
      <w:r>
        <w:rPr>
          <w:rFonts w:ascii="Times New Roman" w:hAnsi="Times New Roman" w:cs="Times New Roman"/>
          <w:kern w:val="0"/>
          <w:sz w:val="24"/>
          <w:szCs w:val="24"/>
        </w:rPr>
        <w:t>ebastian Watkins</w:t>
      </w:r>
      <w:r>
        <w:rPr>
          <w:rFonts w:ascii="Times New Roman" w:cs="Times New Roman" w:hAnsiTheme="minorEastAsia"/>
          <w:kern w:val="0"/>
          <w:sz w:val="24"/>
          <w:szCs w:val="24"/>
        </w:rPr>
        <w:t>、</w:t>
      </w:r>
      <w:r>
        <w:rPr>
          <w:rFonts w:ascii="Times New Roman" w:hAnsi="Times New Roman" w:cs="Times New Roman"/>
          <w:kern w:val="0"/>
          <w:sz w:val="24"/>
          <w:szCs w:val="24"/>
        </w:rPr>
        <w:t>Frances Watkins</w:t>
      </w:r>
      <w:r>
        <w:rPr>
          <w:rFonts w:ascii="Times New Roman" w:cs="Times New Roman" w:hAnsiTheme="minorEastAsia"/>
          <w:kern w:val="0"/>
          <w:sz w:val="24"/>
          <w:szCs w:val="24"/>
        </w:rPr>
        <w:t>、</w:t>
      </w:r>
      <w:r>
        <w:rPr>
          <w:rFonts w:ascii="Times New Roman" w:hAnsi="Times New Roman" w:cs="Times New Roman"/>
          <w:kern w:val="0"/>
          <w:sz w:val="24"/>
          <w:szCs w:val="24"/>
        </w:rPr>
        <w:t>Colin Campbell</w:t>
      </w:r>
      <w:r>
        <w:rPr>
          <w:rFonts w:ascii="Times New Roman" w:cs="Times New Roman" w:hAnsiTheme="minorEastAsia"/>
          <w:kern w:val="0"/>
          <w:sz w:val="24"/>
          <w:szCs w:val="24"/>
        </w:rPr>
        <w:t>、</w:t>
      </w:r>
      <w:r>
        <w:rPr>
          <w:rFonts w:ascii="Times New Roman" w:hAnsi="Times New Roman" w:cs="Times New Roman"/>
          <w:kern w:val="0"/>
          <w:sz w:val="24"/>
          <w:szCs w:val="24"/>
        </w:rPr>
        <w:t>Rachel Thake</w:t>
      </w:r>
      <w:r>
        <w:rPr>
          <w:rFonts w:ascii="Times New Roman" w:cs="Times New Roman" w:hAnsiTheme="minorEastAsia"/>
          <w:kern w:val="0"/>
          <w:sz w:val="24"/>
          <w:szCs w:val="24"/>
        </w:rPr>
        <w:t>、</w:t>
      </w:r>
      <w:r>
        <w:rPr>
          <w:rFonts w:ascii="Times New Roman" w:hAnsi="Times New Roman" w:cs="Times New Roman"/>
          <w:kern w:val="0"/>
          <w:sz w:val="24"/>
          <w:szCs w:val="24"/>
        </w:rPr>
        <w:t>Joan McCormack</w:t>
      </w:r>
      <w:r>
        <w:rPr>
          <w:rFonts w:ascii="Times New Roman" w:cs="Times New Roman" w:hAnsiTheme="minorEastAsia"/>
          <w:kern w:val="0"/>
          <w:sz w:val="24"/>
          <w:szCs w:val="24"/>
        </w:rPr>
        <w:t>、</w:t>
      </w:r>
      <w:r>
        <w:rPr>
          <w:rFonts w:ascii="Times New Roman" w:hAnsi="Times New Roman" w:cs="Times New Roman"/>
          <w:kern w:val="0"/>
          <w:sz w:val="24"/>
          <w:szCs w:val="24"/>
        </w:rPr>
        <w:t>Sannia Hussein</w:t>
      </w:r>
      <w:r>
        <w:rPr>
          <w:rFonts w:ascii="Times New Roman" w:cs="Times New Roman" w:hAnsiTheme="minorEastAsia"/>
          <w:kern w:val="0"/>
          <w:sz w:val="24"/>
          <w:szCs w:val="24"/>
        </w:rPr>
        <w:t>、</w:t>
      </w:r>
      <w:r>
        <w:rPr>
          <w:rFonts w:ascii="Times New Roman" w:hAnsi="Times New Roman" w:cs="Times New Roman"/>
          <w:kern w:val="0"/>
          <w:sz w:val="24"/>
          <w:szCs w:val="24"/>
        </w:rPr>
        <w:t>Brian Turner</w:t>
      </w:r>
      <w:r>
        <w:rPr>
          <w:rFonts w:ascii="Times New Roman" w:cs="Times New Roman" w:hAnsiTheme="minorEastAsia"/>
          <w:kern w:val="0"/>
          <w:sz w:val="24"/>
          <w:szCs w:val="24"/>
        </w:rPr>
        <w:t>、</w:t>
      </w:r>
      <w:r>
        <w:rPr>
          <w:rFonts w:ascii="Times New Roman" w:hAnsi="Times New Roman" w:cs="Times New Roman"/>
          <w:kern w:val="0"/>
          <w:sz w:val="24"/>
          <w:szCs w:val="24"/>
        </w:rPr>
        <w:t>Jonathan Smith</w:t>
      </w:r>
      <w:r>
        <w:rPr>
          <w:rFonts w:ascii="Times New Roman" w:cs="Times New Roman" w:hAnsiTheme="minorEastAsia"/>
          <w:kern w:val="0"/>
          <w:sz w:val="24"/>
          <w:szCs w:val="24"/>
        </w:rPr>
        <w:t>和</w:t>
      </w:r>
      <w:r>
        <w:rPr>
          <w:rFonts w:ascii="Times New Roman" w:hAnsi="Times New Roman" w:cs="Times New Roman"/>
          <w:kern w:val="0"/>
          <w:sz w:val="24"/>
          <w:szCs w:val="24"/>
        </w:rPr>
        <w:t>Takeshi Adachi</w:t>
      </w:r>
      <w:r>
        <w:rPr>
          <w:rFonts w:ascii="Times New Roman" w:cs="Times New Roman" w:hAnsiTheme="minorEastAsia"/>
          <w:kern w:val="0"/>
          <w:sz w:val="24"/>
          <w:szCs w:val="24"/>
        </w:rPr>
        <w:t>。</w:t>
      </w:r>
      <w:r>
        <w:rPr>
          <w:rFonts w:cs="宋体" w:asciiTheme="minorEastAsia" w:hAnsiTheme="minorEastAsia"/>
          <w:kern w:val="0"/>
          <w:sz w:val="24"/>
          <w:szCs w:val="24"/>
        </w:rPr>
        <w:t>课程内容从教学技能、教学评估、教材评估、学习动机、科技辅助教学、跨文化交际等几个方面入手，旨在帮助</w:t>
      </w:r>
      <w:r>
        <w:rPr>
          <w:rFonts w:hint="eastAsia" w:cs="宋体" w:asciiTheme="minorEastAsia" w:hAnsiTheme="minorEastAsia"/>
          <w:kern w:val="0"/>
          <w:sz w:val="24"/>
          <w:szCs w:val="24"/>
        </w:rPr>
        <w:t>高校外语</w:t>
      </w:r>
      <w:r>
        <w:rPr>
          <w:rFonts w:cs="宋体" w:asciiTheme="minorEastAsia" w:hAnsiTheme="minorEastAsia"/>
          <w:kern w:val="0"/>
          <w:sz w:val="24"/>
          <w:szCs w:val="24"/>
        </w:rPr>
        <w:t>教师切实解决教学实际中遇到的</w:t>
      </w:r>
      <w:r>
        <w:rPr>
          <w:rFonts w:hint="eastAsia" w:cs="宋体" w:asciiTheme="minorEastAsia" w:hAnsiTheme="minorEastAsia"/>
          <w:kern w:val="0"/>
          <w:sz w:val="24"/>
          <w:szCs w:val="24"/>
        </w:rPr>
        <w:t>各种</w:t>
      </w:r>
      <w:r>
        <w:rPr>
          <w:rFonts w:cs="宋体" w:asciiTheme="minorEastAsia" w:hAnsiTheme="minorEastAsia"/>
          <w:kern w:val="0"/>
          <w:sz w:val="24"/>
          <w:szCs w:val="24"/>
        </w:rPr>
        <w:t>问题。</w:t>
      </w:r>
    </w:p>
    <w:p>
      <w:pPr>
        <w:pStyle w:val="10"/>
        <w:keepNext w:val="0"/>
        <w:keepLines w:val="0"/>
        <w:pageBreakBefore w:val="0"/>
        <w:widowControl/>
        <w:numPr>
          <w:ilvl w:val="0"/>
          <w:numId w:val="1"/>
        </w:numPr>
        <w:kinsoku/>
        <w:wordWrap/>
        <w:overflowPunct/>
        <w:topLinePunct w:val="0"/>
        <w:autoSpaceDE/>
        <w:autoSpaceDN/>
        <w:bidi w:val="0"/>
        <w:adjustRightInd/>
        <w:snapToGrid/>
        <w:spacing w:line="460" w:lineRule="exact"/>
        <w:ind w:firstLineChars="0"/>
        <w:textAlignment w:val="auto"/>
        <w:rPr>
          <w:rFonts w:cs="宋体" w:asciiTheme="minorEastAsia" w:hAnsiTheme="minorEastAsia"/>
          <w:kern w:val="0"/>
          <w:sz w:val="24"/>
          <w:szCs w:val="24"/>
        </w:rPr>
      </w:pPr>
      <w:r>
        <w:rPr>
          <w:rFonts w:hint="eastAsia" w:cs="宋体" w:asciiTheme="minorEastAsia" w:hAnsiTheme="minorEastAsia"/>
          <w:b/>
          <w:bCs/>
          <w:kern w:val="0"/>
          <w:sz w:val="24"/>
          <w:szCs w:val="24"/>
        </w:rPr>
        <w:t>授课形式</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kern w:val="0"/>
          <w:sz w:val="24"/>
          <w:szCs w:val="24"/>
        </w:rPr>
      </w:pPr>
      <w:r>
        <w:rPr>
          <w:rFonts w:cs="宋体" w:asciiTheme="minorEastAsia" w:hAnsiTheme="minorEastAsia"/>
          <w:kern w:val="0"/>
          <w:sz w:val="24"/>
          <w:szCs w:val="24"/>
        </w:rPr>
        <w:t>研修班的授课形式丰富多样，包括集中讲授、小组或同伴讨论、课堂录像观摩、小组合作任务等。研修中，老师们的角色进行了转换，有着多年教学经验的老师们再次作为学生重返课堂。老师们纷纷表示这种充实而活泼的学习体验和课堂组织方式不仅能够更好地激发学习兴趣，分享学习成果，也为日后的教学提供了新灵感和新思路。课程后期，老师们还完成了两个任务：以个人为单位分享一篇自己感兴趣的学术文献；以小组为单位设计教学计划，并在班级内分享。</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cs="仿宋_GB2312" w:asciiTheme="minorEastAsia" w:hAnsiTheme="minorEastAsia" w:eastAsiaTheme="minorEastAsia"/>
          <w:b/>
          <w:sz w:val="28"/>
          <w:szCs w:val="28"/>
        </w:rPr>
      </w:pPr>
      <w:bookmarkStart w:id="0" w:name="_GoBack"/>
      <w:bookmarkEnd w:id="0"/>
      <w:r>
        <w:rPr>
          <w:rFonts w:hint="eastAsia" w:cs="仿宋_GB2312" w:asciiTheme="minorEastAsia" w:hAnsiTheme="minorEastAsia" w:eastAsiaTheme="minorEastAsia"/>
          <w:b/>
          <w:sz w:val="28"/>
          <w:szCs w:val="28"/>
        </w:rPr>
        <w:t>二、主要收获</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b/>
        </w:rPr>
      </w:pPr>
      <w:r>
        <w:rPr>
          <w:rStyle w:val="7"/>
          <w:rFonts w:hint="eastAsia" w:asciiTheme="minorEastAsia" w:hAnsiTheme="minorEastAsia" w:eastAsiaTheme="minorEastAsia"/>
        </w:rPr>
        <w:t xml:space="preserve">1. </w:t>
      </w:r>
      <w:r>
        <w:rPr>
          <w:rFonts w:asciiTheme="minorEastAsia" w:hAnsiTheme="minorEastAsia" w:eastAsiaTheme="minorEastAsia"/>
          <w:b/>
        </w:rPr>
        <w:t>接触前沿教学理论</w:t>
      </w:r>
      <w:r>
        <w:rPr>
          <w:rFonts w:hint="eastAsia" w:asciiTheme="minorEastAsia" w:hAnsiTheme="minorEastAsia" w:eastAsiaTheme="minorEastAsia"/>
          <w:b/>
        </w:rPr>
        <w:t>，</w:t>
      </w:r>
      <w:r>
        <w:rPr>
          <w:rFonts w:asciiTheme="minorEastAsia" w:hAnsiTheme="minorEastAsia" w:eastAsiaTheme="minorEastAsia"/>
          <w:b/>
        </w:rPr>
        <w:t>夯实教育理论基础，</w:t>
      </w:r>
      <w:r>
        <w:rPr>
          <w:rFonts w:hint="eastAsia" w:asciiTheme="minorEastAsia" w:hAnsiTheme="minorEastAsia" w:eastAsiaTheme="minorEastAsia"/>
          <w:b/>
        </w:rPr>
        <w:t>掌握教学原则和方法</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asciiTheme="minorEastAsia" w:hAnsiTheme="minorEastAsia" w:eastAsiaTheme="minorEastAsia"/>
        </w:rPr>
      </w:pPr>
      <w:r>
        <w:rPr>
          <w:rFonts w:hint="eastAsia" w:asciiTheme="minorEastAsia" w:hAnsiTheme="minorEastAsia" w:eastAsiaTheme="minorEastAsia"/>
        </w:rPr>
        <w:t>本研修项目旨在让</w:t>
      </w:r>
      <w:r>
        <w:rPr>
          <w:rFonts w:asciiTheme="minorEastAsia" w:hAnsiTheme="minorEastAsia" w:eastAsiaTheme="minorEastAsia"/>
        </w:rPr>
        <w:t>老师们在接触前沿教学理论的前提下，立足中国外语教学实际，帮助老师们夯实教育理论基础，从而解决教育理论应用方面的种种难题。在此次研修中，</w:t>
      </w:r>
      <w:r>
        <w:rPr>
          <w:rFonts w:ascii="Times New Roman" w:hAnsi="Times New Roman" w:cs="Times New Roman" w:eastAsiaTheme="minorEastAsia"/>
        </w:rPr>
        <w:t>Sebastian Watkins</w:t>
      </w:r>
      <w:r>
        <w:rPr>
          <w:rFonts w:hint="eastAsia" w:ascii="Times New Roman" w:hAnsi="Times New Roman" w:cs="Times New Roman" w:eastAsiaTheme="minorEastAsia"/>
        </w:rPr>
        <w:t>教授</w:t>
      </w:r>
      <w:r>
        <w:rPr>
          <w:rFonts w:asciiTheme="minorEastAsia" w:hAnsiTheme="minorEastAsia" w:eastAsiaTheme="minorEastAsia"/>
        </w:rPr>
        <w:t>首先明晰了英语教学中的一些基本概念，如</w:t>
      </w:r>
      <w:r>
        <w:rPr>
          <w:rFonts w:ascii="Times New Roman" w:hAnsi="Times New Roman" w:cs="Times New Roman" w:eastAsiaTheme="minorEastAsia"/>
        </w:rPr>
        <w:t>EGP</w:t>
      </w:r>
      <w:r>
        <w:rPr>
          <w:rFonts w:asciiTheme="minorEastAsia" w:hAnsiTheme="minorEastAsia" w:eastAsiaTheme="minorEastAsia"/>
        </w:rPr>
        <w:t>（通用英语）、</w:t>
      </w:r>
      <w:r>
        <w:rPr>
          <w:rFonts w:ascii="Times New Roman" w:hAnsi="Times New Roman" w:cs="Times New Roman" w:eastAsiaTheme="minorEastAsia"/>
        </w:rPr>
        <w:t>ESP</w:t>
      </w:r>
      <w:r>
        <w:rPr>
          <w:rFonts w:asciiTheme="minorEastAsia" w:hAnsiTheme="minorEastAsia" w:eastAsiaTheme="minorEastAsia"/>
        </w:rPr>
        <w:t>（专门用途英语）、</w:t>
      </w:r>
      <w:r>
        <w:rPr>
          <w:rFonts w:ascii="Times New Roman" w:hAnsi="Times New Roman" w:cs="Times New Roman" w:eastAsiaTheme="minorEastAsia"/>
        </w:rPr>
        <w:t>EAP</w:t>
      </w:r>
      <w:r>
        <w:rPr>
          <w:rFonts w:asciiTheme="minorEastAsia" w:hAnsiTheme="minorEastAsia" w:eastAsiaTheme="minorEastAsia"/>
        </w:rPr>
        <w:t>（学术英语）、</w:t>
      </w:r>
      <w:r>
        <w:rPr>
          <w:rFonts w:ascii="Times New Roman" w:hAnsi="Times New Roman" w:cs="Times New Roman" w:eastAsiaTheme="minorEastAsia"/>
        </w:rPr>
        <w:t>EOP</w:t>
      </w:r>
      <w:r>
        <w:rPr>
          <w:rFonts w:asciiTheme="minorEastAsia" w:hAnsiTheme="minorEastAsia" w:eastAsiaTheme="minorEastAsia"/>
        </w:rPr>
        <w:t>（职业英语）、</w:t>
      </w:r>
      <w:r>
        <w:rPr>
          <w:rFonts w:ascii="Times New Roman" w:hAnsi="Times New Roman" w:cs="Times New Roman" w:eastAsiaTheme="minorEastAsia"/>
        </w:rPr>
        <w:t>EGAP</w:t>
      </w:r>
      <w:r>
        <w:rPr>
          <w:rFonts w:asciiTheme="minorEastAsia" w:hAnsiTheme="minorEastAsia" w:eastAsiaTheme="minorEastAsia"/>
        </w:rPr>
        <w:t>（通用学术英语）和</w:t>
      </w:r>
      <w:r>
        <w:rPr>
          <w:rFonts w:ascii="Times New Roman" w:hAnsi="Times New Roman" w:cs="Times New Roman" w:eastAsiaTheme="minorEastAsia"/>
        </w:rPr>
        <w:t>ESAP</w:t>
      </w:r>
      <w:r>
        <w:rPr>
          <w:rFonts w:asciiTheme="minorEastAsia" w:hAnsiTheme="minorEastAsia" w:eastAsiaTheme="minorEastAsia"/>
        </w:rPr>
        <w:t>（专门用途学术英语）等，进而详细讲解了</w:t>
      </w:r>
      <w:r>
        <w:rPr>
          <w:rFonts w:ascii="Times New Roman" w:hAnsi="Times New Roman" w:cs="Times New Roman" w:eastAsiaTheme="minorEastAsia"/>
        </w:rPr>
        <w:t>EAP</w:t>
      </w:r>
      <w:r>
        <w:rPr>
          <w:rFonts w:asciiTheme="minorEastAsia" w:hAnsiTheme="minorEastAsia" w:eastAsiaTheme="minorEastAsia"/>
        </w:rPr>
        <w:t>和</w:t>
      </w:r>
      <w:r>
        <w:rPr>
          <w:rFonts w:ascii="Times New Roman" w:hAnsi="Times New Roman" w:cs="Times New Roman" w:eastAsiaTheme="minorEastAsia"/>
        </w:rPr>
        <w:t>EGP</w:t>
      </w:r>
      <w:r>
        <w:rPr>
          <w:rFonts w:asciiTheme="minorEastAsia" w:hAnsiTheme="minorEastAsia" w:eastAsiaTheme="minorEastAsia"/>
        </w:rPr>
        <w:t>的区别，帮助老师们准确掌握</w:t>
      </w:r>
      <w:r>
        <w:rPr>
          <w:rFonts w:ascii="Times New Roman" w:hAnsi="Times New Roman" w:cs="Times New Roman" w:eastAsiaTheme="minorEastAsia"/>
        </w:rPr>
        <w:t>EAP</w:t>
      </w:r>
      <w:r>
        <w:rPr>
          <w:rFonts w:asciiTheme="minorEastAsia" w:hAnsiTheme="minorEastAsia" w:eastAsiaTheme="minorEastAsia"/>
        </w:rPr>
        <w:t>的教学原则和方法，解答老师们在开展</w:t>
      </w:r>
      <w:r>
        <w:rPr>
          <w:rFonts w:ascii="Times New Roman" w:hAnsi="Times New Roman" w:cs="Times New Roman" w:eastAsiaTheme="minorEastAsia"/>
        </w:rPr>
        <w:t>EAP</w:t>
      </w:r>
      <w:r>
        <w:rPr>
          <w:rFonts w:asciiTheme="minorEastAsia" w:hAnsiTheme="minorEastAsia" w:eastAsiaTheme="minorEastAsia"/>
        </w:rPr>
        <w:t>课程中遇到的问题和疑惑，并指出无论是哪种类别的英语教学，最终都要以学生为中心，让学生在语境中学习，达到交际的目的。最后，他还为</w:t>
      </w:r>
      <w:r>
        <w:rPr>
          <w:rFonts w:ascii="Times New Roman" w:hAnsi="Times New Roman" w:cs="Times New Roman" w:eastAsiaTheme="minorEastAsia"/>
        </w:rPr>
        <w:t>EAP</w:t>
      </w:r>
      <w:r>
        <w:rPr>
          <w:rFonts w:asciiTheme="minorEastAsia" w:hAnsiTheme="minorEastAsia" w:eastAsiaTheme="minorEastAsia"/>
        </w:rPr>
        <w:t>教师的教学能力提升和职业发展提出了建议，鼓励老师们突破原有的局限，大胆地做出尝试，并且提出教师要加强语言学习，增强自身素养，坚持自主学习，不断开阔视野，提高教学质量。</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rPr>
      </w:pPr>
      <w:r>
        <w:rPr>
          <w:rStyle w:val="7"/>
          <w:rFonts w:hint="eastAsia" w:asciiTheme="minorEastAsia" w:hAnsiTheme="minorEastAsia" w:eastAsiaTheme="minorEastAsia"/>
        </w:rPr>
        <w:t>2. 学习如何灵活运用教材</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asciiTheme="minorEastAsia" w:hAnsiTheme="minorEastAsia" w:eastAsiaTheme="minorEastAsia"/>
        </w:rPr>
      </w:pPr>
      <w:r>
        <w:rPr>
          <w:rFonts w:asciiTheme="minorEastAsia" w:hAnsiTheme="minorEastAsia" w:eastAsiaTheme="minorEastAsia"/>
        </w:rPr>
        <w:t>赴</w:t>
      </w:r>
      <w:r>
        <w:rPr>
          <w:rFonts w:hint="eastAsia" w:asciiTheme="minorEastAsia" w:hAnsiTheme="minorEastAsia" w:eastAsiaTheme="minorEastAsia"/>
        </w:rPr>
        <w:t>英国</w:t>
      </w:r>
      <w:r>
        <w:rPr>
          <w:rFonts w:asciiTheme="minorEastAsia" w:hAnsiTheme="minorEastAsia" w:eastAsiaTheme="minorEastAsia"/>
        </w:rPr>
        <w:t>雷丁</w:t>
      </w:r>
      <w:r>
        <w:rPr>
          <w:rFonts w:hint="eastAsia" w:asciiTheme="minorEastAsia" w:hAnsiTheme="minorEastAsia" w:eastAsiaTheme="minorEastAsia"/>
        </w:rPr>
        <w:t>大学</w:t>
      </w:r>
      <w:r>
        <w:rPr>
          <w:rFonts w:asciiTheme="minorEastAsia" w:hAnsiTheme="minorEastAsia" w:eastAsiaTheme="minorEastAsia"/>
        </w:rPr>
        <w:t>前，</w:t>
      </w:r>
      <w:r>
        <w:rPr>
          <w:rFonts w:ascii="Times New Roman" w:hAnsi="Times New Roman" w:cs="Times New Roman" w:eastAsiaTheme="minorEastAsia"/>
        </w:rPr>
        <w:t>Frances Watkins</w:t>
      </w:r>
      <w:r>
        <w:rPr>
          <w:rFonts w:hint="eastAsia" w:ascii="Times New Roman" w:hAnsi="Times New Roman" w:cs="Times New Roman" w:eastAsiaTheme="minorEastAsia"/>
        </w:rPr>
        <w:t>教授</w:t>
      </w:r>
      <w:r>
        <w:rPr>
          <w:rFonts w:asciiTheme="minorEastAsia" w:hAnsiTheme="minorEastAsia" w:eastAsiaTheme="minorEastAsia"/>
        </w:rPr>
        <w:t>告知每位老师携带一本自己授课所用的教材。研修中，</w:t>
      </w:r>
      <w:r>
        <w:rPr>
          <w:rFonts w:ascii="Times New Roman" w:hAnsi="Times New Roman" w:cs="Times New Roman" w:eastAsiaTheme="minorEastAsia"/>
        </w:rPr>
        <w:t>Frances Watkins</w:t>
      </w:r>
      <w:r>
        <w:rPr>
          <w:rFonts w:asciiTheme="minorEastAsia" w:hAnsiTheme="minorEastAsia" w:eastAsiaTheme="minorEastAsia"/>
        </w:rPr>
        <w:t>分析、梳理了老师们所用教材的框架、共同点和不同点。通过实际授课演练揭示教材的优点和缺点，引导老师们通过巧妙的课程设计弥补其中的不足之处，让课程内容基于教材，但不拘泥于教材。参班老师们纷纷表示，这在很大程度上帮助老师们解决了灵活运用教材的问题。</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rPr>
      </w:pPr>
      <w:r>
        <w:rPr>
          <w:rStyle w:val="7"/>
          <w:rFonts w:hint="eastAsia" w:asciiTheme="minorEastAsia" w:hAnsiTheme="minorEastAsia" w:eastAsiaTheme="minorEastAsia"/>
        </w:rPr>
        <w:t>3. 学习如何激发</w:t>
      </w:r>
      <w:r>
        <w:rPr>
          <w:rStyle w:val="7"/>
          <w:rFonts w:asciiTheme="minorEastAsia" w:hAnsiTheme="minorEastAsia" w:eastAsiaTheme="minorEastAsia"/>
        </w:rPr>
        <w:t>学生的学习动机</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asciiTheme="minorEastAsia" w:hAnsiTheme="minorEastAsia" w:eastAsiaTheme="minorEastAsia"/>
        </w:rPr>
      </w:pPr>
      <w:r>
        <w:rPr>
          <w:rFonts w:ascii="Times New Roman" w:hAnsi="Times New Roman" w:cs="Times New Roman" w:eastAsiaTheme="minorEastAsia"/>
        </w:rPr>
        <w:t>Rachel Thake</w:t>
      </w:r>
      <w:r>
        <w:rPr>
          <w:rFonts w:hint="eastAsia" w:asciiTheme="minorEastAsia" w:hAnsiTheme="minorEastAsia" w:eastAsiaTheme="minorEastAsia"/>
        </w:rPr>
        <w:t>教授</w:t>
      </w:r>
      <w:r>
        <w:rPr>
          <w:rFonts w:asciiTheme="minorEastAsia" w:hAnsiTheme="minorEastAsia" w:eastAsiaTheme="minorEastAsia"/>
        </w:rPr>
        <w:t>以一幅手绘画为切入点，指出好奇心和安全的学习氛围可以有效地提高学生的学习效率，由此启发老师们从学习者和授课者双向视角探究外语教学，运用工具型、综合型、内驱动力和外驱动力等因素有效地激发学生的学习动机，提升教学效果。</w:t>
      </w:r>
    </w:p>
    <w:p>
      <w:pPr>
        <w:keepNext w:val="0"/>
        <w:keepLines w:val="0"/>
        <w:pageBreakBefore w:val="0"/>
        <w:widowControl/>
        <w:kinsoku/>
        <w:wordWrap/>
        <w:overflowPunct/>
        <w:topLinePunct w:val="0"/>
        <w:autoSpaceDE/>
        <w:autoSpaceDN/>
        <w:bidi w:val="0"/>
        <w:adjustRightInd/>
        <w:snapToGrid/>
        <w:spacing w:line="460" w:lineRule="exact"/>
        <w:textAlignment w:val="auto"/>
        <w:rPr>
          <w:rFonts w:cs="宋体" w:asciiTheme="minorEastAsia" w:hAnsiTheme="minorEastAsia"/>
          <w:kern w:val="0"/>
          <w:sz w:val="24"/>
          <w:szCs w:val="24"/>
        </w:rPr>
      </w:pPr>
      <w:r>
        <w:rPr>
          <w:rFonts w:hint="eastAsia" w:cs="宋体" w:asciiTheme="minorEastAsia" w:hAnsiTheme="minorEastAsia"/>
          <w:b/>
          <w:bCs/>
          <w:kern w:val="0"/>
          <w:sz w:val="24"/>
          <w:szCs w:val="24"/>
        </w:rPr>
        <w:t>4.</w:t>
      </w:r>
      <w:r>
        <w:rPr>
          <w:rFonts w:hint="eastAsia"/>
          <w:b/>
          <w:sz w:val="24"/>
          <w:szCs w:val="24"/>
        </w:rPr>
        <w:t>学习如何</w:t>
      </w:r>
      <w:r>
        <w:rPr>
          <w:rFonts w:cs="宋体" w:asciiTheme="minorEastAsia" w:hAnsiTheme="minorEastAsia"/>
          <w:b/>
          <w:bCs/>
          <w:kern w:val="0"/>
          <w:sz w:val="24"/>
          <w:szCs w:val="24"/>
        </w:rPr>
        <w:t>在课堂</w:t>
      </w:r>
      <w:r>
        <w:rPr>
          <w:rFonts w:hint="eastAsia" w:cs="宋体" w:asciiTheme="minorEastAsia" w:hAnsiTheme="minorEastAsia"/>
          <w:b/>
          <w:bCs/>
          <w:kern w:val="0"/>
          <w:sz w:val="24"/>
          <w:szCs w:val="24"/>
        </w:rPr>
        <w:t>上进行有效的</w:t>
      </w:r>
      <w:r>
        <w:rPr>
          <w:rFonts w:cs="宋体" w:asciiTheme="minorEastAsia" w:hAnsiTheme="minorEastAsia"/>
          <w:b/>
          <w:bCs/>
          <w:kern w:val="0"/>
          <w:sz w:val="24"/>
          <w:szCs w:val="24"/>
        </w:rPr>
        <w:t>提问</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kern w:val="0"/>
          <w:sz w:val="24"/>
          <w:szCs w:val="24"/>
        </w:rPr>
      </w:pPr>
      <w:r>
        <w:rPr>
          <w:rFonts w:ascii="Times New Roman" w:hAnsi="Times New Roman" w:cs="Times New Roman"/>
          <w:kern w:val="0"/>
          <w:sz w:val="24"/>
          <w:szCs w:val="24"/>
        </w:rPr>
        <w:t>Frances Watkins</w:t>
      </w:r>
      <w:r>
        <w:rPr>
          <w:rFonts w:hint="eastAsia" w:ascii="Times New Roman" w:hAnsi="Times New Roman" w:cs="Times New Roman"/>
          <w:kern w:val="0"/>
          <w:sz w:val="24"/>
          <w:szCs w:val="24"/>
        </w:rPr>
        <w:t>教授</w:t>
      </w:r>
      <w:r>
        <w:rPr>
          <w:rFonts w:cs="宋体" w:asciiTheme="minorEastAsia" w:hAnsiTheme="minorEastAsia"/>
          <w:kern w:val="0"/>
          <w:sz w:val="24"/>
          <w:szCs w:val="24"/>
        </w:rPr>
        <w:t>从语言本质和语言学习方法出发，以二语习得领域的重要理论（</w:t>
      </w:r>
      <w:r>
        <w:rPr>
          <w:rFonts w:ascii="Times New Roman" w:hAnsi="Times New Roman" w:cs="Times New Roman"/>
          <w:kern w:val="0"/>
          <w:sz w:val="24"/>
          <w:szCs w:val="24"/>
        </w:rPr>
        <w:t>Rod Ellis</w:t>
      </w:r>
      <w:r>
        <w:rPr>
          <w:rFonts w:cs="宋体" w:asciiTheme="minorEastAsia" w:hAnsiTheme="minorEastAsia"/>
          <w:kern w:val="0"/>
          <w:sz w:val="24"/>
          <w:szCs w:val="24"/>
        </w:rPr>
        <w:t>有效教学的十个基本原则）为基石，指出课堂中应充分考虑不同类型问题有机结合，如展示性问题、参考性问题、闭合式问题、开放式问题、低阶问题、高阶问题，引导老师们理论联系实践，构建高效的教学模式。</w:t>
      </w:r>
    </w:p>
    <w:p>
      <w:pPr>
        <w:keepNext w:val="0"/>
        <w:keepLines w:val="0"/>
        <w:pageBreakBefore w:val="0"/>
        <w:widowControl/>
        <w:kinsoku/>
        <w:wordWrap/>
        <w:overflowPunct/>
        <w:topLinePunct w:val="0"/>
        <w:autoSpaceDE/>
        <w:autoSpaceDN/>
        <w:bidi w:val="0"/>
        <w:adjustRightInd/>
        <w:snapToGrid/>
        <w:spacing w:line="460" w:lineRule="exact"/>
        <w:textAlignment w:val="auto"/>
        <w:rPr>
          <w:rFonts w:cs="宋体" w:asciiTheme="minorEastAsia" w:hAnsiTheme="minorEastAsia"/>
          <w:kern w:val="0"/>
          <w:sz w:val="24"/>
          <w:szCs w:val="24"/>
        </w:rPr>
      </w:pPr>
      <w:r>
        <w:rPr>
          <w:rFonts w:hint="eastAsia" w:cs="宋体" w:asciiTheme="minorEastAsia" w:hAnsiTheme="minorEastAsia"/>
          <w:b/>
          <w:bCs/>
          <w:kern w:val="0"/>
          <w:sz w:val="24"/>
          <w:szCs w:val="24"/>
        </w:rPr>
        <w:t>5.</w:t>
      </w:r>
      <w:r>
        <w:rPr>
          <w:rStyle w:val="7"/>
          <w:rFonts w:hint="eastAsia" w:asciiTheme="minorEastAsia" w:hAnsiTheme="minorEastAsia"/>
        </w:rPr>
        <w:t xml:space="preserve"> </w:t>
      </w:r>
      <w:r>
        <w:rPr>
          <w:rStyle w:val="7"/>
          <w:rFonts w:hint="eastAsia" w:asciiTheme="minorEastAsia" w:hAnsiTheme="minorEastAsia"/>
          <w:sz w:val="24"/>
          <w:szCs w:val="24"/>
        </w:rPr>
        <w:t>学习</w:t>
      </w:r>
      <w:r>
        <w:rPr>
          <w:rFonts w:hint="eastAsia" w:cs="宋体" w:asciiTheme="minorEastAsia" w:hAnsiTheme="minorEastAsia"/>
          <w:b/>
          <w:bCs/>
          <w:kern w:val="0"/>
          <w:sz w:val="24"/>
          <w:szCs w:val="24"/>
        </w:rPr>
        <w:t>如何在教学中</w:t>
      </w:r>
      <w:r>
        <w:rPr>
          <w:rFonts w:cs="宋体" w:asciiTheme="minorEastAsia" w:hAnsiTheme="minorEastAsia"/>
          <w:b/>
          <w:bCs/>
          <w:kern w:val="0"/>
          <w:sz w:val="24"/>
          <w:szCs w:val="24"/>
        </w:rPr>
        <w:t>对学生表现和教学效果进行测评</w:t>
      </w:r>
    </w:p>
    <w:p>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cs="宋体" w:asciiTheme="minorEastAsia" w:hAnsiTheme="minorEastAsia"/>
          <w:kern w:val="0"/>
          <w:sz w:val="24"/>
          <w:szCs w:val="24"/>
        </w:rPr>
      </w:pPr>
      <w:r>
        <w:rPr>
          <w:rFonts w:ascii="Times New Roman" w:hAnsi="Times New Roman" w:cs="Times New Roman"/>
          <w:kern w:val="0"/>
          <w:sz w:val="24"/>
          <w:szCs w:val="24"/>
        </w:rPr>
        <w:t>Sannia Hussein</w:t>
      </w:r>
      <w:r>
        <w:rPr>
          <w:rFonts w:hint="eastAsia" w:ascii="Times New Roman" w:hAnsi="Times New Roman" w:cs="Times New Roman"/>
          <w:kern w:val="0"/>
          <w:sz w:val="24"/>
          <w:szCs w:val="24"/>
        </w:rPr>
        <w:t>教授</w:t>
      </w:r>
      <w:r>
        <w:rPr>
          <w:rFonts w:cs="宋体" w:asciiTheme="minorEastAsia" w:hAnsiTheme="minorEastAsia"/>
          <w:kern w:val="0"/>
          <w:sz w:val="24"/>
          <w:szCs w:val="24"/>
        </w:rPr>
        <w:t>从写作和口语两个方面讲解了测评的目的、原则和过程，通过闭环的评价周期指出评价中的关键因素，强调老师们在教学中要注重形成性评估和终结性评估，有效反拨教学。</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rPr>
      </w:pPr>
      <w:r>
        <w:rPr>
          <w:rStyle w:val="7"/>
          <w:rFonts w:hint="eastAsia" w:asciiTheme="minorEastAsia" w:hAnsiTheme="minorEastAsia" w:eastAsiaTheme="minorEastAsia"/>
        </w:rPr>
        <w:t>6. 学习如何</w:t>
      </w:r>
      <w:r>
        <w:rPr>
          <w:rStyle w:val="7"/>
          <w:rFonts w:asciiTheme="minorEastAsia" w:hAnsiTheme="minorEastAsia" w:eastAsiaTheme="minorEastAsia"/>
        </w:rPr>
        <w:t>利用科技促进课堂教学</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asciiTheme="minorEastAsia" w:hAnsiTheme="minorEastAsia" w:eastAsiaTheme="minorEastAsia"/>
        </w:rPr>
      </w:pPr>
      <w:r>
        <w:rPr>
          <w:rFonts w:ascii="Times New Roman" w:hAnsi="Times New Roman" w:cs="Times New Roman" w:eastAsiaTheme="minorEastAsia"/>
        </w:rPr>
        <w:t>Jonathan Smith</w:t>
      </w:r>
      <w:r>
        <w:rPr>
          <w:rFonts w:ascii="Times New Roman" w:cs="Times New Roman" w:hAnsiTheme="minorEastAsia" w:eastAsiaTheme="minorEastAsia"/>
        </w:rPr>
        <w:t>和</w:t>
      </w:r>
      <w:r>
        <w:rPr>
          <w:rFonts w:ascii="Times New Roman" w:hAnsi="Times New Roman" w:cs="Times New Roman" w:eastAsiaTheme="minorEastAsia"/>
        </w:rPr>
        <w:t>Takeshi Adachi</w:t>
      </w:r>
      <w:r>
        <w:rPr>
          <w:rFonts w:hint="eastAsia" w:ascii="Times New Roman" w:hAnsi="Times New Roman" w:cs="Times New Roman" w:eastAsiaTheme="minorEastAsia"/>
        </w:rPr>
        <w:t>两位教授</w:t>
      </w:r>
      <w:r>
        <w:rPr>
          <w:rFonts w:asciiTheme="minorEastAsia" w:hAnsiTheme="minorEastAsia" w:eastAsiaTheme="minorEastAsia"/>
        </w:rPr>
        <w:t>展示了科技教学的魅力，为老师们提供了多种新型、实用的教学软件和网站。帮助</w:t>
      </w:r>
      <w:r>
        <w:rPr>
          <w:rFonts w:hint="eastAsia" w:asciiTheme="minorEastAsia" w:hAnsiTheme="minorEastAsia" w:eastAsiaTheme="minorEastAsia"/>
        </w:rPr>
        <w:t>高校外语</w:t>
      </w:r>
      <w:r>
        <w:rPr>
          <w:rFonts w:asciiTheme="minorEastAsia" w:hAnsiTheme="minorEastAsia" w:eastAsiaTheme="minorEastAsia"/>
        </w:rPr>
        <w:t>教师将科技合理地运用于课堂之中，及时获得教学反馈，激发学习兴趣，有效辅助教学。</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rPr>
      </w:pPr>
      <w:r>
        <w:rPr>
          <w:rStyle w:val="7"/>
          <w:rFonts w:hint="eastAsia" w:asciiTheme="minorEastAsia" w:hAnsiTheme="minorEastAsia" w:eastAsiaTheme="minorEastAsia"/>
        </w:rPr>
        <w:t>7.了解</w:t>
      </w:r>
      <w:r>
        <w:rPr>
          <w:rStyle w:val="7"/>
          <w:rFonts w:asciiTheme="minorEastAsia" w:hAnsiTheme="minorEastAsia" w:eastAsiaTheme="minorEastAsia"/>
        </w:rPr>
        <w:t>跨文化交际能力对教学的促进作用</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right="-57" w:rightChars="-27" w:firstLine="480" w:firstLineChars="200"/>
        <w:jc w:val="both"/>
        <w:textAlignment w:val="auto"/>
        <w:rPr>
          <w:rFonts w:asciiTheme="minorEastAsia" w:hAnsiTheme="minorEastAsia" w:eastAsiaTheme="minorEastAsia"/>
        </w:rPr>
      </w:pPr>
      <w:r>
        <w:rPr>
          <w:rFonts w:ascii="Times New Roman" w:hAnsi="Times New Roman" w:cs="Times New Roman" w:eastAsiaTheme="minorEastAsia"/>
        </w:rPr>
        <w:t>Joan McCormack</w:t>
      </w:r>
      <w:r>
        <w:rPr>
          <w:rFonts w:ascii="Times New Roman" w:cs="Times New Roman" w:hAnsiTheme="minorEastAsia" w:eastAsiaTheme="minorEastAsia"/>
        </w:rPr>
        <w:t>和</w:t>
      </w:r>
      <w:r>
        <w:rPr>
          <w:rFonts w:ascii="Times New Roman" w:hAnsi="Times New Roman" w:cs="Times New Roman" w:eastAsiaTheme="minorEastAsia"/>
        </w:rPr>
        <w:t>Brian Turner</w:t>
      </w:r>
      <w:r>
        <w:rPr>
          <w:rFonts w:hint="eastAsia" w:asciiTheme="minorEastAsia" w:hAnsiTheme="minorEastAsia" w:eastAsiaTheme="minorEastAsia"/>
        </w:rPr>
        <w:t>两位教授</w:t>
      </w:r>
      <w:r>
        <w:rPr>
          <w:rFonts w:asciiTheme="minorEastAsia" w:hAnsiTheme="minorEastAsia" w:eastAsiaTheme="minorEastAsia"/>
        </w:rPr>
        <w:t>分别讲述了跨文化交际能力和中西方思维方式在学术英语教学中的重要性。</w:t>
      </w:r>
      <w:r>
        <w:rPr>
          <w:rFonts w:ascii="Times New Roman" w:hAnsi="Times New Roman" w:cs="Times New Roman" w:eastAsiaTheme="minorEastAsia"/>
        </w:rPr>
        <w:t>Joan McCormack</w:t>
      </w:r>
      <w:r>
        <w:rPr>
          <w:rFonts w:hint="eastAsia" w:asciiTheme="minorEastAsia" w:hAnsiTheme="minorEastAsia" w:eastAsiaTheme="minorEastAsia"/>
        </w:rPr>
        <w:t>教授</w:t>
      </w:r>
      <w:r>
        <w:rPr>
          <w:rFonts w:asciiTheme="minorEastAsia" w:hAnsiTheme="minorEastAsia" w:eastAsiaTheme="minorEastAsia"/>
        </w:rPr>
        <w:t>基于</w:t>
      </w:r>
      <w:r>
        <w:rPr>
          <w:rFonts w:ascii="Times New Roman" w:hAnsi="Times New Roman" w:cs="Times New Roman" w:eastAsiaTheme="minorEastAsia"/>
        </w:rPr>
        <w:t>5R</w:t>
      </w:r>
      <w:r>
        <w:rPr>
          <w:rFonts w:asciiTheme="minorEastAsia" w:hAnsiTheme="minorEastAsia" w:eastAsiaTheme="minorEastAsia"/>
        </w:rPr>
        <w:t>理论，运用类比的方式激发老师们对于跨文化交际的思考；</w:t>
      </w:r>
      <w:r>
        <w:rPr>
          <w:rFonts w:ascii="Times New Roman" w:hAnsi="Times New Roman" w:cs="Times New Roman" w:eastAsiaTheme="minorEastAsia"/>
        </w:rPr>
        <w:t>Brian Turner</w:t>
      </w:r>
      <w:r>
        <w:rPr>
          <w:rFonts w:asciiTheme="minorEastAsia" w:hAnsiTheme="minorEastAsia" w:eastAsiaTheme="minorEastAsia"/>
        </w:rPr>
        <w:t>则以幽默诙谐的方式介绍了东西方哲学渊源和思考方式的不同，引发老师们思考语言本源。</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asciiTheme="minorEastAsia" w:hAnsiTheme="minorEastAsia" w:eastAsiaTheme="minorEastAsia"/>
        </w:rPr>
      </w:pPr>
      <w:r>
        <w:rPr>
          <w:rStyle w:val="7"/>
          <w:rFonts w:hint="eastAsia" w:asciiTheme="minorEastAsia" w:hAnsiTheme="minorEastAsia" w:eastAsiaTheme="minorEastAsia"/>
        </w:rPr>
        <w:t>8.获取权威可靠的学术资源</w:t>
      </w:r>
    </w:p>
    <w:p>
      <w:pPr>
        <w:pStyle w:val="4"/>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480" w:firstLineChars="200"/>
        <w:jc w:val="both"/>
        <w:textAlignment w:val="auto"/>
        <w:rPr>
          <w:rFonts w:asciiTheme="minorEastAsia" w:hAnsiTheme="minorEastAsia" w:eastAsiaTheme="minorEastAsia"/>
        </w:rPr>
      </w:pPr>
      <w:r>
        <w:rPr>
          <w:rFonts w:asciiTheme="minorEastAsia" w:hAnsiTheme="minorEastAsia" w:eastAsiaTheme="minorEastAsia"/>
        </w:rPr>
        <w:t>雷丁大学有着丰富的学术资源和教学资源。研修期间，</w:t>
      </w:r>
      <w:r>
        <w:rPr>
          <w:rFonts w:ascii="Times New Roman" w:hAnsi="Times New Roman" w:cs="Times New Roman" w:eastAsiaTheme="minorEastAsia"/>
        </w:rPr>
        <w:t>Colin Campbell</w:t>
      </w:r>
      <w:r>
        <w:rPr>
          <w:rFonts w:hint="eastAsia" w:asciiTheme="minorEastAsia" w:hAnsiTheme="minorEastAsia" w:eastAsiaTheme="minorEastAsia"/>
        </w:rPr>
        <w:t>教授</w:t>
      </w:r>
      <w:r>
        <w:rPr>
          <w:rFonts w:asciiTheme="minorEastAsia" w:hAnsiTheme="minorEastAsia" w:eastAsiaTheme="minorEastAsia"/>
        </w:rPr>
        <w:t>指导老师们登录雷丁大学数据库、查询学术文献，为老师们的学术研究提供了权威可靠的检索资源</w:t>
      </w:r>
      <w:r>
        <w:rPr>
          <w:rFonts w:hint="eastAsia" w:asciiTheme="minorEastAsia" w:hAnsiTheme="minorEastAsia" w:eastAsiaTheme="minorEastAsia"/>
        </w:rPr>
        <w:t>，帮助大家开启学术研究之旅。</w:t>
      </w:r>
    </w:p>
    <w:p>
      <w:pPr>
        <w:keepNext w:val="0"/>
        <w:keepLines w:val="0"/>
        <w:pageBreakBefore w:val="0"/>
        <w:tabs>
          <w:tab w:val="left" w:pos="4425"/>
          <w:tab w:val="center" w:pos="5233"/>
        </w:tabs>
        <w:kinsoku/>
        <w:wordWrap/>
        <w:overflowPunct/>
        <w:topLinePunct w:val="0"/>
        <w:autoSpaceDE/>
        <w:autoSpaceDN/>
        <w:bidi w:val="0"/>
        <w:adjustRightInd/>
        <w:snapToGrid/>
        <w:spacing w:line="46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终上所述，本次全英语环境的浸入式研修不仅提升了外语教师的教学理论素养和研究意识，更是切实增强了我们课程设计与教学实践的能力与水平，有助于教学内力的提升，让我们对今后的教学、科研更加自信与从容。</w:t>
      </w:r>
    </w:p>
    <w:p>
      <w:pPr>
        <w:spacing w:line="460" w:lineRule="exact"/>
        <w:ind w:firstLine="630" w:firstLineChars="196"/>
        <w:rPr>
          <w:b/>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Song III-Z05S">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30FE1"/>
    <w:multiLevelType w:val="multilevel"/>
    <w:tmpl w:val="35D30FE1"/>
    <w:lvl w:ilvl="0" w:tentative="0">
      <w:start w:val="1"/>
      <w:numFmt w:val="decimal"/>
      <w:lvlText w:val="%1."/>
      <w:lvlJc w:val="left"/>
      <w:pPr>
        <w:ind w:left="360" w:hanging="360"/>
      </w:pPr>
      <w:rPr>
        <w:rFonts w:cs="宋体" w:asciiTheme="minorEastAsia" w:hAnsiTheme="minorEastAsia" w:eastAsiaTheme="minor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1A5C"/>
    <w:rsid w:val="000028BF"/>
    <w:rsid w:val="00006B6B"/>
    <w:rsid w:val="00071C08"/>
    <w:rsid w:val="000808CF"/>
    <w:rsid w:val="00130E74"/>
    <w:rsid w:val="001428B1"/>
    <w:rsid w:val="00194151"/>
    <w:rsid w:val="001A64F0"/>
    <w:rsid w:val="001F1A5C"/>
    <w:rsid w:val="002250B7"/>
    <w:rsid w:val="002777F9"/>
    <w:rsid w:val="00304070"/>
    <w:rsid w:val="003D1176"/>
    <w:rsid w:val="00414CC9"/>
    <w:rsid w:val="004412AB"/>
    <w:rsid w:val="00474B68"/>
    <w:rsid w:val="00483872"/>
    <w:rsid w:val="005319F0"/>
    <w:rsid w:val="00532B96"/>
    <w:rsid w:val="005A5D87"/>
    <w:rsid w:val="005C4CD9"/>
    <w:rsid w:val="005E48AE"/>
    <w:rsid w:val="00655003"/>
    <w:rsid w:val="006579AE"/>
    <w:rsid w:val="006604BA"/>
    <w:rsid w:val="007C4A7A"/>
    <w:rsid w:val="00814616"/>
    <w:rsid w:val="00837265"/>
    <w:rsid w:val="00851897"/>
    <w:rsid w:val="00892BDB"/>
    <w:rsid w:val="008D4F67"/>
    <w:rsid w:val="00920023"/>
    <w:rsid w:val="00A467D3"/>
    <w:rsid w:val="00AE2430"/>
    <w:rsid w:val="00AF0AE8"/>
    <w:rsid w:val="00AF0CD8"/>
    <w:rsid w:val="00AF1B8D"/>
    <w:rsid w:val="00B01A11"/>
    <w:rsid w:val="00B20933"/>
    <w:rsid w:val="00B21F29"/>
    <w:rsid w:val="00B940F4"/>
    <w:rsid w:val="00B96441"/>
    <w:rsid w:val="00BC1A77"/>
    <w:rsid w:val="00C34D3F"/>
    <w:rsid w:val="00C670FB"/>
    <w:rsid w:val="00C73727"/>
    <w:rsid w:val="00D2434C"/>
    <w:rsid w:val="00D8295E"/>
    <w:rsid w:val="00D8465B"/>
    <w:rsid w:val="00DF73DA"/>
    <w:rsid w:val="00E34EBC"/>
    <w:rsid w:val="00EE39DE"/>
    <w:rsid w:val="00F00133"/>
    <w:rsid w:val="00F303EC"/>
    <w:rsid w:val="00F426C8"/>
    <w:rsid w:val="00F758A8"/>
    <w:rsid w:val="00F85DE8"/>
    <w:rsid w:val="00FD0F0F"/>
    <w:rsid w:val="00FD1673"/>
    <w:rsid w:val="76FA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 w:type="paragraph" w:styleId="10">
    <w:name w:val="List Paragraph"/>
    <w:basedOn w:val="1"/>
    <w:qFormat/>
    <w:uiPriority w:val="34"/>
    <w:pPr>
      <w:ind w:firstLine="420" w:firstLineChars="200"/>
    </w:pPr>
  </w:style>
  <w:style w:type="paragraph" w:customStyle="1" w:styleId="11">
    <w:name w:val="Default"/>
    <w:uiPriority w:val="0"/>
    <w:pPr>
      <w:widowControl w:val="0"/>
      <w:autoSpaceDE w:val="0"/>
      <w:autoSpaceDN w:val="0"/>
      <w:adjustRightInd w:val="0"/>
    </w:pPr>
    <w:rPr>
      <w:rFonts w:ascii="FZSong III-Z05S" w:eastAsia="FZSong III-Z05S" w:cs="FZSong III-Z05S" w:hAnsiTheme="minorHAnsi"/>
      <w:color w:val="000000"/>
      <w:kern w:val="0"/>
      <w:sz w:val="24"/>
      <w:szCs w:val="24"/>
      <w:lang w:val="en-US" w:eastAsia="zh-CN" w:bidi="ar-SA"/>
    </w:rPr>
  </w:style>
  <w:style w:type="character" w:customStyle="1" w:styleId="12">
    <w:name w:val="A1"/>
    <w:uiPriority w:val="99"/>
    <w:rPr>
      <w:rFonts w:cs="FZSong III-Z05S"/>
      <w:color w:val="211D1E"/>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D03C4-83E3-4CCB-9A43-9260FD1D80D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385</Words>
  <Characters>2200</Characters>
  <Lines>18</Lines>
  <Paragraphs>5</Paragraphs>
  <TotalTime>390</TotalTime>
  <ScaleCrop>false</ScaleCrop>
  <LinksUpToDate>false</LinksUpToDate>
  <CharactersWithSpaces>2580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2019-09-28T05:06:00Z</dcterms:created>
  <dc:creator>微软用户</dc:creator>
  <cp:lastModifiedBy>Winni H</cp:lastModifiedBy>
  <cp:lastPrinted>2019-10-07T13:56:00Z</cp:lastPrinted>
  <dcterms:modified xsi:type="dcterms:W3CDTF">2019-10-11T02:00:04Z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