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75" w:beforeAutospacing="0" w:after="75" w:afterAutospacing="0"/>
        <w:ind w:left="0" w:right="0" w:firstLine="0"/>
        <w:jc w:val="center"/>
      </w:pPr>
      <w:r>
        <w:rPr>
          <w:rStyle w:val="6"/>
          <w:rFonts w:ascii="宋体" w:hAnsi="宋体" w:eastAsia="宋体" w:cs="宋体"/>
          <w:spacing w:val="0"/>
          <w:sz w:val="72"/>
          <w:szCs w:val="72"/>
        </w:rPr>
        <w:t>福建省政府采购项目</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72"/>
          <w:szCs w:val="72"/>
        </w:rPr>
        <w:t>竞争性谈判文件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项目名称：</w:t>
      </w:r>
      <w:bookmarkStart w:id="0" w:name="_GoBack"/>
      <w:r>
        <w:rPr>
          <w:rFonts w:hint="eastAsia" w:ascii="宋体" w:hAnsi="宋体" w:eastAsia="宋体" w:cs="宋体"/>
          <w:spacing w:val="0"/>
          <w:sz w:val="30"/>
          <w:szCs w:val="30"/>
        </w:rPr>
        <w:t>泉州师范学院主校区学生公寓和南安校区教师宿舍楼热水器采购项目</w:t>
      </w:r>
    </w:p>
    <w:bookmarkEnd w:id="0"/>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备案编号：</w:t>
      </w:r>
      <w:r>
        <w:rPr>
          <w:rFonts w:hint="eastAsia" w:ascii="宋体" w:hAnsi="宋体" w:eastAsia="宋体" w:cs="宋体"/>
          <w:spacing w:val="0"/>
          <w:sz w:val="30"/>
          <w:szCs w:val="30"/>
        </w:rPr>
        <w:t>C-SY-JT-202206-B0369-IDN</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项目编号：</w:t>
      </w:r>
      <w:r>
        <w:rPr>
          <w:rFonts w:hint="eastAsia" w:ascii="宋体" w:hAnsi="宋体" w:eastAsia="宋体" w:cs="宋体"/>
          <w:spacing w:val="0"/>
          <w:sz w:val="30"/>
          <w:szCs w:val="30"/>
        </w:rPr>
        <w:t>[350500]CXZB[TP]2022001</w:t>
      </w:r>
    </w:p>
    <w:p>
      <w:pPr>
        <w:pStyle w:val="3"/>
        <w:keepNext w:val="0"/>
        <w:keepLines w:val="0"/>
        <w:widowControl/>
        <w:suppressLineNumbers w:val="0"/>
        <w:spacing w:before="75" w:beforeAutospacing="0" w:after="75" w:afterAutospacing="0"/>
        <w:ind w:left="0" w:right="0" w:firstLine="105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keepNext w:val="0"/>
        <w:keepLines w:val="0"/>
        <w:widowControl/>
        <w:suppressLineNumbers w:val="0"/>
        <w:jc w:val="left"/>
      </w:pPr>
      <w:r>
        <w:rPr>
          <w:rStyle w:val="6"/>
          <w:rFonts w:ascii="宋体" w:hAnsi="宋体" w:eastAsia="宋体" w:cs="宋体"/>
          <w:kern w:val="0"/>
          <w:sz w:val="24"/>
          <w:szCs w:val="24"/>
          <w:lang w:val="en-US" w:eastAsia="zh-CN" w:bidi="ar"/>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30"/>
          <w:szCs w:val="30"/>
        </w:rPr>
        <w:t>福建诚信招标有限公司</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2022年06月</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30"/>
          <w:szCs w:val="30"/>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w:t>
      </w:r>
    </w:p>
    <w:p>
      <w:pPr>
        <w:keepNext w:val="0"/>
        <w:keepLines w:val="0"/>
        <w:widowControl/>
        <w:suppressLineNumbers w:val="0"/>
        <w:jc w:val="left"/>
      </w:pPr>
      <w:r>
        <w:rPr>
          <w:rStyle w:val="6"/>
          <w:rFonts w:hint="eastAsia" w:ascii="宋体" w:hAnsi="宋体" w:eastAsia="宋体" w:cs="宋体"/>
          <w:spacing w:val="0"/>
          <w:kern w:val="0"/>
          <w:sz w:val="30"/>
          <w:szCs w:val="30"/>
          <w:lang w:val="en-US" w:eastAsia="zh-CN" w:bidi="ar"/>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第一章   采购公告/采购邀请书</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竞争性谈判采购公告</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泉州师范学院已根据政府采购相关法律法规，经相应程序确定采用 竞争性谈判 方式组织泉州师范学院主校区学生公寓和南安校区教师宿舍楼热水器采购项目项目（以下简称：“本项目”）的政府采购活动，现欢迎国内合格的供应商前来参加。本项目由采购人委托福建诚信招标有限公司开展竞争性谈判活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1.项目名称：泉州师范学院主校区学生公寓和南安校区教师宿舍楼热水器采购项目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2.备案编号：C-SY-JT-202206-B0369-IDN</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3.项目编号：[350500]CXZB[TP]2022001</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4.采购内容及要求：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auto"/>
      </w:pPr>
      <w:r>
        <w:rPr>
          <w:rFonts w:hint="eastAsia" w:ascii="宋体" w:hAnsi="宋体" w:eastAsia="宋体" w:cs="宋体"/>
        </w:rPr>
        <w:t>金额单位：人民币元</w:t>
      </w:r>
      <w:r>
        <w:t xml:space="preserve"> </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
        <w:gridCol w:w="832"/>
        <w:gridCol w:w="1664"/>
        <w:gridCol w:w="832"/>
        <w:gridCol w:w="832"/>
        <w:gridCol w:w="832"/>
        <w:gridCol w:w="832"/>
        <w:gridCol w:w="833"/>
        <w:gridCol w:w="8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采购包最高限价</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谈判保证金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0" w:type="auto"/>
            <w:gridSpan w:val="5"/>
            <w:tcBorders>
              <w:top w:val="outset" w:color="auto" w:sz="6" w:space="0"/>
              <w:left w:val="outset" w:color="auto" w:sz="6" w:space="0"/>
              <w:bottom w:val="outset" w:color="auto" w:sz="6" w:space="0"/>
              <w:right w:val="outset" w:color="auto" w:sz="6" w:space="0"/>
            </w:tcBorders>
            <w:shd w:val="clear"/>
            <w:vAlign w:val="center"/>
          </w:tcPr>
          <w:tbl>
            <w:tblPr>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26"/>
              <w:gridCol w:w="1654"/>
              <w:gridCol w:w="827"/>
              <w:gridCol w:w="827"/>
              <w:gridCol w:w="827"/>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50L热水器(主校区)</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300（台）</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330000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50L热水器(南安校区)</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76（台）</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83600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1-3</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80L热水器</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100（台）</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130000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543600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543600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0</w:t>
            </w:r>
          </w:p>
        </w:tc>
      </w:tr>
    </w:tbl>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5.采购项目需要落实的政府采购政策：</w:t>
      </w:r>
      <w:r>
        <w:rPr>
          <w:rFonts w:hint="eastAsia" w:ascii="宋体" w:hAnsi="宋体" w:eastAsia="宋体" w:cs="宋体"/>
          <w:spacing w:val="0"/>
          <w:sz w:val="24"/>
          <w:szCs w:val="24"/>
        </w:rPr>
        <w:t>（1）进口产品，适用于合同包1。（2）节能产品，适用于合同包1。（3）环境标志产品，适用于合同包1。（4）小型、微型企业，适用于合同包1。（5）监狱企业，适用于合同包1。（6）促进残疾人就业 ，适用于合同包1。（7）信用记录：按照下列规定执行：（1）谈判供应商应在谈判公告发布后谈判响应文件提交截止时间前分别通过“信用中国”网站（www.creditchina.gov.cn）、中国政府采购网（www.ccgp.gov.cn）查询并打印相应的信用记录（以下简称：“谈判供应商提供的查询结果”），谈判供应商提供的查询结果应为其通过上述网站获取的信用信息查询结果原始页面的打印件（或截图）。（2）查询结果的审查：①由谈判小组通过上述网站查询并打印谈判供应商信用记录（以下简称：“谈判小组的查询结果”）。②谈判供应商提供的查询结果与谈判小组的查询结果不一致的，以谈判小组的查询结果为准。③因上述网站原因导致谈判小组无法查询谈判供应商信用记录的（谈判小组应将通过上述网站查询谈判供应商信用记录时的原始页面打印后随采购文件一并存档），以谈判供应商提供的查询结果为准。④查询结果存在谈判供应商应被拒绝参与政府采购活动相关信息的，其资格审查不合格。</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6.供应商的资格要求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6.1法定条件：符合《中华人民共和国政府采购法》第二十二条第一款规定的条件。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6.2特定条件：</w:t>
      </w:r>
    </w:p>
    <w:p>
      <w:pPr>
        <w:pStyle w:val="3"/>
        <w:keepNext w:val="0"/>
        <w:keepLines w:val="0"/>
        <w:widowControl/>
        <w:suppressLineNumbers w:val="0"/>
        <w:spacing w:before="75" w:beforeAutospacing="0" w:after="240" w:afterAutospacing="0"/>
        <w:ind w:left="0" w:right="0" w:firstLine="0"/>
      </w:pPr>
      <w:r>
        <w:rPr>
          <w:rFonts w:hint="eastAsia" w:ascii="宋体" w:hAnsi="宋体" w:eastAsia="宋体" w:cs="宋体"/>
          <w:spacing w:val="0"/>
          <w:sz w:val="24"/>
          <w:szCs w:val="24"/>
          <w:shd w:val="clear" w:fill="FFFFFF"/>
        </w:rPr>
        <w:t xml:space="preserve">    </w:t>
      </w:r>
      <w:r>
        <w:rPr>
          <w:rStyle w:val="6"/>
          <w:rFonts w:hint="eastAsia" w:ascii="宋体" w:hAnsi="宋体" w:eastAsia="宋体" w:cs="宋体"/>
          <w:spacing w:val="0"/>
          <w:sz w:val="24"/>
          <w:szCs w:val="24"/>
          <w:shd w:val="clear" w:fill="FFFFFF"/>
        </w:rPr>
        <w:t>包：1</w:t>
      </w:r>
      <w:r>
        <w:rPr>
          <w:rFonts w:hint="eastAsia" w:ascii="宋体" w:hAnsi="宋体" w:eastAsia="宋体" w:cs="宋体"/>
          <w:spacing w:val="0"/>
          <w:sz w:val="24"/>
          <w:szCs w:val="24"/>
          <w:shd w:val="clear" w:fill="FFFFFF"/>
        </w:rPr>
        <w:t xml:space="preserve"> </w:t>
      </w:r>
      <w:r>
        <w:rPr>
          <w:rStyle w:val="6"/>
          <w:sz w:val="24"/>
          <w:szCs w:val="24"/>
        </w:rPr>
        <w:t>         无</w:t>
      </w:r>
    </w:p>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shd w:val="clear" w:fill="FFFFFF"/>
        </w:rPr>
        <w:t>6.3是否接受联合体形式的响应谈判：不接受</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w:t>
      </w:r>
      <w:r>
        <w:rPr>
          <w:rStyle w:val="6"/>
          <w:rFonts w:hint="eastAsia" w:ascii="宋体" w:hAnsi="宋体" w:eastAsia="宋体" w:cs="宋体"/>
          <w:spacing w:val="0"/>
          <w:sz w:val="24"/>
          <w:szCs w:val="24"/>
          <w:shd w:val="clear" w:fill="FFFFFF"/>
        </w:rPr>
        <w:t>根据上述资格要求，供应商响应文件中应提交的“资格证明文件”相关规定和资料要求，详见竞争性谈判须知前附表和谈判文件第五章。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7.供应商报名期限：详见谈判公告或更正公告（若有），若不一致，以更正公告（若有）为准</w:t>
      </w:r>
      <w:r>
        <w:rPr>
          <w:rFonts w:hint="eastAsia" w:ascii="宋体" w:hAnsi="宋体" w:eastAsia="宋体" w:cs="宋体"/>
          <w:spacing w:val="0"/>
          <w:sz w:val="24"/>
          <w:szCs w:val="24"/>
          <w:shd w:val="clear" w:fill="FFFFFF"/>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7.1如果采购过程中有发出更正公告，采购人将根据实际情况确定是否延长报名期限，则报名截止时间以更正公告中的约定为准。</w:t>
      </w: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shd w:val="clear" w:fill="FFFFFF"/>
        </w:rPr>
      </w:pPr>
      <w:r>
        <w:rPr>
          <w:rFonts w:hint="eastAsia" w:ascii="宋体" w:hAnsi="宋体" w:eastAsia="宋体" w:cs="宋体"/>
          <w:spacing w:val="0"/>
          <w:sz w:val="24"/>
          <w:szCs w:val="24"/>
          <w:shd w:val="clear"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pPr>
        <w:pStyle w:val="3"/>
        <w:keepNext w:val="0"/>
        <w:keepLines w:val="0"/>
        <w:widowControl/>
        <w:suppressLineNumbers w:val="0"/>
        <w:spacing w:before="75" w:beforeAutospacing="0" w:after="75" w:afterAutospacing="0" w:line="435" w:lineRule="atLeast"/>
        <w:ind w:right="0" w:firstLine="480" w:firstLineChars="200"/>
      </w:pPr>
      <w:r>
        <w:rPr>
          <w:rFonts w:hint="eastAsia" w:ascii="宋体" w:hAnsi="宋体" w:eastAsia="宋体" w:cs="宋体"/>
          <w:spacing w:val="0"/>
          <w:sz w:val="24"/>
          <w:szCs w:val="24"/>
        </w:rPr>
        <w:t>8.获取采购文件时间、地点、方式：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8.1采购文件的提供期限：</w:t>
      </w:r>
      <w:r>
        <w:rPr>
          <w:rFonts w:hint="eastAsia" w:ascii="宋体" w:hAnsi="宋体" w:eastAsia="宋体" w:cs="宋体"/>
          <w:spacing w:val="0"/>
          <w:sz w:val="24"/>
          <w:szCs w:val="24"/>
        </w:rPr>
        <w:t>详见谈判公告或更正公告（若有），若不一致，以更正公告（若有）为准。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xml:space="preserve">  </w:t>
      </w:r>
      <w:r>
        <w:rPr>
          <w:rFonts w:hint="eastAsia" w:ascii="宋体" w:hAnsi="宋体" w:eastAsia="宋体" w:cs="宋体"/>
          <w:spacing w:val="0"/>
          <w:sz w:val="24"/>
          <w:szCs w:val="24"/>
          <w:shd w:val="clear" w:fill="FFFFFF"/>
          <w:lang w:val="en-US" w:eastAsia="zh-CN"/>
        </w:rPr>
        <w:t xml:space="preserve"> </w:t>
      </w:r>
      <w:r>
        <w:rPr>
          <w:rFonts w:hint="eastAsia" w:ascii="宋体" w:hAnsi="宋体" w:eastAsia="宋体" w:cs="宋体"/>
          <w:spacing w:val="0"/>
          <w:sz w:val="24"/>
          <w:szCs w:val="24"/>
          <w:shd w:val="clear" w:fill="FFFFFF"/>
        </w:rPr>
        <w:t>8.2获取地点及方式：从福建省政府采购网上公开信息系统以下载方式获取。</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xml:space="preserve">  </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9.采购文件售价：</w:t>
      </w:r>
      <w:r>
        <w:rPr>
          <w:rFonts w:hint="eastAsia" w:ascii="宋体" w:hAnsi="宋体" w:eastAsia="宋体" w:cs="宋体"/>
          <w:spacing w:val="0"/>
          <w:sz w:val="24"/>
          <w:szCs w:val="24"/>
          <w:shd w:val="clear" w:fill="FFFFFF"/>
        </w:rPr>
        <w:t>0元。</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10.首次响应文件递交截止时间及地点：</w:t>
      </w:r>
      <w:r>
        <w:rPr>
          <w:rFonts w:hint="eastAsia" w:ascii="宋体" w:hAnsi="宋体" w:eastAsia="宋体" w:cs="宋体"/>
        </w:rPr>
        <w:t>详见谈判公告或更正公告（若有），若不一致，以更正公告（若有）为准。</w:t>
      </w:r>
      <w:r>
        <w:rPr>
          <w:rFonts w:hint="eastAsia" w:ascii="宋体" w:hAnsi="宋体" w:eastAsia="宋体" w:cs="宋体"/>
          <w:spacing w:val="0"/>
          <w:sz w:val="24"/>
          <w:szCs w:val="24"/>
          <w:shd w:val="clear" w:fill="FFFFFF"/>
        </w:rPr>
        <w:t>供应商应在此之前将密封的首次响应文件送达本章第11条载明的地点，逾期送达的或不符合规定的响应文件将被拒绝接收。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11.谈判时间及地点：详见谈判公告或更正公告（若有），若不一致，以更正公告（若有）为准。</w:t>
      </w:r>
    </w:p>
    <w:p>
      <w:pPr>
        <w:pStyle w:val="3"/>
        <w:keepNext w:val="0"/>
        <w:keepLines w:val="0"/>
        <w:widowControl/>
        <w:suppressLineNumbers w:val="0"/>
        <w:spacing w:before="75" w:beforeAutospacing="0" w:after="75" w:afterAutospacing="0" w:line="435" w:lineRule="atLeast"/>
        <w:ind w:right="0" w:firstLine="480" w:firstLineChars="200"/>
      </w:pPr>
      <w:r>
        <w:rPr>
          <w:rFonts w:hint="eastAsia" w:ascii="宋体" w:hAnsi="宋体" w:eastAsia="宋体" w:cs="宋体"/>
          <w:spacing w:val="0"/>
          <w:sz w:val="24"/>
          <w:szCs w:val="24"/>
        </w:rPr>
        <w:t>12.竞争性谈判公告期限：自财政部和福建省财政厅指定的政府采购信息发布媒体最先发布公告之日起3个工作日</w:t>
      </w:r>
      <w:r>
        <w:rPr>
          <w:rFonts w:hint="eastAsia" w:ascii="宋体" w:hAnsi="宋体" w:eastAsia="宋体" w:cs="宋体"/>
          <w:spacing w:val="0"/>
          <w:sz w:val="24"/>
          <w:szCs w:val="24"/>
          <w:shd w:val="clear" w:fill="FFFFFF"/>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13.采购人：泉州师范学院</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址：泉州市丰泽区东海大街398号</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联系人：陈显银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联系方法：059522919532</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代理机构：福建诚信招标有限公司</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址：泉州市丰泽区通港西街东海文创园中渌大厦2层201室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联系人：林月阳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联系方法：0595-22507198(电话）；fjcxzb@163.com（邮箱）</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附1：提交谈判保证金的银行账户信息</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银行账户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开户名称：福建诚信招标有限公司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开户银行：由供应商在福建省政府采购网上公开信息系统报名成功后根据系统的提示，自行选择要缴交的保证金托管银行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1、请供应商务必认真核对账户信息，将谈判保证金款项汇入对应账户，并自行承担因款项汇错而产生的一切后果。</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2、请供应商在转账或电汇的凭证上务必按照以下格式注明，以便核对：“（项目编号：***、合同包：***）的谈判保证金”。</w:t>
            </w:r>
          </w:p>
        </w:tc>
      </w:tr>
    </w:tbl>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第二章  竞争性谈判须知</w:t>
      </w:r>
    </w:p>
    <w:p>
      <w:pPr>
        <w:keepNext w:val="0"/>
        <w:keepLines w:val="0"/>
        <w:widowControl/>
        <w:suppressLineNumbers w:val="0"/>
        <w:jc w:val="left"/>
      </w:pPr>
      <w:r>
        <w:rPr>
          <w:rStyle w:val="6"/>
          <w:rFonts w:ascii="宋体" w:hAnsi="宋体" w:eastAsia="宋体" w:cs="宋体"/>
          <w:kern w:val="0"/>
          <w:sz w:val="24"/>
          <w:szCs w:val="24"/>
          <w:lang w:val="en-US" w:eastAsia="zh-CN" w:bidi="ar"/>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r>
        <w:rPr>
          <w:rStyle w:val="6"/>
          <w:rFonts w:hint="eastAsia" w:ascii="宋体" w:hAnsi="宋体" w:eastAsia="宋体" w:cs="宋体"/>
          <w:spacing w:val="0"/>
          <w:sz w:val="31"/>
          <w:szCs w:val="31"/>
        </w:rPr>
        <w:t> 第1节  竞争性谈判须知前附表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240" w:afterAutospacing="0" w:line="435" w:lineRule="atLeast"/>
        <w:ind w:left="0" w:right="0" w:firstLine="480"/>
      </w:pPr>
      <w:r>
        <w:rPr>
          <w:rFonts w:hint="eastAsia" w:ascii="宋体" w:hAnsi="宋体" w:eastAsia="宋体" w:cs="宋体"/>
          <w:spacing w:val="0"/>
          <w:sz w:val="24"/>
          <w:szCs w:val="24"/>
        </w:rPr>
        <w:t>竞争性谈判须知前附表是对竞争性谈判须知的补充和细化，二者如有矛盾，以前附表中的要求和规定为准</w:t>
      </w:r>
    </w:p>
    <w:tbl>
      <w:tblPr>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70"/>
        <w:gridCol w:w="893"/>
        <w:gridCol w:w="71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项号</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条款号</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供应商的资格要求</w:t>
            </w:r>
            <w:r>
              <w:rPr>
                <w:rFonts w:hint="eastAsia" w:ascii="宋体" w:hAnsi="宋体" w:eastAsia="宋体" w:cs="宋体"/>
                <w:spacing w:val="0"/>
                <w:sz w:val="24"/>
                <w:szCs w:val="24"/>
              </w:rPr>
              <w:t>：见谈判文件第一章“采购公告/采购邀请书”</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资格证明文件资料要求：</w:t>
            </w: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079"/>
              <w:gridCol w:w="37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a1投标函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a2单位负责人授权书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a3法人或者其他组织的营业执照等证明文件，自然人的身份证明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a4财务状况报告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a5依法缴纳税收的相关材料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a6依法缴纳社会保障资金的相关材料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a7具备履行合同所必需的设备和专业技术能力的材料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a8参加政府采购活动前3年内在经营活动中没有重大违法记录的书面声明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a9检察机关行贿犯罪档案查询结果告知函(若有)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a10信用信息查询结果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a11投标保证金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bl>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特定资格条件：</w:t>
            </w:r>
          </w:p>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shd w:val="clear" w:fill="FFFFFF"/>
              </w:rPr>
              <w:t>包：1</w:t>
            </w:r>
            <w:r>
              <w:rPr>
                <w:rFonts w:hint="eastAsia" w:ascii="宋体" w:hAnsi="宋体" w:eastAsia="宋体" w:cs="宋体"/>
                <w:spacing w:val="0"/>
                <w:sz w:val="24"/>
                <w:szCs w:val="24"/>
                <w:shd w:val="clear" w:fill="FFFFFF"/>
              </w:rPr>
              <w:t xml:space="preserve"> </w:t>
            </w:r>
            <w:r>
              <w:br w:type="textWrapping"/>
            </w:r>
            <w:r>
              <w:rPr>
                <w:rStyle w:val="6"/>
                <w:sz w:val="24"/>
                <w:szCs w:val="24"/>
              </w:rPr>
              <w:t>         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是否接受联合体形式的响应谈判：</w:t>
            </w:r>
            <w:r>
              <w:rPr>
                <w:rFonts w:hint="eastAsia" w:ascii="宋体" w:hAnsi="宋体" w:eastAsia="宋体" w:cs="宋体"/>
                <w:spacing w:val="0"/>
                <w:sz w:val="24"/>
                <w:szCs w:val="24"/>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90"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9.1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ind w:left="0" w:right="0"/>
            </w:pPr>
            <w:r>
              <w:rPr>
                <w:rStyle w:val="6"/>
                <w:rFonts w:hint="eastAsia" w:ascii="宋体" w:hAnsi="宋体" w:eastAsia="宋体" w:cs="宋体"/>
                <w:spacing w:val="0"/>
                <w:sz w:val="24"/>
                <w:szCs w:val="24"/>
              </w:rPr>
              <w:t>响应文件有效期：</w:t>
            </w:r>
            <w:r>
              <w:rPr>
                <w:rFonts w:hint="eastAsia" w:ascii="宋体" w:hAnsi="宋体" w:eastAsia="宋体" w:cs="宋体"/>
                <w:spacing w:val="0"/>
                <w:sz w:val="24"/>
                <w:szCs w:val="24"/>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提交谈判保证金：</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本项目的谈判保证金详见《采购标的一览表》，数额不得超过采购项目预算金额的2%，提交方式为</w:t>
            </w:r>
            <w:r>
              <w:rPr>
                <w:spacing w:val="0"/>
                <w:sz w:val="24"/>
                <w:szCs w:val="24"/>
              </w:rPr>
              <w:t>/ </w:t>
            </w:r>
            <w:r>
              <w:rPr>
                <w:rFonts w:hint="eastAsia" w:ascii="宋体" w:hAnsi="宋体" w:eastAsia="宋体" w:cs="宋体"/>
                <w:spacing w:val="0"/>
                <w:sz w:val="24"/>
                <w:szCs w:val="24"/>
              </w:rPr>
              <w:t>，须于提交响应文件截止时间前到达指定账户为准，是否到达以 </w:t>
            </w:r>
            <w:r>
              <w:rPr>
                <w:spacing w:val="0"/>
                <w:sz w:val="24"/>
                <w:szCs w:val="24"/>
              </w:rPr>
              <w:t>/ </w:t>
            </w:r>
            <w:r>
              <w:rPr>
                <w:rFonts w:hint="eastAsia" w:ascii="宋体" w:hAnsi="宋体" w:eastAsia="宋体" w:cs="宋体"/>
                <w:spacing w:val="0"/>
                <w:sz w:val="24"/>
                <w:szCs w:val="24"/>
              </w:rPr>
              <w:t>为准；</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其他约定：</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10.3.1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谈判保证金退还的其它要求：</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11.1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响应文件的份数</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（1）纸质响应文件 </w:t>
            </w:r>
          </w:p>
          <w:p>
            <w:pPr>
              <w:pStyle w:val="3"/>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spacing w:val="0"/>
                <w:sz w:val="24"/>
                <w:szCs w:val="24"/>
              </w:rPr>
              <w:t>0 </w:t>
            </w:r>
            <w:r>
              <w:rPr>
                <w:rFonts w:hint="eastAsia" w:ascii="宋体" w:hAnsi="宋体" w:eastAsia="宋体" w:cs="宋体"/>
                <w:spacing w:val="0"/>
                <w:sz w:val="24"/>
                <w:szCs w:val="24"/>
              </w:rPr>
              <w:t>份、副本</w:t>
            </w:r>
            <w:r>
              <w:rPr>
                <w:spacing w:val="0"/>
                <w:sz w:val="24"/>
                <w:szCs w:val="24"/>
              </w:rPr>
              <w:t>0 </w:t>
            </w:r>
            <w:r>
              <w:rPr>
                <w:rFonts w:hint="eastAsia" w:ascii="宋体" w:hAnsi="宋体" w:eastAsia="宋体" w:cs="宋体"/>
                <w:spacing w:val="0"/>
                <w:sz w:val="24"/>
                <w:szCs w:val="24"/>
              </w:rPr>
              <w:t>份。</w:t>
            </w:r>
          </w:p>
          <w:p>
            <w:pPr>
              <w:pStyle w:val="3"/>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②可读介质（光盘或U盘）1份：将上传至福建省政府采购网上公开信息系统的电子响应文件在可读介质中另存1份。</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w:t>
            </w:r>
            <w:r>
              <w:rPr>
                <w:rFonts w:ascii="Calibri" w:hAnsi="Calibri" w:cs="Calibri"/>
                <w:spacing w:val="0"/>
                <w:sz w:val="24"/>
                <w:szCs w:val="24"/>
              </w:rPr>
              <w:t>2</w:t>
            </w:r>
            <w:r>
              <w:rPr>
                <w:rFonts w:hint="eastAsia" w:ascii="宋体" w:hAnsi="宋体" w:eastAsia="宋体" w:cs="宋体"/>
                <w:spacing w:val="0"/>
                <w:sz w:val="24"/>
                <w:szCs w:val="24"/>
              </w:rPr>
              <w:t>）电子响应文件：详见表</w:t>
            </w:r>
            <w:r>
              <w:rPr>
                <w:rFonts w:hint="default" w:ascii="Calibri" w:hAnsi="Calibri" w:cs="Calibri"/>
                <w:spacing w:val="0"/>
                <w:sz w:val="24"/>
                <w:szCs w:val="24"/>
              </w:rPr>
              <w:t>2</w:t>
            </w:r>
            <w:r>
              <w:rPr>
                <w:rFonts w:hint="eastAsia" w:ascii="宋体" w:hAnsi="宋体" w:eastAsia="宋体" w:cs="宋体"/>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14.4</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谈判过程中可能发生实质性变动的内容：</w:t>
            </w:r>
          </w:p>
          <w:p>
            <w:pPr>
              <w:pStyle w:val="3"/>
              <w:keepNext w:val="0"/>
              <w:keepLines w:val="0"/>
              <w:widowControl/>
              <w:suppressLineNumbers w:val="0"/>
              <w:spacing w:before="0" w:beforeAutospacing="0" w:after="0" w:afterAutospacing="0" w:line="435" w:lineRule="atLeast"/>
              <w:ind w:left="0" w:right="0"/>
            </w:pP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top"/>
          </w:tcPr>
          <w:p>
            <w:pPr>
              <w:keepNext w:val="0"/>
              <w:keepLines w:val="0"/>
              <w:widowControl/>
              <w:suppressLineNumbers w:val="0"/>
              <w:wordWrap w:val="0"/>
              <w:jc w:val="left"/>
            </w:pPr>
            <w:r>
              <w:rPr>
                <w:rFonts w:hint="eastAsia" w:ascii="宋体" w:hAnsi="宋体" w:eastAsia="宋体" w:cs="宋体"/>
                <w:kern w:val="0"/>
                <w:sz w:val="24"/>
                <w:szCs w:val="24"/>
                <w:lang w:val="en-US" w:eastAsia="zh-CN" w:bidi="ar"/>
              </w:rPr>
              <w:t>8</w:t>
            </w:r>
          </w:p>
        </w:tc>
        <w:tc>
          <w:tcPr>
            <w:tcW w:w="0" w:type="auto"/>
            <w:tcBorders>
              <w:top w:val="nil"/>
              <w:left w:val="nil"/>
              <w:bottom w:val="nil"/>
              <w:right w:val="nil"/>
            </w:tcBorders>
            <w:shd w:val="clear"/>
            <w:vAlign w:val="top"/>
          </w:tcPr>
          <w:p>
            <w:pPr>
              <w:keepNext w:val="0"/>
              <w:keepLines w:val="0"/>
              <w:widowControl/>
              <w:suppressLineNumbers w:val="0"/>
              <w:wordWrap w:val="0"/>
              <w:jc w:val="left"/>
            </w:pPr>
            <w:r>
              <w:rPr>
                <w:rFonts w:hint="eastAsia" w:ascii="宋体" w:hAnsi="宋体" w:eastAsia="宋体" w:cs="宋体"/>
                <w:spacing w:val="0"/>
                <w:kern w:val="0"/>
                <w:sz w:val="24"/>
                <w:szCs w:val="24"/>
                <w:lang w:val="en-US" w:eastAsia="zh-CN" w:bidi="ar"/>
              </w:rPr>
              <w:t>18.1</w:t>
            </w:r>
          </w:p>
        </w:tc>
        <w:tc>
          <w:tcPr>
            <w:tcW w:w="0" w:type="auto"/>
            <w:tcBorders>
              <w:top w:val="nil"/>
              <w:left w:val="nil"/>
              <w:bottom w:val="nil"/>
              <w:right w:val="nil"/>
            </w:tcBorders>
            <w:shd w:val="clear"/>
            <w:vAlign w:val="top"/>
          </w:tcPr>
          <w:p>
            <w:pPr>
              <w:pStyle w:val="3"/>
              <w:keepNext w:val="0"/>
              <w:keepLines w:val="0"/>
              <w:widowControl/>
              <w:suppressLineNumbers w:val="0"/>
              <w:wordWrap w:val="0"/>
            </w:pPr>
            <w:r>
              <w:rPr>
                <w:rStyle w:val="6"/>
                <w:rFonts w:hint="eastAsia" w:ascii="宋体" w:hAnsi="宋体" w:eastAsia="宋体" w:cs="宋体"/>
              </w:rPr>
              <w:t>合同签订时限：</w:t>
            </w:r>
            <w:r>
              <w:t>自中标通知书发出之日起30个日历日内。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22.2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信息公告指定媒体（以下简称：“指定媒体”）：</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(1)中国政府采购网，网址www.ccgp.gov.cn</w:t>
            </w:r>
            <w:r>
              <w:t>。</w:t>
            </w:r>
            <w:r>
              <w:rPr>
                <w:spacing w:val="0"/>
                <w:sz w:val="24"/>
                <w:szCs w:val="24"/>
              </w:rPr>
              <w:br w:type="textWrapping"/>
            </w:r>
            <w:r>
              <w:rPr>
                <w:rFonts w:hint="eastAsia" w:ascii="宋体" w:hAnsi="宋体" w:eastAsia="宋体" w:cs="宋体"/>
                <w:spacing w:val="0"/>
                <w:sz w:val="24"/>
                <w:szCs w:val="24"/>
              </w:rPr>
              <w:t>(2)中国政府采购网福建分网（福建省政府采购网），网址zfcg.czt.fujian.gov.cn</w:t>
            </w:r>
            <w:r>
              <w:t>。</w:t>
            </w:r>
          </w:p>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※上述指定媒体的有关信息若不一致，应以中国政府采购网福建分网（福建省政府采购网）发布的为准。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23.1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Style w:val="6"/>
                <w:rFonts w:hint="eastAsia" w:ascii="宋体" w:hAnsi="宋体" w:eastAsia="宋体" w:cs="宋体"/>
                <w:spacing w:val="0"/>
                <w:sz w:val="24"/>
                <w:szCs w:val="24"/>
              </w:rPr>
              <w:t>本项目监督管理部门：</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泉州市财政局。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11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24.1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履约保证金：</w:t>
            </w:r>
          </w:p>
          <w:p>
            <w:pPr>
              <w:pStyle w:val="3"/>
              <w:keepNext w:val="0"/>
              <w:keepLines w:val="0"/>
              <w:widowControl/>
              <w:suppressLineNumbers w:val="0"/>
              <w:spacing w:before="0" w:beforeAutospacing="0" w:after="0" w:afterAutospacing="0" w:line="435" w:lineRule="atLeast"/>
              <w:ind w:left="0" w:right="0"/>
            </w:pP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68"/>
              <w:gridCol w:w="1369"/>
              <w:gridCol w:w="41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包号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履约保证金比例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（1）成交供应商在与采购人签订合同前，应向采购人提交按成交总金额的3%计算的履约保证金。 （2）该履约保证金在正式验收合格后，转为质保金，质保金在供应商供应的货物全部验收合格后满2年且无质量及售后服务问题时一个月内一次性无息退还。供应商在签订合同前需提供《保修承诺书》承诺在退还履约保证金后将继续履行售后质保义务，直至质保期结束。履约保证金提交方式：以电汇、银行转账、支票、汇票、本票或保函等非现金方式提交。</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0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12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25</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根据采购项目特点或政策需要补充的其他新增内容：</w:t>
            </w:r>
          </w:p>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(1)本项目代理服务费由</w:t>
            </w:r>
            <w:r>
              <w:rPr>
                <w:rFonts w:hint="eastAsia" w:ascii="宋体" w:hAnsi="宋体" w:eastAsia="宋体" w:cs="宋体"/>
                <w:spacing w:val="0"/>
                <w:sz w:val="24"/>
                <w:szCs w:val="24"/>
              </w:rPr>
              <w:t>成交供应商</w:t>
            </w:r>
            <w:r>
              <w:rPr>
                <w:rStyle w:val="6"/>
                <w:rFonts w:hint="eastAsia" w:ascii="宋体" w:hAnsi="宋体" w:eastAsia="宋体" w:cs="宋体"/>
                <w:spacing w:val="0"/>
                <w:sz w:val="24"/>
                <w:szCs w:val="24"/>
              </w:rPr>
              <w:t>支付。</w:t>
            </w: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(2)其他：</w:t>
            </w:r>
            <w:r>
              <w:rPr>
                <w:rFonts w:hint="eastAsia" w:ascii="宋体" w:hAnsi="宋体" w:eastAsia="宋体" w:cs="宋体"/>
                <w:spacing w:val="0"/>
                <w:sz w:val="24"/>
                <w:szCs w:val="24"/>
              </w:rPr>
              <w:t>1、关于代理服务费的约定：a.招标代理服务费收取标准如下：100万元以内按成交金额的1.5%。请谈判供应商投标报价时予以充分考虑。成交人在领取成交通知书的同时以转帐、电汇、现金存款等方式一次性缴清招标代理服务费。b.服务费缴交账户： 开户名：福建诚信招标有限公司 开户银行：泉州农村商业银行股份有限公司营业部 帐 号：9070 2100 1001 0001 4078 10。2、质疑受理的其它要求： ①质疑人线下提交书面质疑的，质疑书还应包括：a、质疑人已在福建省政府采购网上公开信息系统上已对本项目进行报名的证明文件（体现报名时间），否则将不被认定为潜在谈判供应商【招标文件首次下载之日为质疑人在福建省政府采购网上公开信息系统成功报名之日】；b、质疑人为法人或其他组织的，质疑函需逐页加盖质疑人单位公章；若本项目接受自然人投标且质疑人为自然人的，质疑函需质疑人本人逐页签名。②在法定质疑期内供应商须一次性提出针对同一采购程序环节的质疑，二（多）次质疑不予受理，采购代理机构或采购人只针对第一次有效质疑进行答复。③谈判供应商对本项目招标文件有任何疑议或不认同之处，需在法定时间内按规定以书面方式【接收地点为：泉州市丰泽区通港西街仁建产业园（原东海文创园）中渌大厦2层201室 （电话：0595-22507198、22507298)】提出质疑，否则视为谈判供应商接受招标文件的规定。 ④财政部出台的政府采购供应商质疑函范本下载网址为：http://www.ccgp.gov.cn/。3、解释权：采购人或采购代理机构拥有本项目招标文件的最终解释权。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15" w:type="dxa"/>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wordWrap w:val="0"/>
              <w:jc w:val="left"/>
            </w:pPr>
            <w:r>
              <w:rPr>
                <w:rFonts w:hint="eastAsia" w:ascii="宋体" w:hAnsi="宋体" w:eastAsia="宋体" w:cs="宋体"/>
                <w:kern w:val="0"/>
                <w:sz w:val="24"/>
                <w:szCs w:val="24"/>
                <w:lang w:val="en-US" w:eastAsia="zh-CN" w:bidi="ar"/>
              </w:rPr>
              <w:t>13</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pPr>
            <w:r>
              <w:rPr>
                <w:rStyle w:val="6"/>
                <w:rFonts w:hint="eastAsia" w:ascii="宋体" w:hAnsi="宋体" w:eastAsia="宋体" w:cs="宋体"/>
                <w:spacing w:val="0"/>
                <w:kern w:val="0"/>
                <w:sz w:val="24"/>
                <w:szCs w:val="24"/>
                <w:lang w:val="en-US" w:eastAsia="zh-CN" w:bidi="ar"/>
              </w:rPr>
              <w:t>是否组织现场考察或召开开标前答疑会：否</w:t>
            </w:r>
            <w:r>
              <w:rPr>
                <w:rFonts w:hint="eastAsia" w:ascii="宋体" w:hAnsi="宋体" w:eastAsia="宋体" w:cs="宋体"/>
                <w:spacing w:val="0"/>
                <w:kern w:val="0"/>
                <w:sz w:val="24"/>
                <w:szCs w:val="24"/>
                <w:lang w:val="en-US" w:eastAsia="zh-CN" w:bidi="ar"/>
              </w:rPr>
              <w:t>。</w:t>
            </w:r>
          </w:p>
        </w:tc>
      </w:tr>
    </w:tbl>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表2</w:t>
      </w:r>
    </w:p>
    <w:tbl>
      <w:tblPr>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85"/>
        <w:gridCol w:w="75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070" w:type="dxa"/>
            <w:gridSpan w:val="2"/>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宋体" w:hAnsi="宋体" w:eastAsia="宋体" w:cs="宋体"/>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75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75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1</w:t>
            </w:r>
            <w:r>
              <w:rPr>
                <w:rFonts w:hint="eastAsia" w:ascii="宋体" w:hAnsi="宋体" w:eastAsia="宋体" w:cs="宋体"/>
                <w:spacing w:val="0"/>
                <w:sz w:val="24"/>
                <w:szCs w:val="24"/>
              </w:rPr>
              <w:t>）谈判文件中除下述第（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）款所述之外的内容及其规定适用本项目的电子竞争性谈判活动。</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）将谈判文件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6"/>
                <w:rFonts w:hint="eastAsia" w:ascii="宋体" w:hAnsi="宋体" w:eastAsia="宋体" w:cs="宋体"/>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后适用本项目的电子竞争性谈判活动。</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）将下列内容</w:t>
            </w:r>
            <w:r>
              <w:rPr>
                <w:rStyle w:val="6"/>
                <w:rFonts w:hint="eastAsia" w:ascii="宋体" w:hAnsi="宋体" w:eastAsia="宋体" w:cs="宋体"/>
                <w:spacing w:val="0"/>
                <w:sz w:val="24"/>
                <w:szCs w:val="24"/>
              </w:rPr>
              <w:t>增列为</w:t>
            </w:r>
            <w:r>
              <w:rPr>
                <w:rFonts w:hint="eastAsia" w:ascii="宋体" w:hAnsi="宋体" w:eastAsia="宋体" w:cs="宋体"/>
                <w:spacing w:val="0"/>
                <w:sz w:val="24"/>
                <w:szCs w:val="24"/>
              </w:rPr>
              <w:t>谈判文件的组成部分（以下简称：“增列内容”）适用本项目的电子竞争性谈判活动，若增列内容与谈判文件其他章节内容不一致，应以增列内容为准：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①电子竞争性谈判活动的具体操作流程以福建省政府采购网上公开信息系统设定的为准。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②供应商应在首次响应文件递交截止时间前按照福建省政府采购网上公开信息系统设定的操作流程将电子响应文件</w:t>
            </w:r>
            <w:r>
              <w:rPr>
                <w:rStyle w:val="6"/>
                <w:rFonts w:hint="eastAsia" w:ascii="宋体" w:hAnsi="宋体" w:eastAsia="宋体" w:cs="宋体"/>
                <w:spacing w:val="0"/>
                <w:sz w:val="24"/>
                <w:szCs w:val="24"/>
              </w:rPr>
              <w:t>1</w:t>
            </w:r>
            <w:r>
              <w:rPr>
                <w:rFonts w:hint="eastAsia" w:ascii="宋体" w:hAnsi="宋体" w:eastAsia="宋体" w:cs="宋体"/>
                <w:spacing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③若出现福建省政府采购网上公开信息系统设定的意外情形（如：系统故障等），经本项目监督管理部门同意使用纸质响应文件的，应以纸质响应文件为准。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⑤供应商应按照福建省政府采购网上公开信息系统要求的评审节点编制电子响应文件，否则</w:t>
            </w:r>
            <w:r>
              <w:rPr>
                <w:rStyle w:val="6"/>
                <w:rFonts w:hint="eastAsia" w:ascii="宋体" w:hAnsi="宋体" w:eastAsia="宋体" w:cs="宋体"/>
                <w:spacing w:val="0"/>
                <w:sz w:val="24"/>
                <w:szCs w:val="24"/>
              </w:rPr>
              <w:t>谈判小组将按照不利于供应商的内容进行认定</w:t>
            </w:r>
            <w:r>
              <w:rPr>
                <w:rFonts w:hint="eastAsia" w:ascii="宋体" w:hAnsi="宋体" w:eastAsia="宋体" w:cs="宋体"/>
                <w:spacing w:val="0"/>
                <w:sz w:val="24"/>
                <w:szCs w:val="24"/>
              </w:rPr>
              <w:t>。</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⑥关于证明材料或资料：</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a.谈判文件要求原件的，供应商在电子响应文件中可提供复印件或扫描件，但在纸质响应文件正本中应提供原件</w:t>
            </w:r>
            <w:r>
              <w:rPr>
                <w:rStyle w:val="6"/>
                <w:rFonts w:hint="eastAsia" w:ascii="宋体" w:hAnsi="宋体" w:eastAsia="宋体" w:cs="宋体"/>
                <w:spacing w:val="0"/>
                <w:sz w:val="24"/>
                <w:szCs w:val="24"/>
              </w:rPr>
              <w:t>（谈判小组将核对纸质响应文件正本，未提供原件的证明材料或资料将被视为无效）</w:t>
            </w:r>
            <w:r>
              <w:rPr>
                <w:rFonts w:hint="eastAsia" w:ascii="宋体" w:hAnsi="宋体" w:eastAsia="宋体" w:cs="宋体"/>
                <w:spacing w:val="0"/>
                <w:sz w:val="24"/>
                <w:szCs w:val="24"/>
              </w:rPr>
              <w:t>；谈判文件要求复印件的，供应商在纸质响应文件中提供原件、复印件、扫描件皆可；谈判文件对原件、复印件未作要求的，供应商在纸质响应文件中提供原件、复印件、扫描件皆可。</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b.除本增列内容第⑥点第</w:t>
            </w:r>
            <w:r>
              <w:rPr>
                <w:rFonts w:hint="default" w:ascii="Calibri" w:hAnsi="Calibri" w:cs="Calibri"/>
                <w:spacing w:val="0"/>
                <w:sz w:val="24"/>
                <w:szCs w:val="24"/>
              </w:rPr>
              <w:t>c</w:t>
            </w:r>
            <w:r>
              <w:rPr>
                <w:rFonts w:hint="eastAsia" w:ascii="宋体" w:hAnsi="宋体" w:eastAsia="宋体" w:cs="宋体"/>
                <w:spacing w:val="0"/>
                <w:sz w:val="24"/>
                <w:szCs w:val="24"/>
              </w:rPr>
              <w:t>项规定情形外，若供应商提供注明“复印件无效”的证明材料或资料，其纸质响应文件正本中应提供原件</w:t>
            </w:r>
            <w:r>
              <w:rPr>
                <w:rStyle w:val="6"/>
                <w:rFonts w:hint="eastAsia" w:ascii="宋体" w:hAnsi="宋体" w:eastAsia="宋体" w:cs="宋体"/>
                <w:spacing w:val="0"/>
                <w:sz w:val="24"/>
                <w:szCs w:val="24"/>
              </w:rPr>
              <w:t>（谈判小组将核对纸质响应文件正本，未提供原件的证明材料或资料将被视为无效）。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c.有效期内的《检察机关行贿犯罪档案查询结果告知函》复印件，无论内容中是否注明“复印件无效”，均视同有效。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d.供应商为非自然人的，应在纸质响应文件正本中提供“单位负责人授权书”原件；联合体形式的供应商，应在纸质响应文件正本中提供“联合体协议”原件，否则</w:t>
            </w:r>
            <w:r>
              <w:rPr>
                <w:rStyle w:val="6"/>
                <w:rFonts w:hint="eastAsia" w:ascii="宋体" w:hAnsi="宋体" w:eastAsia="宋体" w:cs="宋体"/>
                <w:spacing w:val="0"/>
                <w:sz w:val="24"/>
                <w:szCs w:val="24"/>
              </w:rPr>
              <w:t>视为未按照谈判文件规定提交供应商的资格及资信文件</w:t>
            </w:r>
            <w:r>
              <w:rPr>
                <w:rFonts w:hint="eastAsia" w:ascii="宋体" w:hAnsi="宋体" w:eastAsia="宋体" w:cs="宋体"/>
                <w:spacing w:val="0"/>
                <w:sz w:val="24"/>
                <w:szCs w:val="24"/>
              </w:rPr>
              <w:t>。此项审查谈判小组将核对纸质响应文件正本，并以纸质响应文件为准。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⑦关于“全称”、“供应商代表签字”及“加盖单位公章”：</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a.在电子响应文件中，涉及“全称”和“供应商代表签字”的内容可使用打字录入方式完成。</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b.在电子响应文件中，涉及“加盖单位公章”的内容应使用供应商的</w:t>
            </w:r>
            <w:r>
              <w:rPr>
                <w:rFonts w:hint="default" w:ascii="Calibri" w:hAnsi="Calibri" w:cs="Calibri"/>
                <w:spacing w:val="0"/>
                <w:sz w:val="24"/>
                <w:szCs w:val="24"/>
              </w:rPr>
              <w:t>CA</w:t>
            </w:r>
            <w:r>
              <w:rPr>
                <w:rFonts w:hint="eastAsia" w:ascii="宋体" w:hAnsi="宋体" w:eastAsia="宋体" w:cs="宋体"/>
                <w:spacing w:val="0"/>
                <w:sz w:val="24"/>
                <w:szCs w:val="24"/>
              </w:rPr>
              <w:t>证书完成加盖电子印章，否则</w:t>
            </w:r>
            <w:r>
              <w:rPr>
                <w:rStyle w:val="6"/>
                <w:rFonts w:hint="eastAsia" w:ascii="宋体" w:hAnsi="宋体" w:eastAsia="宋体" w:cs="宋体"/>
                <w:spacing w:val="0"/>
                <w:sz w:val="24"/>
                <w:szCs w:val="24"/>
              </w:rPr>
              <w:t>该响应文件无效，相应供应商的谈判将被否决。</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c.在电子响应文件中，若供应商按照本增列内容第⑦点第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项规定加盖其单位电子印章，则出现无全称、供应商代表未签字等情形，</w:t>
            </w:r>
            <w:r>
              <w:rPr>
                <w:rStyle w:val="6"/>
                <w:rFonts w:hint="eastAsia" w:ascii="宋体" w:hAnsi="宋体" w:eastAsia="宋体" w:cs="宋体"/>
                <w:spacing w:val="0"/>
                <w:sz w:val="24"/>
                <w:szCs w:val="24"/>
              </w:rPr>
              <w:t>不视为该响应文件无效。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⑧谈判文件接受联合体方式且供应商为联合体的，供应商应以“联合体牵头方”完成电子响应的有关操作（包括但不限于：报名、提交谈判保证金、编制电子响应文件等）。</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⑨</w:t>
            </w:r>
            <w:r>
              <w:rPr>
                <w:rStyle w:val="6"/>
                <w:rFonts w:hint="eastAsia" w:ascii="宋体" w:hAnsi="宋体" w:eastAsia="宋体" w:cs="宋体"/>
                <w:spacing w:val="0"/>
                <w:sz w:val="24"/>
                <w:szCs w:val="24"/>
              </w:rPr>
              <w:t>参加谈判活动的供应商代表务必携带供应商的CA证书</w:t>
            </w:r>
            <w:r>
              <w:rPr>
                <w:rFonts w:hint="eastAsia" w:ascii="宋体" w:hAnsi="宋体" w:eastAsia="宋体" w:cs="宋体"/>
                <w:spacing w:val="0"/>
                <w:sz w:val="24"/>
                <w:szCs w:val="24"/>
              </w:rPr>
              <w:t>。</w:t>
            </w:r>
            <w:r>
              <w:rPr>
                <w:rStyle w:val="6"/>
                <w:rFonts w:hint="eastAsia" w:ascii="宋体" w:hAnsi="宋体" w:eastAsia="宋体" w:cs="宋体"/>
                <w:spacing w:val="0"/>
                <w:sz w:val="24"/>
                <w:szCs w:val="24"/>
              </w:rPr>
              <w:t>因未携带CA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pPr>
            <w:r>
              <w:rPr>
                <w:rFonts w:hint="eastAsia" w:ascii="宋体" w:hAnsi="宋体" w:eastAsia="宋体" w:cs="宋体"/>
                <w:spacing w:val="0"/>
                <w:bdr w:val="none" w:color="auto" w:sz="0" w:space="0"/>
              </w:rPr>
              <w:t>⑾关于首次</w:t>
            </w:r>
            <w:r>
              <w:rPr>
                <w:rFonts w:hint="eastAsia" w:ascii="宋体" w:hAnsi="宋体" w:eastAsia="宋体" w:cs="宋体"/>
                <w:bdr w:val="none" w:color="auto" w:sz="0" w:space="0"/>
              </w:rPr>
              <w:t>响应文件递交截止时间</w:t>
            </w:r>
            <w:r>
              <w:rPr>
                <w:rFonts w:hint="eastAsia" w:ascii="宋体" w:hAnsi="宋体" w:eastAsia="宋体" w:cs="宋体"/>
                <w:spacing w:val="0"/>
                <w:bdr w:val="none" w:color="auto" w:sz="0" w:space="0"/>
              </w:rPr>
              <w:t>过后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a.被福建省政府采购网上公开信息系统判定为报价保证金未提交（即未于首次响应文件递交截止时间前到谈判文件载明的报价保证金账户）的供应商，</w:t>
            </w:r>
            <w:r>
              <w:rPr>
                <w:rStyle w:val="6"/>
                <w:rFonts w:hint="eastAsia" w:ascii="宋体" w:hAnsi="宋体" w:eastAsia="宋体" w:cs="宋体"/>
                <w:spacing w:val="0"/>
                <w:bdr w:val="none" w:color="auto" w:sz="0" w:space="0"/>
              </w:rPr>
              <w:t>该响应文件无效，相应供应商的谈判将被否决。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b.有下列情形之一的，</w:t>
            </w:r>
            <w:r>
              <w:rPr>
                <w:rStyle w:val="6"/>
                <w:rFonts w:hint="eastAsia" w:ascii="宋体" w:hAnsi="宋体" w:eastAsia="宋体" w:cs="宋体"/>
                <w:spacing w:val="0"/>
                <w:bdr w:val="none" w:color="auto" w:sz="0" w:space="0"/>
              </w:rPr>
              <w:t>该响应文件无效，相应供应商的谈判将被否决,</w:t>
            </w:r>
            <w:r>
              <w:rPr>
                <w:rFonts w:hint="eastAsia" w:ascii="宋体" w:hAnsi="宋体" w:eastAsia="宋体" w:cs="宋体"/>
                <w:spacing w:val="0"/>
                <w:bdr w:val="none" w:color="auto" w:sz="0" w:space="0"/>
              </w:rPr>
              <w:t>其保证金不予退还</w:t>
            </w:r>
            <w:r>
              <w:rPr>
                <w:rStyle w:val="6"/>
                <w:rFonts w:hint="eastAsia" w:ascii="宋体" w:hAnsi="宋体" w:eastAsia="宋体" w:cs="宋体"/>
                <w:spacing w:val="0"/>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b1不同供应商的电子响应文件被福建省政府采购网上公开信息系统判定为具有相同内部识别码；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b2不同供应商的</w:t>
            </w:r>
            <w:r>
              <w:rPr>
                <w:rFonts w:hint="eastAsia" w:ascii="宋体" w:hAnsi="宋体" w:eastAsia="宋体" w:cs="宋体"/>
                <w:bdr w:val="none" w:color="auto" w:sz="0" w:space="0"/>
              </w:rPr>
              <w:t>报价保证金</w:t>
            </w:r>
            <w:r>
              <w:rPr>
                <w:rFonts w:hint="eastAsia" w:ascii="宋体" w:hAnsi="宋体" w:eastAsia="宋体" w:cs="宋体"/>
                <w:spacing w:val="0"/>
                <w:bdr w:val="none" w:color="auto" w:sz="0" w:space="0"/>
              </w:rPr>
              <w:t>被福建省政府采购网上公开信息系统判定为从同一单位或个人的账户转出；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b3供应商的报价保证金被福建省政府采购网上公开信息系统判定为同一合同项下有其他供应商提交的报价保证金。</w:t>
            </w:r>
          </w:p>
          <w:p>
            <w:pPr>
              <w:pStyle w:val="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(12)其他：无。</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（与电子竞争性谈判活动有关的其他规定或补充内容可在此处填写）。</w:t>
            </w:r>
          </w:p>
        </w:tc>
      </w:tr>
    </w:tbl>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专项附件：       评定成交的标准和方法</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一、谈判小组</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1.1采购人根据项目的特点依法组建谈判小组。</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1.2谈判小组由采购人代表和评审专家两部分（以下简称“评委”）共</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人组成，其中：采购人代表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人由采购人派出，评审专家</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人由福建省政府采购评审专家库产生。达到公开招标数额标准的货物或者服务采购项目，或者达到招标规模标准的政府采购工程，竞争性谈判小组应当由5人或以上单数组成。</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1.3谈判小组负责具体谈判和评审事务，并按照下列原则依法独立履行有关职责：</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1.3.1评审应保护国家利益、社会公共利益和各方当事人合法权益，提高采购效益，保证项目质量。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1.3.2评审应遵循公平、公正、科学、严谨和择优原则。</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1.3.3评审的依据是谈判文件和响应文件，谈判文件中没有规定的评审标准不得作为评审依据。</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1.3.4谈判小组应按照谈判文件规定推荐成交候选供应商或根据采购人的授权确定成交供应商。</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1.3.5评审应遵守下列评审纪律：</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①评审情况不得私自外泄，有关信息由采购人或其委托的代理机构统一对外发布。</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②对采购人或供应商提供的要求保密的资料，不得摘记翻印和外传。</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④全体谈判小组成员应按照谈判文件规定进行评审，一切认定事项应查有实据且不得弄虚作假。</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⑤评审中应充分发扬民主，推荐成交供应商候选人或根据采购人授权确定成交供应商后要服从评审报告。</w:t>
      </w:r>
    </w:p>
    <w:p>
      <w:pPr>
        <w:pStyle w:val="3"/>
        <w:keepNext w:val="0"/>
        <w:keepLines w:val="0"/>
        <w:widowControl/>
        <w:suppressLineNumbers w:val="0"/>
        <w:spacing w:before="75" w:beforeAutospacing="0" w:after="75" w:afterAutospacing="0" w:line="405" w:lineRule="atLeast"/>
        <w:ind w:left="0" w:right="0" w:firstLine="480"/>
      </w:pPr>
      <w:r>
        <w:rPr>
          <w:rStyle w:val="6"/>
          <w:rFonts w:hint="eastAsia" w:ascii="宋体" w:hAnsi="宋体" w:eastAsia="宋体" w:cs="宋体"/>
          <w:spacing w:val="0"/>
          <w:sz w:val="24"/>
          <w:szCs w:val="24"/>
        </w:rPr>
        <w:t>※对违反评审纪律的评委，将取消其评委资格，对评审工作造成严重损失者将予以通报批评乃至追究法律责任。</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Fonts w:hint="eastAsia" w:ascii="宋体" w:hAnsi="宋体" w:eastAsia="宋体" w:cs="宋体"/>
          <w:spacing w:val="0"/>
          <w:sz w:val="24"/>
          <w:szCs w:val="24"/>
        </w:rPr>
        <w:t>二、</w:t>
      </w:r>
      <w:r>
        <w:rPr>
          <w:rStyle w:val="6"/>
          <w:rFonts w:hint="eastAsia" w:ascii="宋体" w:hAnsi="宋体" w:eastAsia="宋体" w:cs="宋体"/>
          <w:spacing w:val="0"/>
          <w:sz w:val="24"/>
          <w:szCs w:val="24"/>
        </w:rPr>
        <w:t>谈判程序</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2.1谈判程序按照谈判文件第二章第2节“竞争性谈判须知”第14条“谈判程序以及评定成交的标准”的相关条款规定执行。</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2.3只有资格审查和实质性响应审查均合格且按规定提交最后报价的合格供应商才能参加评定成交的最后价格排序和成交候选人推荐。</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三、最低评审价法和成交候选人推荐</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3"/>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3.1.1根据财政部及福建省财政厅等有关政府采购文件规定执行价格评审优惠政策，价格扣除规则如下：</w:t>
      </w:r>
    </w:p>
    <w:p>
      <w:pPr>
        <w:pStyle w:val="3"/>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 xml:space="preserve">包1: </w:t>
      </w:r>
    </w:p>
    <w:p>
      <w:pPr>
        <w:pStyle w:val="3"/>
        <w:keepNext w:val="0"/>
        <w:keepLines w:val="0"/>
        <w:widowControl/>
        <w:suppressLineNumbers w:val="0"/>
        <w:autoSpaceDE w:val="0"/>
        <w:autoSpaceDN/>
        <w:spacing w:line="405" w:lineRule="atLeast"/>
        <w:ind w:left="0" w:right="0" w:firstLine="480"/>
      </w:pPr>
      <w:r>
        <w:rPr>
          <w:rFonts w:hint="eastAsia" w:ascii="宋体" w:hAnsi="宋体" w:eastAsia="宋体" w:cs="宋体"/>
          <w:sz w:val="24"/>
          <w:szCs w:val="24"/>
        </w:rPr>
        <w:t>（1）小型、微型企业产品： 经采购人确认，本项目非专门面向中小企业预留采购份额。 本项目采购标的对应的中小企业划分标准所属行业为：工业。1、评审时，对符合《政府采购促进中小企业发展管理办法》（财库﹝2020﹞46号）规定的小微企业报价给予价格扣除【货物和服务项目为10%；工程项目为5%；对于联合协议或者分包意向协议约定小微企业的合同份额占到合同总金额 30%以上的，对联合体或者大中型企业的报价扣除比例为3%（工程项目为2%）】，用扣除后的价格参加评审。谈判供应商须提供合格的中小企业声明函，否则不予价格扣除。 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 3、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根据福建省财政厅 福建省民政厅 福建省残疾人联合会《关于进一步落实政府采购支持残疾人就业政策的通知》规定，对于非专门面向中小企业的项目，对残疾人福利性单位产品价格给予10%的扣除；对残疾人福利性单位与其他组织组成联合体参与政府采购活动的，残疾人福利性单位的协议合同金额占总合同金额30%以上的，给予联合体合同金额3%的价格扣除。残疾人福利性单位参加政府采购活动时，应当提供财库〔2017〕141号文规定格式的《残疾人福利性单位声明函》并加单位公章。残疾人福利性单位属于小型、微型企业的，不重复享受政策 。</w:t>
      </w:r>
      <w:r>
        <w:t xml:space="preserve"> </w:t>
      </w:r>
    </w:p>
    <w:p>
      <w:pPr>
        <w:pStyle w:val="3"/>
        <w:keepNext w:val="0"/>
        <w:keepLines w:val="0"/>
        <w:widowControl/>
        <w:suppressLineNumbers w:val="0"/>
        <w:autoSpaceDE w:val="0"/>
        <w:autoSpaceDN/>
        <w:spacing w:line="405" w:lineRule="atLeast"/>
        <w:ind w:left="0" w:right="0" w:firstLine="480"/>
      </w:pPr>
      <w:r>
        <w:rPr>
          <w:rFonts w:hint="eastAsia" w:ascii="宋体" w:hAnsi="宋体" w:eastAsia="宋体" w:cs="宋体"/>
          <w:sz w:val="24"/>
          <w:szCs w:val="24"/>
        </w:rPr>
        <w:t>（2）优先类节能产品、环境标志产品： 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属于政府强制采购的节能产品不享受扣除。 。</w:t>
      </w:r>
      <w:r>
        <w:t xml:space="preserve"> </w:t>
      </w:r>
    </w:p>
    <w:p>
      <w:pPr>
        <w:pStyle w:val="3"/>
        <w:keepNext w:val="0"/>
        <w:keepLines w:val="0"/>
        <w:widowControl/>
        <w:suppressLineNumbers w:val="0"/>
      </w:pPr>
    </w:p>
    <w:p>
      <w:pPr>
        <w:pStyle w:val="3"/>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c.其他：</w:t>
      </w:r>
      <w:r>
        <w:rPr>
          <w:spacing w:val="0"/>
          <w:sz w:val="24"/>
          <w:szCs w:val="24"/>
        </w:rPr>
        <w:t>无。</w:t>
      </w:r>
    </w:p>
    <w:p>
      <w:pPr>
        <w:pStyle w:val="3"/>
        <w:keepNext w:val="0"/>
        <w:keepLines w:val="0"/>
        <w:widowControl/>
        <w:suppressLineNumbers w:val="0"/>
        <w:spacing w:before="75" w:beforeAutospacing="0" w:after="75" w:afterAutospacing="0" w:line="405" w:lineRule="atLeast"/>
        <w:ind w:left="0" w:right="0" w:firstLine="465"/>
      </w:pPr>
      <w:r>
        <w:rPr>
          <w:rFonts w:hint="eastAsia" w:ascii="宋体" w:hAnsi="宋体" w:eastAsia="宋体" w:cs="宋体"/>
          <w:spacing w:val="0"/>
          <w:sz w:val="24"/>
          <w:szCs w:val="24"/>
        </w:rPr>
        <w:t>3.1.2合格供应商提交的最后报价按照上文3.1.1款规定的价格扣除规则计算后，得出的价格称为最后报价评审价。</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（1）谈判文件可以约定出现并列最低评审价情形时的优先顺序规则，具体规则为：</w:t>
      </w:r>
      <w:r>
        <w:rPr>
          <w:spacing w:val="0"/>
          <w:sz w:val="24"/>
          <w:szCs w:val="24"/>
        </w:rPr>
        <w:t>无。</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（2）谈判文件未约定优先顺序规则时，则由谈判小组中的采购人代表从并列最低评审价名单中自行选择确定优先顺序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（3）采购人代表放弃自行选择确定权利的，则通过随机抽取方式确定优先顺序。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四、评审报告</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4.1谈判小组完成评审后，应当编写评审报告并提交给采购人。</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4.2评审报告应当包括以下主要内容：</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（一）邀请供应商参加采购活动的具体方式和相关情况，以及参加采购活动的供应商名单；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（二）评审日期和地点，谈判小组成员名单；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（三）评审情况记录和说明，包括对供应商的资格审查情况、供应商响应文件评审情况、谈判情况、报价情况等；</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（四）提出的成交候选人的名单及理由。</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五、其他规定</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5.1其他规定</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5.1.1评审应全程保密且不得透露给任一供应商或与评审工作无关的人员。</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5.1.2评审将进行全程实时录音录像，录音录像资料随采购文件一并存档。</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5.1.3若供应商有任何试图干扰具体评审事务，影响谈判小组独立履行职责的行为，其响应无效且不予退还谈判保证金。情节严重的，由财政部门列入不良行为记录。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5.1.4根据采购项目的特点和需要，需要加以详细说明的其他谈判程序规定、要求等内容：</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无。</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Style w:val="6"/>
          <w:rFonts w:hint="eastAsia" w:ascii="宋体" w:hAnsi="宋体" w:eastAsia="宋体" w:cs="宋体"/>
          <w:spacing w:val="0"/>
          <w:sz w:val="24"/>
          <w:szCs w:val="24"/>
        </w:rPr>
        <w:t>第2节  竞争性谈判须知</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一、总则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1.适用范围：</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1.1适用于谈判文件载明项目的采购活动（以下简称：“本次采购活动”）。</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2.定义及要求：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2.1“采购标的”指谈判文件载明的需要采购的货物、服务、工程。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2.2“采购人”指本次采购项目的买方、或业主方、或甲方，具体见谈判文件第一章；“采购代理机构”系指接受采购人委托，组织开展竞争性谈判采购活动的代理机构，具体见谈判文件第一章。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2.3“潜在供应商”按照谈判文件第一章规定进行报名，且有意向参加本项目响应谈判的供应商。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2.4“供应商”指按照谈判文件第一章规定进行报名，且已经提交响应文件的法人或其他组织或自然人。只有适合自然人参与和承接的政府采购项目，供应商才可以是自然人。</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3.合格的供应商：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3.1一般规定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r>
        <w:rPr>
          <w:rStyle w:val="6"/>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Style w:val="6"/>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供应商有责任检查自身情况，在响应文件中对是否违反以上一般规定做出如实声明，否则其响应文件将被否决。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3.2特别规定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3.2.1供应商的资格要求：详见竞争性谈判须知前附表第1项。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3.2.2是否接受联合体形式的响应谈判：详见竞争性谈判须知前附表第2项。若接受联合体形式且供应商为联合体，则联合体各方除了应遵守本章第3.1条规定外，还应遵守下列规定：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（1）联合体各方应提交联合体协议，联合体协议应符合谈判文件规定。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（2）联合体各方不得再单独参加或与其他供应商另外组成联合体参加同一合同项下的响应谈判。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4.参与竞争性谈判费用：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4.1除法律法规或采购文件另有规定之外，供应商应自行承担其准备与参加竞争性谈判所涉及的一切费用。</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二、竞争性谈判文件</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5.竞争性谈判文件的组成：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5.1竞争性谈判文件由下述部分组成：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第一章 采购公告（或采购邀请书）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第二章 竞争性谈判须知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第三章 采购内容及要求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第四章 合同主要条款及格式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第五章 首次响应文件格式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5.2除上述内容以外，采购人、采购代理机构或者谈判小组在采购过程期间对谈判文件所作的澄清、修改或补充，均构成谈判文件的组成部分，对采购人和供应商具有约束力。</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6.竞争性谈判文件的澄清、补充或修改：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三、响应文件编制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7.应标要求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6"/>
          <w:rFonts w:hint="eastAsia" w:ascii="宋体" w:hAnsi="宋体" w:eastAsia="宋体" w:cs="宋体"/>
          <w:spacing w:val="0"/>
          <w:sz w:val="24"/>
          <w:szCs w:val="24"/>
        </w:rPr>
        <w:t>否则其相应合同包的响应文件将被否决。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7.2供应商代表在同一个合同项下只能接受一个供应商的委托参加响应谈判，</w:t>
      </w:r>
      <w:r>
        <w:rPr>
          <w:rStyle w:val="6"/>
          <w:rFonts w:hint="eastAsia" w:ascii="宋体" w:hAnsi="宋体" w:eastAsia="宋体" w:cs="宋体"/>
          <w:spacing w:val="0"/>
          <w:sz w:val="24"/>
          <w:szCs w:val="24"/>
        </w:rPr>
        <w:t>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7.3供应商应仔细阅读谈判文件的所有内容和要求，按谈判文件的规定提供响应文件，并对其所提供的全部资料、承诺和声明的真实性、合法性和准确性负责。</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7.4除非竞争性谈判须知前附表另有规定外，供应商提供的响应文件应使用中文文本，若有不同文字文本，以中文文本为准。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7.6除非竞争性谈判须知前附表另有规定外，供应商承诺的报价应以人民币进行报价，合同实施结算时亦以人民币支付；所有计量均采用中华人民共和国法定计量单位。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8.首次响应文件的组成：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8.1首次响应文件包括但不限于下列部分：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（8）要求作为响应文件组成部分的其他内容（若有）</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9.响应文件有效期：</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9.1响应文件有效期见竞争性谈判须知前附表第3项，响应文件承诺的有效期不得少于谈判文件载明的有效期，</w:t>
      </w:r>
      <w:r>
        <w:rPr>
          <w:rStyle w:val="6"/>
          <w:rFonts w:hint="eastAsia" w:ascii="宋体" w:hAnsi="宋体" w:eastAsia="宋体" w:cs="宋体"/>
          <w:spacing w:val="0"/>
          <w:sz w:val="24"/>
          <w:szCs w:val="24"/>
        </w:rPr>
        <w:t>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10.谈判保证金：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10.2谈判保证金为响应文件的重要组成部分之一。谈判保证金用于保护本次谈判活动免受供应商的违约或失信行为而引起的风险。未按规定提交谈判保证金的，</w:t>
      </w:r>
      <w:r>
        <w:rPr>
          <w:rStyle w:val="6"/>
          <w:rFonts w:hint="eastAsia" w:ascii="宋体" w:hAnsi="宋体" w:eastAsia="宋体" w:cs="宋体"/>
          <w:spacing w:val="0"/>
          <w:sz w:val="24"/>
          <w:szCs w:val="24"/>
        </w:rPr>
        <w:t>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10.3谈判保证金退还：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10.4如果供应商发生以下任何一种情况时，其谈判保证金将被不予退还：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(1)供应商在提交响应文件截止时间后撤回响应文件的；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(2)供应商在响应文件中提供虚假材料的；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(3)除因不可抗力或谈判文件认可的情形以外，成交供应商不与采购人签订合同的；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(4)供应商与采购人、其他供应商或者采购代理机构恶意串通的；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(5)供应商在提交最后报价后要求退出谈判的；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(6)供应商假借以他人名义参加谈判或者以其他方式弄虚作假，骗取成交；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(7)国家法律法规以及谈判文件中规定的其他谈判保证金不予退还的情形。</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上述不予退还谈判保证金的情况不能抵偿给采购人或采购代理机构造成损失的，供应商还要承担赔偿责任。</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11.纸质响应文件基本编制要求：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11.2响应文件应由供应商代表签字并加盖公章。供应商代表如果不是竞争性谈判须知中定义的“单位负责人”，则其响应文件中还必须提供“单位负责人授权书”。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12.纸质响应文件的密封、标识、签署和提交（除谈判文件相应章节已有规定之外，电子竞争性谈判活动的具体操作流程以福建省政府采购网上公开信息系统设定的为准。）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四、竞争性谈判</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13.评审和谈判基本准则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13.1对所有供应商的评审和谈判，都采用相同的程序和标准。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13.2谈判及评审过程将严格按照谈判文件的要求和条件进行，谈判小组将根据供应商的响应文件，按谈判文件规定的谈判程序和评定成交标准进行评审和谈判，并推荐成交候选人。</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14.谈判程序以及评定成交标准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14.1采购人将根据项目的特点依法组建谈判小组。谈判小组将根据谈判文件规定的程序、评定成交标准等内容对供应商进行评审、谈判。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14.2.1供应商有下列情况之一者，其提交的响应文件将被视为未实质性响应谈判文件要求，谈判小组将否决其响应文件，按无效处理：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(1)响应文件中提供的资格证明文件不全的；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(2)响应文件未按谈判文件规定由供应商代表签字，或未按谈判文件规定加盖供应商单位公章的；或供应商代表未获得有效授权的；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(3)供应商未按谈判文件规定提交谈判保证金的；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(4)响应文件有效期不满足谈判文件要求的；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(6)响应文件中附有采购人无法接受的条件的；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(7)不符合谈判文件中规定的其它实质性条款（比如：报价超过了谈判文件规定的最高限价）。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14.2.2其他情形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   包：1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包一般情形 </w:t>
      </w:r>
      <w:r>
        <w:br w:type="textWrapping"/>
      </w:r>
      <w:r>
        <w:rPr>
          <w:rStyle w:val="6"/>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技术符合性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根据符合性检查实质响应并全部满足《谈判文件》“第三章 二、技术和服务要求”，否则视为无效标。</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商务符合性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根据符合性检查实质响应并全部满足《谈判文件》“第三章 三、商务条件”，否则视为无效标。</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6"/>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价格符合性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谈判小组决定供应商的响应性只根据响应文件本身的内容，而不寻求其他的外部证据。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14.10供应商提交的响应文件和资料将给予保密，但不退回（有关证件或证照的原件除外）。</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五、合同授予</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15.授予合同的准则：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15.1除不可抗力等因素外，合同将授予响应文件符合竞争性谈判文件要求，能够圆满地履行合同，且被谈判小组推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荐为第一成交候选人的供应商。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15.3为维护国家利益和社会公共利益，最低报价不是被授予合同的绝对保证。</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16.确定成交供应商：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16.1采购人委托代理机构组织竞争性谈判采购活动的，采购代理机构在评审结束后2个工作日内将评审报告送采购人确认。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17.成交通知: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18.签订合同：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18.1采购人与成交供应商应当自中标通知书发出之日起30个日历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18.2竞争性谈判文件、成交供应商的响应文件及其有关澄清承诺文件等，均为签订政府采购合同的依据和组成部分。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六、询问、质疑与投诉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19.询问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19.1潜在供应商或供应商对本次采购活动的有关事项若有疑问，可向采购人或采购代理机构提出询问，采购人或采购代理机构将按照政府采购法及实施条例的有关规定进行答复。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20.质疑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20.1质疑应在政府采购法及实施条例规定的时效内提出，并符合下列条件：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20.1.2质疑人应提交质疑函原件。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20.1.3质疑函应包括下列主要内容：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②所质疑项目的基本信息，至少包括：项目编号、项目名称等；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③所质疑的具体事项（以下简称：“质疑事项”）；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④质疑人自身权益受到损害的事实依据和证明材料，至少包括：</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a1所质疑的具体事项事实存在的证明材料；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⑤针对质疑事项提出的明确请求和法律依据，</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⑥提出质疑的日期以及质疑人代表联系方式，至少包括：姓名、手机、电子信箱、邮寄地址等。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20.2对不符合前文第20.1条规定的质疑，采购人或采购代理机构将按照下列规定进行处理：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20.2.1超过质疑时效提交的或者质疑人不是直接参与所质疑项目采购活动的供应商，书面告知质疑人其质疑不成立的原因和理由。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20.3对符合前文第20.1条规定的质疑，采购人或采购代理机构将按照政府采购法及实施条例的有关规定进行答复。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21.投诉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21.1若对质疑答复不满意或质疑答复未在答复期限内作出，质疑人可在答复期限届满之日起15个工作日内向谈判文件中载明的监督管理部门投诉。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21.1投诉应有明确的请求和必要的证明材料，投诉的事项不得超出已质疑事项的范围。</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七、有关信息公告和监督部门</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22.政府采购信息公告媒体</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22.2信息公告指定媒体：详见竞争性谈判须知前附表第8项。</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23.监督管理部门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23.1谈判采购活动的监督管理部门详见竞争性谈判须知前附表第9项。</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八、根据采购项目特点或政策需要补充的其他内容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24.履约保证金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25.其他新增内容：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根据采购项目特点或政策需要补充的其他新增内容详见竞争性谈判须知前附表第11项。</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8"/>
          <w:szCs w:val="28"/>
        </w:rPr>
        <w:t>第三章  采购内容及要求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一、（根据本项目实际情况，填写“采购标的”或“项目概况”）</w:t>
      </w:r>
    </w:p>
    <w:p>
      <w:pPr>
        <w:pStyle w:val="3"/>
        <w:keepNext w:val="0"/>
        <w:keepLines w:val="0"/>
        <w:widowControl/>
        <w:suppressLineNumbers w:val="0"/>
      </w:pPr>
      <w:r>
        <w:rPr>
          <w:rFonts w:hint="eastAsia" w:ascii="宋体" w:hAnsi="宋体" w:eastAsia="宋体" w:cs="宋体"/>
          <w:sz w:val="24"/>
          <w:szCs w:val="24"/>
        </w:rPr>
        <w:t>   泉州师范学院为解决主校区学生公寓热水器老化、内胆破裂、漏水等问题及2022年南安宿舍改造，现需采购电热水器50升76台（南安校区）、主校区50升300台、80升100台。</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p>
    <w:p>
      <w:pPr>
        <w:pStyle w:val="3"/>
        <w:keepNext w:val="0"/>
        <w:keepLines w:val="0"/>
        <w:widowControl/>
        <w:suppressLineNumbers w:val="0"/>
        <w:autoSpaceDE w:val="0"/>
        <w:autoSpaceDN/>
        <w:spacing w:line="435" w:lineRule="atLeast"/>
        <w:jc w:val="left"/>
      </w:pPr>
      <w:r>
        <w:rPr>
          <w:rStyle w:val="6"/>
          <w:rFonts w:hint="eastAsia" w:ascii="宋体" w:hAnsi="宋体" w:eastAsia="宋体" w:cs="宋体"/>
          <w:b/>
          <w:bCs/>
          <w:sz w:val="24"/>
          <w:szCs w:val="24"/>
        </w:rPr>
        <w:t>1、技术要求</w:t>
      </w:r>
    </w:p>
    <w:tbl>
      <w:tblPr>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96"/>
        <w:gridCol w:w="1155"/>
        <w:gridCol w:w="5035"/>
        <w:gridCol w:w="766"/>
        <w:gridCol w:w="6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0" w:hRule="atLeast"/>
          <w:tblCellSpacing w:w="15" w:type="dxa"/>
        </w:trPr>
        <w:tc>
          <w:tcPr>
            <w:tcW w:w="855" w:type="dxa"/>
            <w:tcBorders>
              <w:top w:val="single" w:color="000000" w:sz="6" w:space="0"/>
              <w:left w:val="single" w:color="000000" w:sz="6" w:space="0"/>
              <w:bottom w:val="single" w:color="auto" w:sz="6" w:space="0"/>
              <w:right w:val="single" w:color="000000"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Style w:val="6"/>
                <w:rFonts w:hint="eastAsia" w:ascii="宋体" w:hAnsi="宋体" w:eastAsia="宋体" w:cs="宋体"/>
                <w:sz w:val="24"/>
                <w:szCs w:val="24"/>
                <w:bdr w:val="none" w:color="auto" w:sz="0" w:space="0"/>
              </w:rPr>
              <w:t>品目号</w:t>
            </w:r>
          </w:p>
        </w:tc>
        <w:tc>
          <w:tcPr>
            <w:tcW w:w="1350" w:type="dxa"/>
            <w:tcBorders>
              <w:top w:val="single" w:color="auto" w:sz="6" w:space="0"/>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Style w:val="6"/>
                <w:rFonts w:hint="eastAsia" w:ascii="宋体" w:hAnsi="宋体" w:eastAsia="宋体" w:cs="宋体"/>
                <w:sz w:val="24"/>
                <w:szCs w:val="24"/>
                <w:bdr w:val="none" w:color="auto" w:sz="0" w:space="0"/>
              </w:rPr>
              <w:t>名 称</w:t>
            </w:r>
          </w:p>
        </w:tc>
        <w:tc>
          <w:tcPr>
            <w:tcW w:w="6060" w:type="dxa"/>
            <w:tcBorders>
              <w:top w:val="single" w:color="auto" w:sz="6" w:space="0"/>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Style w:val="6"/>
                <w:rFonts w:hint="eastAsia" w:ascii="宋体" w:hAnsi="宋体" w:eastAsia="宋体" w:cs="宋体"/>
                <w:sz w:val="24"/>
                <w:szCs w:val="24"/>
                <w:bdr w:val="none" w:color="auto" w:sz="0" w:space="0"/>
              </w:rPr>
              <w:t>技术参数</w:t>
            </w:r>
          </w:p>
        </w:tc>
        <w:tc>
          <w:tcPr>
            <w:tcW w:w="840" w:type="dxa"/>
            <w:tcBorders>
              <w:top w:val="single" w:color="auto" w:sz="6" w:space="0"/>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Style w:val="6"/>
                <w:rFonts w:hint="eastAsia" w:ascii="宋体" w:hAnsi="宋体" w:eastAsia="宋体" w:cs="宋体"/>
                <w:sz w:val="24"/>
                <w:szCs w:val="24"/>
                <w:bdr w:val="none" w:color="auto" w:sz="0" w:space="0"/>
              </w:rPr>
              <w:t>数量</w:t>
            </w:r>
          </w:p>
        </w:tc>
        <w:tc>
          <w:tcPr>
            <w:tcW w:w="735" w:type="dxa"/>
            <w:tcBorders>
              <w:top w:val="single" w:color="auto" w:sz="6" w:space="0"/>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Style w:val="6"/>
                <w:rFonts w:hint="eastAsia" w:ascii="宋体" w:hAnsi="宋体" w:eastAsia="宋体" w:cs="宋体"/>
                <w:sz w:val="24"/>
                <w:szCs w:val="24"/>
                <w:bdr w:val="none" w:color="auto" w:sz="0" w:space="0"/>
              </w:rPr>
              <w:t>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890" w:hRule="atLeast"/>
          <w:tblCellSpacing w:w="15" w:type="dxa"/>
        </w:trPr>
        <w:tc>
          <w:tcPr>
            <w:tcW w:w="855" w:type="dxa"/>
            <w:tcBorders>
              <w:top w:val="nil"/>
              <w:left w:val="single" w:color="auto" w:sz="6" w:space="0"/>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Fonts w:hint="eastAsia" w:ascii="宋体" w:hAnsi="宋体" w:eastAsia="宋体" w:cs="宋体"/>
                <w:sz w:val="24"/>
                <w:szCs w:val="24"/>
                <w:bdr w:val="none" w:color="auto" w:sz="0" w:space="0"/>
              </w:rPr>
              <w:t>1-1</w:t>
            </w:r>
          </w:p>
        </w:tc>
        <w:tc>
          <w:tcPr>
            <w:tcW w:w="135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pPr>
            <w:r>
              <w:rPr>
                <w:rFonts w:hint="eastAsia" w:ascii="宋体" w:hAnsi="宋体" w:eastAsia="宋体" w:cs="宋体"/>
                <w:sz w:val="24"/>
                <w:szCs w:val="24"/>
                <w:bdr w:val="none" w:color="auto" w:sz="0" w:space="0"/>
              </w:rPr>
              <w:t>50L热水器</w:t>
            </w:r>
          </w:p>
        </w:tc>
        <w:tc>
          <w:tcPr>
            <w:tcW w:w="606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1.电热水器功率为2.2-2.8kW，容量50L，能效等级二级（含二级）以上，热水输出率不小于80%，额定压力值不小于0.8Mpa采用液晶电脑面板控制；</w:t>
            </w:r>
          </w:p>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2.采用防干烧、防超温、防漏电、防高水压等多重保护装置，防水等级为≥IPX4，安全有保障；</w:t>
            </w:r>
          </w:p>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3. 采用的搪瓷内胆（三层胆），具有保温技术，具有保温层；</w:t>
            </w:r>
          </w:p>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4.采用防电墙技术，机身上需贴有防电墙标志，彻底解决各类环境漏电问题，监控用电环境，时刻确保洗浴安全；</w:t>
            </w:r>
          </w:p>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5.全自动控制：自动补充冷水、自动加热；</w:t>
            </w:r>
          </w:p>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6.所投产品应提供保险公司承保保单复印件，事故赔偿金额不得小于100万；</w:t>
            </w:r>
          </w:p>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7.成交供应 商必须承担所有安装费用以及安装过程中可能出现的配件费、材料费等，采购人不额外增加任何费用。包装清单：电热水器、安全阀及排水管、供水管道、喷头、软管、沉重托架、支座、混合阀、膨胀螺栓、膨胀挂钩、说明书等。</w:t>
            </w:r>
          </w:p>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8、成交供应 商必须承担拆除300台旧电热水器费用。</w:t>
            </w:r>
          </w:p>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9、需提供所投热水器产品3C认证证书复印件加盖谈判供应 商公章。</w:t>
            </w:r>
          </w:p>
        </w:tc>
        <w:tc>
          <w:tcPr>
            <w:tcW w:w="615"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Fonts w:hint="eastAsia" w:ascii="宋体" w:hAnsi="宋体" w:eastAsia="宋体" w:cs="宋体"/>
                <w:sz w:val="24"/>
                <w:szCs w:val="24"/>
                <w:bdr w:val="none" w:color="auto" w:sz="0" w:space="0"/>
              </w:rPr>
              <w:t>300</w:t>
            </w:r>
          </w:p>
        </w:tc>
        <w:tc>
          <w:tcPr>
            <w:tcW w:w="615"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Fonts w:hint="eastAsia" w:ascii="宋体" w:hAnsi="宋体" w:eastAsia="宋体" w:cs="宋体"/>
                <w:sz w:val="24"/>
                <w:szCs w:val="24"/>
                <w:bdr w:val="none" w:color="auto" w:sz="0" w:space="0"/>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1890" w:hRule="atLeast"/>
          <w:tblCellSpacing w:w="15" w:type="dxa"/>
        </w:trPr>
        <w:tc>
          <w:tcPr>
            <w:tcW w:w="855" w:type="dxa"/>
            <w:tcBorders>
              <w:top w:val="nil"/>
              <w:left w:val="single" w:color="auto" w:sz="6" w:space="0"/>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Fonts w:hint="eastAsia" w:ascii="宋体" w:hAnsi="宋体" w:eastAsia="宋体" w:cs="宋体"/>
                <w:sz w:val="24"/>
                <w:szCs w:val="24"/>
                <w:bdr w:val="none" w:color="auto" w:sz="0" w:space="0"/>
              </w:rPr>
              <w:t>1-2</w:t>
            </w:r>
          </w:p>
        </w:tc>
        <w:tc>
          <w:tcPr>
            <w:tcW w:w="135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pPr>
            <w:r>
              <w:rPr>
                <w:rFonts w:hint="eastAsia" w:ascii="宋体" w:hAnsi="宋体" w:eastAsia="宋体" w:cs="宋体"/>
                <w:sz w:val="24"/>
                <w:szCs w:val="24"/>
                <w:bdr w:val="none" w:color="auto" w:sz="0" w:space="0"/>
              </w:rPr>
              <w:t>50L热水器(南安校区)</w:t>
            </w:r>
          </w:p>
        </w:tc>
        <w:tc>
          <w:tcPr>
            <w:tcW w:w="633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1.电热水器功率为2.2-2.8kW，容量50L，能效等级二级（含二级）以上，热水输出率不小于80%，额定压力值不小于0.8Mpa采用液晶电脑面板控制；</w:t>
            </w:r>
          </w:p>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2.采用防干烧、防超温、防漏电、防高水压等多重保护装置，防水等级为≥IPX4，安全有保障；</w:t>
            </w:r>
          </w:p>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3. 采用的搪瓷内胆（三层胆），具有保温技术，具有保温层；</w:t>
            </w:r>
          </w:p>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4.采用防电墙技术，机身上需贴有防电墙标志，彻底解决各类环境漏电问题，监控用电环境，时刻确保洗浴安全；</w:t>
            </w:r>
          </w:p>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5.全自动控制：自动补充冷水、自动加热；</w:t>
            </w:r>
          </w:p>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6.所投产品应提供保险公司承保保单复印件，事故赔偿金额不得小于100万；</w:t>
            </w:r>
          </w:p>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7.成交供应 商必须承担所有安装费用以及安装过程中可能出现的配件费、材料费等，采购人不额外增加任何费用。包装清单：电热水器、安全阀及排水管、供水管道、喷头、软管、沉重托架、支座、混合阀、膨胀螺栓、膨胀挂钩、说明书等。</w:t>
            </w:r>
          </w:p>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8、需提供所投热水器产品3C认证证书复印件加盖谈判供应 商公章。</w:t>
            </w:r>
          </w:p>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注：南安校区为新安装的热水器，无需拆旧机。</w:t>
            </w:r>
          </w:p>
        </w:tc>
        <w:tc>
          <w:tcPr>
            <w:tcW w:w="84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Fonts w:hint="eastAsia" w:ascii="宋体" w:hAnsi="宋体" w:eastAsia="宋体" w:cs="宋体"/>
                <w:sz w:val="24"/>
                <w:szCs w:val="24"/>
                <w:bdr w:val="none" w:color="auto" w:sz="0" w:space="0"/>
              </w:rPr>
              <w:t>76</w:t>
            </w:r>
          </w:p>
        </w:tc>
        <w:tc>
          <w:tcPr>
            <w:tcW w:w="735"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Fonts w:hint="eastAsia" w:ascii="宋体" w:hAnsi="宋体" w:eastAsia="宋体" w:cs="宋体"/>
                <w:sz w:val="24"/>
                <w:szCs w:val="24"/>
                <w:bdr w:val="none" w:color="auto" w:sz="0" w:space="0"/>
              </w:rPr>
              <w:t>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890" w:hRule="atLeast"/>
          <w:tblCellSpacing w:w="15" w:type="dxa"/>
        </w:trPr>
        <w:tc>
          <w:tcPr>
            <w:tcW w:w="855" w:type="dxa"/>
            <w:tcBorders>
              <w:top w:val="nil"/>
              <w:left w:val="single" w:color="auto" w:sz="6" w:space="0"/>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Fonts w:hint="eastAsia" w:ascii="宋体" w:hAnsi="宋体" w:eastAsia="宋体" w:cs="宋体"/>
                <w:sz w:val="24"/>
                <w:szCs w:val="24"/>
                <w:bdr w:val="none" w:color="auto" w:sz="0" w:space="0"/>
              </w:rPr>
              <w:t>1-3</w:t>
            </w:r>
          </w:p>
        </w:tc>
        <w:tc>
          <w:tcPr>
            <w:tcW w:w="135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pPr>
            <w:r>
              <w:rPr>
                <w:rFonts w:hint="eastAsia" w:ascii="宋体" w:hAnsi="宋体" w:eastAsia="宋体" w:cs="宋体"/>
                <w:sz w:val="24"/>
                <w:szCs w:val="24"/>
                <w:bdr w:val="none" w:color="auto" w:sz="0" w:space="0"/>
              </w:rPr>
              <w:t>80L热水器</w:t>
            </w:r>
          </w:p>
        </w:tc>
        <w:tc>
          <w:tcPr>
            <w:tcW w:w="633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1.电热水器功率为2.2-3.0kW，容量80L，能效等级二级（含二级）以上，热水输出率不小于70%， 额定压力值不小于0.8Mpa采用液晶电脑面板控制；</w:t>
            </w:r>
          </w:p>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2.采用防干烧、防超温、防漏电、防高水压等多重保护装置，防水等级为≥IPX4，安全有保障；</w:t>
            </w:r>
          </w:p>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3.采用的搪瓷内胆（三层胆），具有保温技术，具有保温层；</w:t>
            </w:r>
          </w:p>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4. 采用防电墙技术，机身上需贴有防电墙标志，彻底解决各类环境漏电问题，监控用电环境，时刻确保洗浴安全；</w:t>
            </w:r>
          </w:p>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5.全自动控制：自动补充冷水、自动加热；</w:t>
            </w:r>
          </w:p>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6.所投产品应提供保险公司承保保单复印件，事故赔偿金额不得小于100万；</w:t>
            </w:r>
          </w:p>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7.成交供应 商必须承担所有安装费用以及安装过程中可能出现的配件费、材料费等，采购人不额外增加任何费用。包装清单：电热水器、安全阀及排水管、供水管道、喷头、软管、沉重托架、支座、混合阀、膨胀螺栓、膨胀挂钩、说明书等。</w:t>
            </w:r>
          </w:p>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8、成交供应 商必须承担拆除100台旧电热水器费用。</w:t>
            </w:r>
          </w:p>
          <w:p>
            <w:pPr>
              <w:pStyle w:val="3"/>
              <w:keepNext w:val="0"/>
              <w:keepLines w:val="0"/>
              <w:widowControl/>
              <w:suppressLineNumbers w:val="0"/>
              <w:wordWrap w:val="0"/>
              <w:autoSpaceDE w:val="0"/>
              <w:autoSpaceDN/>
              <w:spacing w:line="405" w:lineRule="atLeast"/>
            </w:pPr>
            <w:r>
              <w:rPr>
                <w:rFonts w:hint="eastAsia" w:ascii="宋体" w:hAnsi="宋体" w:eastAsia="宋体" w:cs="宋体"/>
                <w:sz w:val="24"/>
                <w:szCs w:val="24"/>
                <w:bdr w:val="none" w:color="auto" w:sz="0" w:space="0"/>
              </w:rPr>
              <w:t>9、需提供所投热水器产品3C认证证书复印件加盖谈判供应 商公章。</w:t>
            </w:r>
          </w:p>
        </w:tc>
        <w:tc>
          <w:tcPr>
            <w:tcW w:w="840"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Fonts w:hint="eastAsia" w:ascii="宋体" w:hAnsi="宋体" w:eastAsia="宋体" w:cs="宋体"/>
                <w:sz w:val="24"/>
                <w:szCs w:val="24"/>
                <w:bdr w:val="none" w:color="auto" w:sz="0" w:space="0"/>
              </w:rPr>
              <w:t>100</w:t>
            </w:r>
          </w:p>
        </w:tc>
        <w:tc>
          <w:tcPr>
            <w:tcW w:w="735"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autoSpaceDE w:val="0"/>
              <w:autoSpaceDN/>
              <w:spacing w:line="405" w:lineRule="atLeast"/>
              <w:jc w:val="center"/>
              <w:textAlignment w:val="center"/>
            </w:pPr>
            <w:r>
              <w:rPr>
                <w:rFonts w:hint="eastAsia" w:ascii="宋体" w:hAnsi="宋体" w:eastAsia="宋体" w:cs="宋体"/>
                <w:sz w:val="24"/>
                <w:szCs w:val="24"/>
                <w:bdr w:val="none" w:color="auto" w:sz="0" w:space="0"/>
              </w:rPr>
              <w:t>台</w:t>
            </w:r>
          </w:p>
        </w:tc>
      </w:tr>
    </w:tbl>
    <w:p>
      <w:pPr>
        <w:pStyle w:val="3"/>
        <w:keepNext w:val="0"/>
        <w:keepLines w:val="0"/>
        <w:widowControl/>
        <w:suppressLineNumbers w:val="0"/>
        <w:autoSpaceDE w:val="0"/>
        <w:autoSpaceDN/>
        <w:spacing w:line="435" w:lineRule="atLeast"/>
      </w:pPr>
      <w:r>
        <w:rPr>
          <w:rStyle w:val="6"/>
          <w:rFonts w:hint="eastAsia" w:ascii="宋体" w:hAnsi="宋体" w:eastAsia="宋体" w:cs="宋体"/>
          <w:b/>
          <w:bCs/>
          <w:sz w:val="24"/>
          <w:szCs w:val="24"/>
        </w:rPr>
        <w:t>2、服务要求</w:t>
      </w:r>
    </w:p>
    <w:p>
      <w:pPr>
        <w:pStyle w:val="3"/>
        <w:keepNext w:val="0"/>
        <w:keepLines w:val="0"/>
        <w:widowControl/>
        <w:suppressLineNumbers w:val="0"/>
        <w:autoSpaceDE w:val="0"/>
        <w:autoSpaceDN/>
        <w:spacing w:line="435" w:lineRule="atLeast"/>
        <w:ind w:left="0" w:firstLine="480"/>
        <w:jc w:val="left"/>
      </w:pPr>
      <w:r>
        <w:rPr>
          <w:rFonts w:hint="eastAsia" w:ascii="宋体" w:hAnsi="宋体" w:eastAsia="宋体" w:cs="宋体"/>
          <w:sz w:val="24"/>
          <w:szCs w:val="24"/>
        </w:rPr>
        <w:t>2.1热水器全国联保整机8年，在免费保修期内如出现故障，成交供应 商应免费提供咨询、维修服务，包括免费更换零部件。</w:t>
      </w:r>
    </w:p>
    <w:p>
      <w:pPr>
        <w:pStyle w:val="3"/>
        <w:keepNext w:val="0"/>
        <w:keepLines w:val="0"/>
        <w:widowControl/>
        <w:suppressLineNumbers w:val="0"/>
        <w:autoSpaceDE w:val="0"/>
        <w:autoSpaceDN/>
        <w:spacing w:line="435" w:lineRule="atLeast"/>
        <w:ind w:left="0" w:firstLine="480"/>
      </w:pPr>
      <w:r>
        <w:rPr>
          <w:rFonts w:hint="eastAsia" w:ascii="宋体" w:hAnsi="宋体" w:eastAsia="宋体" w:cs="宋体"/>
          <w:sz w:val="24"/>
          <w:szCs w:val="24"/>
        </w:rPr>
        <w:t>2.2免费保修期内货物一旦出现故障，成交供应 商响应时间不超过4小时，检修人员应在16小时内到设备安装地点及时排除故障，24小时内解决问题并恢复正常使用。如故障无法排除，成交供应 商应负责使用替代设备，其费用由成交供应 商承担。保修期过后对设备故障需要更换的配件将以成本价提供。</w:t>
      </w:r>
    </w:p>
    <w:p>
      <w:pPr>
        <w:pStyle w:val="3"/>
        <w:keepNext w:val="0"/>
        <w:keepLines w:val="0"/>
        <w:widowControl/>
        <w:suppressLineNumbers w:val="0"/>
        <w:autoSpaceDE w:val="0"/>
        <w:autoSpaceDN/>
        <w:spacing w:line="435" w:lineRule="atLeast"/>
        <w:ind w:left="0" w:firstLine="480"/>
      </w:pPr>
      <w:r>
        <w:rPr>
          <w:rFonts w:hint="eastAsia" w:ascii="宋体" w:hAnsi="宋体" w:eastAsia="宋体" w:cs="宋体"/>
          <w:sz w:val="24"/>
          <w:szCs w:val="24"/>
        </w:rPr>
        <w:t>2.3若接到安装需求，需在24小时内上门安装完毕。售后安装时负责旧机拆卸并运至指 定存放地，新机从仓库搬运至指 定地点安装并完成安装试用，须配备安装时所需的辅料（安全阀及排水管、供水管道、喷头、软管、支座、沉重托架、混合阀、膨胀螺栓、膨胀挂钩）。</w:t>
      </w:r>
    </w:p>
    <w:p>
      <w:pPr>
        <w:pStyle w:val="3"/>
        <w:keepNext w:val="0"/>
        <w:keepLines w:val="0"/>
        <w:widowControl/>
        <w:suppressLineNumbers w:val="0"/>
        <w:autoSpaceDE w:val="0"/>
        <w:autoSpaceDN/>
        <w:spacing w:line="435" w:lineRule="atLeast"/>
        <w:ind w:left="0" w:firstLine="480"/>
      </w:pPr>
      <w:r>
        <w:rPr>
          <w:rFonts w:hint="eastAsia" w:ascii="宋体" w:hAnsi="宋体" w:eastAsia="宋体" w:cs="宋体"/>
          <w:sz w:val="24"/>
          <w:szCs w:val="24"/>
        </w:rPr>
        <w:t>2.4谈判供应 商对提供的货物或服务，因产品及服务质量、或知识产权纠纷等问题，必须提供保修、包换、包退等服务。</w:t>
      </w:r>
    </w:p>
    <w:p>
      <w:pPr>
        <w:pStyle w:val="3"/>
        <w:keepNext w:val="0"/>
        <w:keepLines w:val="0"/>
        <w:widowControl/>
        <w:suppressLineNumbers w:val="0"/>
        <w:autoSpaceDE w:val="0"/>
        <w:autoSpaceDN/>
        <w:spacing w:line="435" w:lineRule="atLeast"/>
        <w:ind w:left="0" w:firstLine="480"/>
      </w:pPr>
      <w:r>
        <w:rPr>
          <w:rFonts w:hint="eastAsia" w:ascii="宋体" w:hAnsi="宋体" w:eastAsia="宋体" w:cs="宋体"/>
          <w:sz w:val="24"/>
          <w:szCs w:val="24"/>
        </w:rPr>
        <w:t>2.5货物安装调试合格后，制造商（或供应 商）负责对用户技术人员进行免费现场培训，培训内容包括系统的功能、原理、使用与维护等，培训日程视实际情况另定。</w:t>
      </w:r>
    </w:p>
    <w:p>
      <w:pPr>
        <w:pStyle w:val="3"/>
        <w:keepNext w:val="0"/>
        <w:keepLines w:val="0"/>
        <w:widowControl/>
        <w:suppressLineNumbers w:val="0"/>
        <w:autoSpaceDE w:val="0"/>
        <w:autoSpaceDN/>
        <w:spacing w:line="435" w:lineRule="atLeast"/>
        <w:ind w:left="0" w:firstLine="480"/>
      </w:pPr>
      <w:r>
        <w:rPr>
          <w:rFonts w:hint="eastAsia" w:ascii="宋体" w:hAnsi="宋体" w:eastAsia="宋体" w:cs="宋体"/>
          <w:sz w:val="24"/>
          <w:szCs w:val="24"/>
        </w:rPr>
        <w:t>2.6质保期结束后，成交供应 商需提供终身提供应用咨询及技术帮助，及终身软件升级、维护；系统一旦出现故障，成交供应 商需协助采购人对系统进行维修，远程不能解决的，成交供应 商需派出技术人员2个工作日内到现场进行维修，只收取人员差旅费。</w:t>
      </w:r>
    </w:p>
    <w:p>
      <w:pPr>
        <w:pStyle w:val="3"/>
        <w:keepNext w:val="0"/>
        <w:keepLines w:val="0"/>
        <w:widowControl/>
        <w:suppressLineNumbers w:val="0"/>
        <w:autoSpaceDE w:val="0"/>
        <w:autoSpaceDN/>
        <w:spacing w:before="0" w:beforeAutospacing="0" w:after="0" w:afterAutospacing="0" w:line="435" w:lineRule="atLeast"/>
        <w:ind w:left="0" w:right="0" w:firstLine="480"/>
      </w:pPr>
      <w:r>
        <w:rPr>
          <w:rFonts w:hint="eastAsia" w:ascii="宋体" w:hAnsi="宋体" w:eastAsia="宋体" w:cs="宋体"/>
          <w:sz w:val="24"/>
          <w:szCs w:val="24"/>
        </w:rPr>
        <w:t>2.7履行所承诺的其他服务条款。</w:t>
      </w:r>
      <w:r>
        <w:rPr>
          <w:rStyle w:val="6"/>
          <w:rFonts w:hint="eastAsia" w:ascii="宋体" w:hAnsi="宋体" w:eastAsia="宋体" w:cs="宋体"/>
          <w:sz w:val="24"/>
          <w:szCs w:val="24"/>
        </w:rPr>
        <w:br w:type="textWrapping"/>
      </w:r>
      <w:r>
        <w:rPr>
          <w:rStyle w:val="6"/>
          <w:rFonts w:hint="eastAsia" w:ascii="宋体" w:hAnsi="宋体" w:eastAsia="宋体" w:cs="宋体"/>
          <w:sz w:val="24"/>
          <w:szCs w:val="24"/>
        </w:rPr>
        <w:t>★注：1.</w:t>
      </w:r>
      <w:r>
        <w:rPr>
          <w:rStyle w:val="6"/>
          <w:rFonts w:hint="eastAsia" w:ascii="宋体" w:hAnsi="宋体" w:eastAsia="宋体" w:cs="宋体"/>
          <w:sz w:val="24"/>
          <w:szCs w:val="24"/>
          <w:shd w:val="clear" w:fill="FFFFFF"/>
        </w:rPr>
        <w:t>以上技术和服务要求的内容均为本项目基本要求，不允许负偏离，否则视为无效谈判。</w:t>
      </w:r>
    </w:p>
    <w:p>
      <w:pPr>
        <w:pStyle w:val="3"/>
        <w:keepNext w:val="0"/>
        <w:keepLines w:val="0"/>
        <w:widowControl/>
        <w:suppressLineNumbers w:val="0"/>
        <w:autoSpaceDE w:val="0"/>
        <w:autoSpaceDN/>
        <w:spacing w:before="0" w:beforeAutospacing="0" w:after="0" w:afterAutospacing="0" w:line="435" w:lineRule="atLeast"/>
        <w:ind w:left="0" w:right="0" w:firstLine="480"/>
      </w:pPr>
      <w:r>
        <w:rPr>
          <w:rStyle w:val="6"/>
          <w:rFonts w:hint="eastAsia" w:ascii="宋体" w:hAnsi="宋体" w:eastAsia="宋体" w:cs="宋体"/>
          <w:sz w:val="24"/>
          <w:szCs w:val="24"/>
          <w:shd w:val="clear" w:fill="FFFFFF"/>
        </w:rPr>
        <w:t>2.本项目热水器为政府采购强制节能产品，供 应商应提供所投产品为政府采购强制节能产品目录清单内产品的证明材料。</w:t>
      </w:r>
    </w:p>
    <w:p>
      <w:pPr>
        <w:pStyle w:val="3"/>
        <w:keepNext w:val="0"/>
        <w:keepLines w:val="0"/>
        <w:widowControl/>
        <w:suppressLineNumbers w:val="0"/>
      </w:pPr>
    </w:p>
    <w:p>
      <w:pPr>
        <w:pStyle w:val="3"/>
        <w:keepNext w:val="0"/>
        <w:keepLines w:val="0"/>
        <w:widowControl/>
        <w:suppressLineNumbers w:val="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1、交付地点：泉州市丰泽区东海大街398号泉州师范学院学生公寓A区10号楼、B区9号楼、C区15号楼一楼、南安校区（由甲方指定地点，均在校内）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2、交付时间：（1）主校区50升热水器及80升热水器分三批运送到指定地点，并按学生实际报修情况完成安装及调试。（2）50升热水器（南安校区）在合同签订后在接到甲方通知后5天内完成安装调试。</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3、交付条件：整套软件、设备各组成部分必须是完整的、全新的、功能齐全的；并且符合国家质量检测标准的，符合招标文件中的规格型号及配置要求的货物(包括零部件)。</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4、是否收取履约保证金： 是。履约保证金百分比：3%。说明：（1）成交供应商在与采购人签订合同前，应向采购人提交按成交总金额的3%计算的履约保证金。 （2）该履约保证金在正式验收合格后，转为质保金，质保金在供应商供应的货物全部验收合格后满2年且无质量及售后服务问题时一个月内一次性无息退还。供应商在签订合同前需提供《保修承诺书》承诺在退还履约保证金后将继续履行售后质保义务，直至质保期结束。履约保证金提交方式：以电汇、银行转账、支票、汇票、本票或保函等非现金方式提交。</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5、是否邀请投标人参与验收：否</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6、验收方式数据表格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验收程序：货物验收分出厂检验、货到初步验收、安装调试验收三阶段： 1出厂检验：谈判供应商将提供设备、安装材料、工具、软件包和文件的发货清单和计划，发货计划应经采购人认可后实施。谈判供应商负责所提供产品的出厂检验，保证产品原产地和技术指标的真实性、完整性、合法性；谈判供应商发货前应将清单及发货流程发送给采购人，经采购人确认同意后发货；谈判供应商需在采购人指定地点进行统一交货，并向采购人提供货物制造厂的出厂检验报告、质量合格证书。 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谈判供应商需在收到换货通知日起30个工作日内交付合格的新品，逾期未处理的，将予以退货，由此产生的费用和采购人的损失，由谈判供应商承担；选择退货处理的，谈判供应商需在收到退货通知之日起10个工作日内将货物自行运回，如逾期谈判供应商未退回货物，采购人有权将货物退回谈判供应商法定地址，由此产生的一切费用由谈判供应商承担。 3最终验收：由谈判供应商按照合同约定的具体数量、地点及时间运送到安装现场进行安装，在安装、调试与试运行无问题之后30个工作日内完成最终验收（因谈判供应商原因导致无法验收的情况除外），采购人对设备使用与运行、功能完整性与稳定性、质量与标准等方面进行最终验收，验收合格后，签发验收单；验收不合格，采购人有权选择通知整改或退换货处理：①选择通知整改处理的，谈判供应商需在收到整改通知日起30个工作日内完成整改，逾期未处理，将按退货处理，由此产生的费用和采购人的损失，由谈判供应商承担；②选择换货处理的，谈判供应商需在收到换货通知日起30个工作日内交付合格的新品，逾期未处理，将按退货处理，由此产生的费用和采购人的损失，由谈判供应商承担；③选择退货处理的，谈判供应商需在收到退货通知之日起10个工作日内将货物自行运回，如逾期谈判供应商未退回货物，采购人有权将货物退回谈判供应商法定地址，由此产生的一切费用由谈判供应商承担。 货物按相关要求运抵采购人指定地方后，由双方依据谈判文件、谈判响应文件、合同约定、厂家货物技术标准说明及国家有关的质量标准规定，对照采购清单及技术要求进行验收。</w:t>
            </w:r>
          </w:p>
        </w:tc>
      </w:tr>
    </w:tbl>
    <w:p>
      <w:pPr>
        <w:keepNext w:val="0"/>
        <w:keepLines w:val="0"/>
        <w:widowControl/>
        <w:suppressLineNumbers w:val="0"/>
        <w:jc w:val="left"/>
      </w:pPr>
      <w:r>
        <w:rPr>
          <w:rFonts w:ascii="宋体" w:hAnsi="宋体" w:eastAsia="宋体" w:cs="宋体"/>
          <w:kern w:val="0"/>
          <w:sz w:val="24"/>
          <w:szCs w:val="24"/>
          <w:lang w:val="en-US" w:eastAsia="zh-CN" w:bidi="ar"/>
        </w:rPr>
        <w:t xml:space="preserve">7、支付方式数据表格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1.所有货款均由泉州师范学院支付； 2.支付货款时应提供的资料：《泉州师范学院物资采购申请表》、成交通知书、采购验收单及合同的原件，正式的完税税务发票复印件（均应加盖财务专用章）和政府采购计划表（政府采购系统上打印）。 3.付款：若成交供应商为中小微企业，在签订合同且成交供应商提交银行、保险公司等金融机构出具的预付款保函或其他担保措施后，支付合同总价30%的预付款，剩余70%在项目经采购人验收合格且采购人收到成交供应商提供的发票等材料后，30日内支付。若成交供应商为大型企业，则本项目经采购人验收合格后，且采购人收到成交供应商提供的发票等材料后，30日内支付合同总金额的100%。 4.谈判供应商、收款单位、购货票证开票单位三者应一致，谈判供应商收款帐号应为中国人民银行批准的基本帐户。</w:t>
            </w:r>
          </w:p>
        </w:tc>
      </w:tr>
    </w:tbl>
    <w:p>
      <w:pPr>
        <w:pStyle w:val="3"/>
        <w:keepNext w:val="0"/>
        <w:keepLines w:val="0"/>
        <w:widowControl/>
        <w:suppressLineNumbers w:val="0"/>
        <w:autoSpaceDE w:val="0"/>
        <w:autoSpaceDN/>
        <w:spacing w:line="435" w:lineRule="atLeast"/>
      </w:pPr>
      <w:r>
        <w:rPr>
          <w:rStyle w:val="6"/>
          <w:rFonts w:hint="eastAsia" w:ascii="宋体" w:hAnsi="宋体" w:eastAsia="宋体" w:cs="宋体"/>
          <w:sz w:val="24"/>
          <w:szCs w:val="24"/>
        </w:rPr>
        <w:t>8、其他</w:t>
      </w:r>
    </w:p>
    <w:p>
      <w:pPr>
        <w:pStyle w:val="3"/>
        <w:keepNext w:val="0"/>
        <w:keepLines w:val="0"/>
        <w:widowControl/>
        <w:suppressLineNumbers w:val="0"/>
        <w:spacing w:line="435" w:lineRule="atLeast"/>
        <w:ind w:left="0" w:firstLine="480"/>
      </w:pPr>
      <w:r>
        <w:rPr>
          <w:rFonts w:hint="eastAsia" w:ascii="宋体" w:hAnsi="宋体" w:eastAsia="宋体" w:cs="宋体"/>
          <w:sz w:val="24"/>
          <w:szCs w:val="24"/>
        </w:rPr>
        <w:t>谈判供应 商不得虚报各项技术指标，所供产品若不能符合技术要求，采购人有权解除合同，并向政府采购管理部门通报，因此给采购人造成的一切损失，由成交供应 商承担。</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3"/>
        <w:keepNext w:val="0"/>
        <w:keepLines w:val="0"/>
        <w:widowControl/>
        <w:suppressLineNumbers w:val="0"/>
        <w:spacing w:before="0" w:beforeAutospacing="0" w:after="150" w:afterAutospacing="0" w:line="420" w:lineRule="atLeast"/>
        <w:ind w:left="0" w:right="0"/>
      </w:pPr>
      <w:r>
        <w:rPr>
          <w:rFonts w:hint="eastAsia" w:ascii="宋体" w:hAnsi="宋体" w:eastAsia="宋体" w:cs="宋体"/>
          <w:sz w:val="24"/>
          <w:szCs w:val="24"/>
        </w:rPr>
        <w:t>（1）谈判供 应商须提供中小企业声明函，明确属大、中、小、微四个企业类型。</w:t>
      </w:r>
      <w:r>
        <w:rPr>
          <w:rFonts w:hint="eastAsia" w:ascii="宋体" w:hAnsi="宋体" w:eastAsia="宋体" w:cs="宋体"/>
          <w:sz w:val="24"/>
          <w:szCs w:val="24"/>
        </w:rPr>
        <w:br w:type="textWrapping"/>
      </w:r>
      <w:r>
        <w:rPr>
          <w:rFonts w:hint="eastAsia" w:ascii="宋体" w:hAnsi="宋体" w:eastAsia="宋体" w:cs="宋体"/>
          <w:sz w:val="24"/>
          <w:szCs w:val="24"/>
        </w:rPr>
        <w:t>（2）泉州市财政局关于进一步落实中小企业政府采购合同融资有关事项的通知：</w:t>
      </w:r>
    </w:p>
    <w:p>
      <w:pPr>
        <w:pStyle w:val="3"/>
        <w:keepNext w:val="0"/>
        <w:keepLines w:val="0"/>
        <w:widowControl/>
        <w:suppressLineNumbers w:val="0"/>
        <w:spacing w:before="0" w:beforeAutospacing="0" w:after="150" w:afterAutospacing="0" w:line="420" w:lineRule="atLeast"/>
        <w:ind w:left="0" w:right="0"/>
      </w:pPr>
      <w:r>
        <w:rPr>
          <w:rFonts w:hint="eastAsia" w:ascii="宋体" w:hAnsi="宋体" w:eastAsia="宋体" w:cs="宋体"/>
          <w:sz w:val="24"/>
          <w:szCs w:val="24"/>
        </w:rPr>
        <w:t> 1）凡参与政府采购并依法取得政府采购合同的供 应商，均可使用政府采购合同向福建省政府采购网发布的政府采购合同融资业务信息的银行业金融机构申请融资，可在“政采贷”模块进行具体操作。</w:t>
      </w:r>
    </w:p>
    <w:p>
      <w:pPr>
        <w:pStyle w:val="3"/>
        <w:keepNext w:val="0"/>
        <w:keepLines w:val="0"/>
        <w:widowControl/>
        <w:suppressLineNumbers w:val="0"/>
        <w:spacing w:before="0" w:beforeAutospacing="0" w:after="150" w:afterAutospacing="0" w:line="420" w:lineRule="atLeast"/>
        <w:ind w:left="0" w:right="0"/>
      </w:pPr>
      <w:r>
        <w:rPr>
          <w:rFonts w:hint="eastAsia" w:ascii="宋体" w:hAnsi="宋体" w:eastAsia="宋体" w:cs="宋体"/>
          <w:sz w:val="24"/>
          <w:szCs w:val="24"/>
        </w:rPr>
        <w:t> 2）企业申请所需提交的材料可登陆“福建省政府采购网”查询。</w:t>
      </w:r>
    </w:p>
    <w:p>
      <w:pPr>
        <w:pStyle w:val="3"/>
        <w:keepNext w:val="0"/>
        <w:keepLines w:val="0"/>
        <w:widowControl/>
        <w:suppressLineNumbers w:val="0"/>
        <w:spacing w:before="0" w:beforeAutospacing="0" w:after="150" w:afterAutospacing="0" w:line="420" w:lineRule="atLeast"/>
        <w:ind w:left="0" w:right="0"/>
      </w:pPr>
      <w:r>
        <w:rPr>
          <w:rFonts w:hint="eastAsia" w:ascii="宋体" w:hAnsi="宋体" w:eastAsia="宋体" w:cs="宋体"/>
          <w:sz w:val="24"/>
          <w:szCs w:val="24"/>
        </w:rPr>
        <w:t> 3）融资主要条件：</w:t>
      </w:r>
    </w:p>
    <w:p>
      <w:pPr>
        <w:pStyle w:val="3"/>
        <w:keepNext w:val="0"/>
        <w:keepLines w:val="0"/>
        <w:widowControl/>
        <w:suppressLineNumbers w:val="0"/>
        <w:spacing w:before="0" w:beforeAutospacing="0" w:after="150" w:afterAutospacing="0" w:line="420" w:lineRule="atLeast"/>
        <w:ind w:left="0" w:right="0"/>
      </w:pPr>
      <w:r>
        <w:rPr>
          <w:rFonts w:hint="eastAsia" w:ascii="宋体" w:hAnsi="宋体" w:eastAsia="宋体" w:cs="宋体"/>
          <w:sz w:val="24"/>
          <w:szCs w:val="24"/>
        </w:rPr>
        <w:t> ①担保条件：除法定代表人或实际控制人担保外，如融资金额未超过政府采购合同金额的，银行不要求企业供 应商提供财产抵质押或第三方担保，或附加其他担保条件。</w:t>
      </w:r>
    </w:p>
    <w:p>
      <w:pPr>
        <w:pStyle w:val="3"/>
        <w:keepNext w:val="0"/>
        <w:keepLines w:val="0"/>
        <w:widowControl/>
        <w:suppressLineNumbers w:val="0"/>
        <w:spacing w:before="0" w:beforeAutospacing="0" w:after="150" w:afterAutospacing="0" w:line="420" w:lineRule="atLeast"/>
        <w:ind w:left="0" w:right="0"/>
      </w:pPr>
      <w:r>
        <w:rPr>
          <w:rFonts w:hint="eastAsia" w:ascii="宋体" w:hAnsi="宋体" w:eastAsia="宋体" w:cs="宋体"/>
          <w:sz w:val="24"/>
          <w:szCs w:val="24"/>
        </w:rPr>
        <w:t> ②专用账户：当银行同意授信后，企业供 应商在该行开立封闭式专用帐号，与采购人在合同中或通过签订补充协议约定唯一收款账号。</w:t>
      </w:r>
    </w:p>
    <w:p>
      <w:pPr>
        <w:pStyle w:val="3"/>
        <w:keepNext w:val="0"/>
        <w:keepLines w:val="0"/>
        <w:widowControl/>
        <w:suppressLineNumbers w:val="0"/>
        <w:spacing w:before="0" w:beforeAutospacing="0" w:after="150" w:afterAutospacing="0" w:line="420" w:lineRule="atLeast"/>
        <w:ind w:left="0" w:right="0"/>
      </w:pPr>
      <w:r>
        <w:rPr>
          <w:rFonts w:hint="eastAsia" w:ascii="宋体" w:hAnsi="宋体" w:eastAsia="宋体" w:cs="宋体"/>
          <w:sz w:val="24"/>
          <w:szCs w:val="24"/>
        </w:rPr>
        <w:t> ③支付约定：银行发放贷款的同时，办理政府采购合同应收账款质押查询和登记，合同履行并验收后，采购人需将采购资金按合同约定支付到约定收款账户。</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3"/>
        <w:keepNext w:val="0"/>
        <w:keepLines w:val="0"/>
        <w:widowControl/>
        <w:suppressLineNumbers w:val="0"/>
        <w:spacing w:before="75" w:beforeAutospacing="0" w:after="75" w:afterAutospacing="0" w:line="465" w:lineRule="atLeast"/>
        <w:ind w:left="0" w:right="0" w:firstLine="0"/>
      </w:pP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3"/>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第四章  合同主要条款及格式</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编制说明</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1、签订合同应遵守《中华人民共和国政府采购法》、《中华人民共和国民法典》。</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3.本章节所附的合同主要条款及格式为参考文本，如果因为项目实际特点不能适用，则可由甲乙双方在合同签订阶段可通过友好协商进行约定。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泉州师范学院</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rPr>
        <w:t>[350500]CXZB[TP]2022001</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泉州师范学院主校区学生公寓和南安校区教师宿舍楼热水器采购项目</w:t>
      </w:r>
      <w:r>
        <w:rPr>
          <w:rFonts w:hint="eastAsia" w:ascii="宋体" w:hAnsi="宋体" w:eastAsia="宋体" w:cs="宋体"/>
          <w:spacing w:val="0"/>
          <w:sz w:val="24"/>
          <w:szCs w:val="24"/>
        </w:rPr>
        <w:t>项目（以下简称：“本项目”）的谈判结果，乙方为成交供应商。现经甲乙双方友好协商，就以下事项达成一致并签订本合同：</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1.2谈判文件、乙方的响应文件；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3.1合同总金额为人民币大写：元（￥）。</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5、合同标的应符合谈判文件、乙方响应文件的规定或约定，具体如下：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6.1验收应按照谈判文件、乙方响应文件的规定或约定进行，具体如下：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6.2本项目是否邀请其他供应商参与验收：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7、合同款项的支付应按照谈判文件的规定进行，具体如下：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r>
        <w:t xml:space="preserve">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r>
        <w:t xml:space="preserve">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r>
        <w:t xml:space="preserve">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15.3本合同自签订之日起生效。</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甲方：泉州师范学院乙方：</w:t>
      </w:r>
      <w: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住所：泉州市丰泽区东海大街398号住所：</w:t>
      </w:r>
      <w: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单位负责人：陈显银单位负责人：</w:t>
      </w:r>
      <w: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委托代理人：059522919532委托代理人：</w:t>
      </w:r>
      <w: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联系方法：059522919532联系方法：</w:t>
      </w:r>
      <w: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开户银行：开户银行：</w:t>
      </w:r>
      <w: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账号：账号：</w:t>
      </w:r>
      <w: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第五章  首次响应文件格式</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编制说明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福建省政府采购项目竞争性谈判</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响应文件</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（首次）</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项目名称：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项目编号：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合同包: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供应商名称 ：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日    期 ：               </w:t>
      </w:r>
    </w:p>
    <w:p>
      <w:pPr>
        <w:pStyle w:val="3"/>
        <w:keepNext w:val="0"/>
        <w:keepLines w:val="0"/>
        <w:widowControl/>
        <w:suppressLineNumbers w:val="0"/>
        <w:spacing w:before="75" w:beforeAutospacing="0" w:after="75" w:afterAutospacing="0"/>
        <w:ind w:left="0" w:right="0" w:firstLine="0"/>
        <w:jc w:val="center"/>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目  录</w:t>
      </w:r>
    </w:p>
    <w:p>
      <w:pPr>
        <w:pStyle w:val="3"/>
        <w:keepNext w:val="0"/>
        <w:keepLines w:val="0"/>
        <w:widowControl/>
        <w:suppressLineNumbers w:val="0"/>
        <w:spacing w:before="75" w:beforeAutospacing="0" w:after="75" w:afterAutospacing="0" w:line="46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附件1：谈判响应声明</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附件4：谈判保证金凭证</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附件5：技术、服务和商务响应表</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附件7：供应商提交符合政府采购政策的证明材料</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附件8：要求作为响应文件组成部分的其他内容（若有）</w:t>
      </w:r>
    </w:p>
    <w:p>
      <w:pPr>
        <w:pStyle w:val="3"/>
        <w:keepNext w:val="0"/>
        <w:keepLines w:val="0"/>
        <w:widowControl/>
        <w:suppressLineNumbers w:val="0"/>
        <w:spacing w:before="75" w:beforeAutospacing="0" w:after="75" w:afterAutospacing="0" w:line="46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附件1            </w:t>
      </w:r>
      <w:r>
        <w:rPr>
          <w:rStyle w:val="6"/>
          <w:rFonts w:hint="eastAsia" w:ascii="宋体" w:hAnsi="宋体" w:eastAsia="宋体" w:cs="宋体"/>
          <w:spacing w:val="0"/>
          <w:sz w:val="24"/>
          <w:szCs w:val="24"/>
        </w:rPr>
        <w:t>谈判响应声明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0"/>
        <w:jc w:val="left"/>
      </w:pPr>
      <w:r>
        <w:rPr>
          <w:rFonts w:hint="eastAsia" w:ascii="宋体" w:hAnsi="宋体" w:eastAsia="宋体" w:cs="宋体"/>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（5）技术、服务和商务响应表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（8）按照谈判文件规定，要求作为响应文件组成部分的其他内容（若有）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2.4我方已经按照谈判文件要求提交谈判保证金。我方如果发生任何竞争性谈判文件中所述不予退还谈判保证金的情况，则我方的谈判保证金将被贵方不予退还，我方对此无异议。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2.5我方愿意向贵方提供任何与本项目谈判采购有关的数据或资料。若贵方需要，我方愿意提供我方作出的一切承诺的证明材料。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通信地址：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邮编：               传真号：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联系电话（固定电话和移动电话）：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供应商代表：     （签字）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         （全称并加盖公章）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Style w:val="6"/>
          <w:rFonts w:hint="eastAsia" w:ascii="宋体" w:hAnsi="宋体" w:eastAsia="宋体" w:cs="宋体"/>
          <w:spacing w:val="0"/>
          <w:sz w:val="36"/>
          <w:szCs w:val="36"/>
        </w:rPr>
        <w:t>   报价一览表</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供应商名称：（全称加盖单位公章）项目编号∶          货币单位：元人民币</w:t>
      </w:r>
    </w:p>
    <w:tbl>
      <w:tblPr>
        <w:tblW w:w="87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65"/>
        <w:gridCol w:w="3696"/>
        <w:gridCol w:w="1796"/>
        <w:gridCol w:w="1021"/>
        <w:gridCol w:w="11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375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180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10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谈判保证金</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备注：详细报价书另纸详列，格式自拟。</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         供应商代表：             （签字）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附件2-1       </w:t>
      </w:r>
      <w:r>
        <w:rPr>
          <w:rFonts w:hint="eastAsia" w:ascii="宋体" w:hAnsi="宋体" w:eastAsia="宋体" w:cs="宋体"/>
          <w:spacing w:val="0"/>
          <w:sz w:val="36"/>
          <w:szCs w:val="36"/>
        </w:rPr>
        <w:t> </w:t>
      </w:r>
      <w:r>
        <w:rPr>
          <w:rStyle w:val="6"/>
          <w:rFonts w:hint="eastAsia" w:ascii="宋体" w:hAnsi="宋体" w:eastAsia="宋体" w:cs="宋体"/>
          <w:spacing w:val="0"/>
          <w:sz w:val="36"/>
          <w:szCs w:val="36"/>
        </w:rPr>
        <w:t>详细报价书</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说明：</w:t>
      </w:r>
    </w:p>
    <w:p>
      <w:pPr>
        <w:pStyle w:val="3"/>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3"/>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3"/>
        <w:keepNext w:val="0"/>
        <w:keepLines w:val="0"/>
        <w:widowControl/>
        <w:suppressLineNumbers w:val="0"/>
        <w:spacing w:before="75" w:beforeAutospacing="0" w:after="75" w:afterAutospacing="0" w:line="495" w:lineRule="atLeast"/>
        <w:ind w:left="0" w:right="0" w:firstLine="480"/>
        <w:jc w:val="both"/>
      </w:pPr>
      <w:r>
        <w:rPr>
          <w:rFonts w:hint="eastAsia" w:ascii="宋体" w:hAnsi="宋体" w:eastAsia="宋体" w:cs="宋体"/>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         </w:t>
      </w:r>
      <w:r>
        <w:rPr>
          <w:rStyle w:val="6"/>
          <w:rFonts w:hint="eastAsia" w:ascii="宋体" w:hAnsi="宋体" w:eastAsia="宋体" w:cs="宋体"/>
          <w:spacing w:val="0"/>
          <w:sz w:val="24"/>
          <w:szCs w:val="24"/>
        </w:rPr>
        <w:t>资格证明文件</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6"/>
          <w:rFonts w:hint="eastAsia" w:ascii="宋体" w:hAnsi="宋体" w:eastAsia="宋体" w:cs="宋体"/>
          <w:spacing w:val="0"/>
          <w:sz w:val="24"/>
          <w:szCs w:val="24"/>
        </w:rPr>
        <w:t>参加竞争性谈判的声明函</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2、供应商的基本概况：</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2.1供应商单位名称：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2.2注册地址：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2.3单位负责人姓名：        性别：     年龄：     职务：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附件3-2        </w:t>
      </w:r>
      <w:r>
        <w:rPr>
          <w:rStyle w:val="6"/>
          <w:rFonts w:hint="eastAsia" w:ascii="宋体" w:hAnsi="宋体" w:eastAsia="宋体" w:cs="宋体"/>
          <w:spacing w:val="0"/>
          <w:sz w:val="24"/>
          <w:szCs w:val="24"/>
        </w:rPr>
        <w:t>供应商的资格声明</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xml:space="preserve">致：(采购人或采购代理机构)       </w:t>
      </w:r>
    </w:p>
    <w:p>
      <w:pPr>
        <w:pStyle w:val="3"/>
        <w:keepNext w:val="0"/>
        <w:keepLines w:val="0"/>
        <w:widowControl/>
        <w:suppressLineNumbers w:val="0"/>
        <w:spacing w:before="75" w:beforeAutospacing="0" w:after="75" w:afterAutospacing="0" w:line="375" w:lineRule="atLeast"/>
        <w:ind w:left="0" w:right="0" w:firstLine="0"/>
        <w:jc w:val="both"/>
      </w:pPr>
      <w:r>
        <w:rPr>
          <w:rStyle w:val="6"/>
          <w:rFonts w:hint="eastAsia" w:ascii="宋体" w:hAnsi="宋体" w:eastAsia="宋体" w:cs="宋体"/>
          <w:spacing w:val="0"/>
          <w:sz w:val="24"/>
          <w:szCs w:val="24"/>
        </w:rPr>
        <w:t>    1、</w:t>
      </w:r>
      <w:r>
        <w:rPr>
          <w:rFonts w:hint="eastAsia" w:ascii="宋体" w:hAnsi="宋体" w:eastAsia="宋体" w:cs="宋体"/>
          <w:spacing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625"/>
        <w:gridCol w:w="28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《中华人民共和国政府采购法》第二十二条对供应商的要求</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（1）具有独立承担民事责任的能力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（2）具有良好的商业信誉和健全的财务会计制度</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（3）具有履行合同所必需的设备和专业技术能力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（4）有依法缴纳税收和社会保障资金的良好记录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（5）参加政府采购活动前三年内，在经营活动中没有重大违法记录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（6）法律、行政法规规定的其他条件。</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谈判文件对合格供应商的一般规定</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2、我方对上述声明的真实性、合法性、准确性、有效性负责，并愿意根据谈判文件和谈判过程中贵方要求提供全部现有资料、数据、文件等予以证实。</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6"/>
          <w:rFonts w:hint="eastAsia" w:ascii="宋体" w:hAnsi="宋体" w:eastAsia="宋体" w:cs="宋体"/>
          <w:spacing w:val="0"/>
          <w:sz w:val="24"/>
          <w:szCs w:val="24"/>
        </w:rPr>
        <w:t>单位负责人授权书</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3"/>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         身份证号：            手机：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         身份证号：            手机：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供应商：（全称并加盖单位公章）</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供应商代表签字：</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签署日期：    年   月   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jc w:val="right"/>
      </w:pP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5" w:hRule="atLeast"/>
          <w:tblCellSpacing w:w="15" w:type="dxa"/>
        </w:trPr>
        <w:tc>
          <w:tcPr>
            <w:tcW w:w="856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要求：真实、有效、清晰</w:t>
            </w:r>
          </w:p>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 </w:t>
            </w:r>
          </w:p>
        </w:tc>
      </w:tr>
    </w:tbl>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6"/>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2、银行、保险、石油石化、电力、电信等行业：以法人身份参加谈判的，“单位负责人”指</w:t>
      </w:r>
      <w:r>
        <w:rPr>
          <w:rStyle w:val="6"/>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，即与实际提交的“营业执照等证明文件”载明的一致；以非法人身份参加谈判的，“单位负责人”指</w:t>
      </w:r>
      <w:r>
        <w:rPr>
          <w:rStyle w:val="6"/>
          <w:rFonts w:hint="eastAsia" w:ascii="宋体" w:hAnsi="宋体" w:eastAsia="宋体" w:cs="宋体"/>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4、对于接受联合体形式的谈判且供应商是联合体的，则只需要联合体的牵头方提交本授权书，在纸质响应文件正本中的本授权书应为原件。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6"/>
          <w:rFonts w:hint="eastAsia" w:ascii="宋体" w:hAnsi="宋体" w:eastAsia="宋体" w:cs="宋体"/>
          <w:spacing w:val="0"/>
          <w:sz w:val="24"/>
          <w:szCs w:val="24"/>
        </w:rPr>
        <w:t>       营业执照等证明文件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现附上由（填写“签发机关全称”）签发的我方统一社会信用代码（请填写法人的具体证照名称）复印件，该证明材料真实有效，否则我方负全部责任。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□现附上由（填写“签发机关全称”）签发的我方（请填写非自然人的非法人的具体证照名称）复印件，该证明材料真实有效，否则我方负全部责任。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□现附上由（填写“签发机关全称”）签发的我方（请填写自然人的身份证件名称）复印件，该证明材料真实有效，否则我方负全部责任。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附件3-5             </w:t>
      </w:r>
      <w:r>
        <w:rPr>
          <w:rStyle w:val="6"/>
          <w:rFonts w:hint="eastAsia" w:ascii="宋体" w:hAnsi="宋体" w:eastAsia="宋体" w:cs="宋体"/>
          <w:spacing w:val="0"/>
          <w:sz w:val="24"/>
          <w:szCs w:val="24"/>
        </w:rPr>
        <w:t>财务状况报告</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□社会团体适用：现附上我方（填写“具体的年度、或半年度、或季度”）财务报告复印件，包括资产负债表、业务活动表、现金流量表，上述证明材料真实有效，否则我方负全部责任。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□非自然人适用：现附上我方银行：（填写“开户银行全称”）出具的资信证明复印件，上述证明材料真实有效，否则我方负全部责任。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□自然人适用：现附上我方银行：（填写自然人的“个人账户的开户银行全称”）出具的资信证明复印件，上述证明材料真实有效，否则我方负全部责任。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现附上由财政部门认可的政府采购专业担保机构：（填写“担保机构全称”）出具的投标担保函复印件，上述证明材料真实有效，否则我方负全部责任。</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★注意事项：</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2、供应商提供的财务报告复印件（成立年限按照首次响应文件递交截止时间推算）应符合下列规定：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2.1成立年限满1年及以上的供应商，提供经审计的上一年度的年度财务报告。</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2.2成立年限满半年但不足1年的供应商，提供该半年度中任一季度的季度财务报告或该半年度的半年度财务报告。</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1"/>
          <w:szCs w:val="21"/>
        </w:rPr>
        <w:t>※无法按照本格式注意事项第2.1、2.2条规定提供财务报告复印件的供应商，应按照本格式注意事项的要求选择提供资信证明复印件或投标担保函复印件。</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3、“财政部门认可的政府采购专业担保机构”应符合《财政部关于开展政府采购信用担保试点工作方案》（财库[2011]124号）的规定。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4、供应商提供的相应证明材料复印件均应符合：内容完整、清晰、整洁，并由供应商加盖其单位公章。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line="315" w:lineRule="atLeast"/>
        <w:ind w:left="0" w:right="0" w:firstLine="42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附件3-6          </w:t>
      </w:r>
      <w:r>
        <w:rPr>
          <w:rStyle w:val="6"/>
          <w:rFonts w:hint="eastAsia" w:ascii="宋体" w:hAnsi="宋体" w:eastAsia="宋体" w:cs="宋体"/>
          <w:spacing w:val="0"/>
          <w:sz w:val="24"/>
          <w:szCs w:val="24"/>
        </w:rPr>
        <w:t>依法缴纳税收证明材料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4"/>
          <w:szCs w:val="24"/>
        </w:rPr>
        <w:t>1、依法缴纳税收的供应商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日期间我方缴纳的（按照供应商实际缴纳的税种名称填写，如：增值税、所得税等）税收凭据复印件，上述证明材料真实有效，否则我方负全部责任。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日期间我方缴纳的（按照供应商实际缴纳的税种名称填写）税收凭据复印件，上述证明材料真实有效，否则我方负全部责任。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4"/>
          <w:szCs w:val="24"/>
        </w:rPr>
        <w:t>2、依法免税的供应商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2、供应商提供的税收凭据复印件应符合下列规定：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2.2首次响应文件递交截止时间的当月成立且已依法缴纳税收的供应商，提供截止时间当月的税收凭据复印件。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2.3首次响应文件递交截止时间的当月成立但因税务机关原因而尚未依法缴纳税收的供应商，提供依法缴纳税收承诺书原件（格式自拟），该承诺书视同税收凭据。</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4、</w:t>
      </w:r>
      <w:r>
        <w:rPr>
          <w:rStyle w:val="6"/>
          <w:rFonts w:hint="eastAsia" w:ascii="宋体" w:hAnsi="宋体" w:eastAsia="宋体" w:cs="宋体"/>
          <w:spacing w:val="0"/>
          <w:sz w:val="21"/>
          <w:szCs w:val="21"/>
        </w:rPr>
        <w:t>“依法缴纳税收证明材料”</w:t>
      </w:r>
      <w:r>
        <w:rPr>
          <w:rFonts w:hint="eastAsia" w:ascii="宋体" w:hAnsi="宋体" w:eastAsia="宋体" w:cs="宋体"/>
          <w:spacing w:val="0"/>
          <w:sz w:val="21"/>
          <w:szCs w:val="21"/>
        </w:rPr>
        <w:t>有欠缴记录的，视为</w:t>
      </w:r>
      <w:r>
        <w:rPr>
          <w:rStyle w:val="6"/>
          <w:rFonts w:hint="eastAsia" w:ascii="宋体" w:hAnsi="宋体" w:eastAsia="宋体" w:cs="宋体"/>
          <w:spacing w:val="0"/>
          <w:sz w:val="21"/>
          <w:szCs w:val="21"/>
        </w:rPr>
        <w:t>未依法缴纳税收</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31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6"/>
          <w:rFonts w:hint="eastAsia" w:ascii="宋体" w:hAnsi="宋体" w:eastAsia="宋体" w:cs="宋体"/>
          <w:spacing w:val="0"/>
          <w:sz w:val="24"/>
          <w:szCs w:val="24"/>
        </w:rPr>
        <w:t>依法缴纳社会保障资金证明材料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80"/>
      </w:pPr>
      <w:r>
        <w:rPr>
          <w:rStyle w:val="6"/>
          <w:rFonts w:hint="eastAsia" w:ascii="宋体" w:hAnsi="宋体" w:eastAsia="宋体" w:cs="宋体"/>
          <w:spacing w:val="0"/>
          <w:sz w:val="24"/>
          <w:szCs w:val="24"/>
        </w:rPr>
        <w:t>1、依法缴纳社会保障资金的供应商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spacing w:before="75" w:beforeAutospacing="0" w:after="75" w:afterAutospacing="0"/>
        <w:ind w:left="0" w:right="0" w:firstLine="480"/>
      </w:pPr>
      <w:r>
        <w:rPr>
          <w:rStyle w:val="6"/>
          <w:rFonts w:hint="eastAsia" w:ascii="宋体" w:hAnsi="宋体" w:eastAsia="宋体" w:cs="宋体"/>
          <w:spacing w:val="0"/>
          <w:sz w:val="24"/>
          <w:szCs w:val="24"/>
        </w:rPr>
        <w:t>2、依法不需要缴纳社会保障资金的供应商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2、供应商提供的社会保险凭据复印件应符合下列规定：</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2.2首次响应文件递交截止时间的当月成立且已依法缴纳社会保障资金的供应商，提供首次响应文件递交截止时间当月的社会保险凭据复印件。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4、</w:t>
      </w:r>
      <w:r>
        <w:rPr>
          <w:rStyle w:val="6"/>
          <w:rFonts w:hint="eastAsia" w:ascii="宋体" w:hAnsi="宋体" w:eastAsia="宋体" w:cs="宋体"/>
          <w:spacing w:val="0"/>
          <w:sz w:val="21"/>
          <w:szCs w:val="21"/>
        </w:rPr>
        <w:t>“依法缴纳社会保障资金证明材料”</w:t>
      </w:r>
      <w:r>
        <w:rPr>
          <w:rFonts w:hint="eastAsia" w:ascii="宋体" w:hAnsi="宋体" w:eastAsia="宋体" w:cs="宋体"/>
          <w:spacing w:val="0"/>
          <w:sz w:val="21"/>
          <w:szCs w:val="21"/>
        </w:rPr>
        <w:t>有欠缴记录的，视为</w:t>
      </w:r>
      <w:r>
        <w:rPr>
          <w:rStyle w:val="6"/>
          <w:rFonts w:hint="eastAsia" w:ascii="宋体" w:hAnsi="宋体" w:eastAsia="宋体" w:cs="宋体"/>
          <w:spacing w:val="0"/>
          <w:sz w:val="21"/>
          <w:szCs w:val="21"/>
        </w:rPr>
        <w:t>未依法缴纳社会保障资金</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28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附件3-8   </w:t>
      </w:r>
      <w:r>
        <w:rPr>
          <w:rStyle w:val="6"/>
          <w:rFonts w:hint="eastAsia" w:ascii="宋体" w:hAnsi="宋体" w:eastAsia="宋体" w:cs="宋体"/>
          <w:spacing w:val="0"/>
          <w:sz w:val="24"/>
          <w:szCs w:val="24"/>
        </w:rPr>
        <w:t>具备履行合同所必需设备和专业技术能力证明材料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声明函</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w:t>
      </w:r>
      <w:r>
        <w:rPr>
          <w:rStyle w:val="6"/>
          <w:rFonts w:hint="eastAsia" w:ascii="宋体" w:hAnsi="宋体" w:eastAsia="宋体" w:cs="宋体"/>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xml:space="preserve">  </w:t>
      </w:r>
      <w:r>
        <w:rPr>
          <w:rStyle w:val="6"/>
          <w:rFonts w:hint="eastAsia" w:ascii="宋体" w:hAnsi="宋体" w:eastAsia="宋体" w:cs="宋体"/>
          <w:spacing w:val="0"/>
          <w:sz w:val="24"/>
          <w:szCs w:val="24"/>
        </w:rPr>
        <w:t>3.对于接受联合体形式的谈判且供应商是联合体的，则联合体各成员都应当提交本资格证明文件。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附件3-9    </w:t>
      </w:r>
      <w:r>
        <w:rPr>
          <w:rStyle w:val="6"/>
          <w:rFonts w:hint="eastAsia" w:ascii="宋体" w:hAnsi="宋体" w:eastAsia="宋体" w:cs="宋体"/>
          <w:spacing w:val="0"/>
          <w:sz w:val="24"/>
          <w:szCs w:val="24"/>
        </w:rPr>
        <w:t>参加采购活动前三年内在经营活动中</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1935"/>
      </w:pPr>
      <w:r>
        <w:rPr>
          <w:rStyle w:val="6"/>
          <w:rFonts w:hint="eastAsia" w:ascii="宋体" w:hAnsi="宋体" w:eastAsia="宋体" w:cs="宋体"/>
          <w:spacing w:val="0"/>
          <w:sz w:val="24"/>
          <w:szCs w:val="24"/>
        </w:rPr>
        <w:t>没有重大违法记录书面声明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spacing w:val="0"/>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附件3-10       </w:t>
      </w:r>
      <w:r>
        <w:rPr>
          <w:rStyle w:val="6"/>
          <w:rFonts w:hint="eastAsia" w:ascii="宋体" w:hAnsi="宋体" w:eastAsia="宋体" w:cs="宋体"/>
          <w:spacing w:val="0"/>
          <w:sz w:val="24"/>
          <w:szCs w:val="24"/>
        </w:rPr>
        <w:t>信用记录查询结果</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1、供应商应</w:t>
      </w:r>
      <w:r>
        <w:rPr>
          <w:rStyle w:val="6"/>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6"/>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2、若本项目接受联合体响应谈判且供应商为联合体，则联合体各成员均应</w:t>
      </w:r>
      <w:r>
        <w:rPr>
          <w:rStyle w:val="6"/>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6"/>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3、联合体成员存在不良信用记录的，视同联合体存在不良信用记录，</w:t>
      </w:r>
      <w:r>
        <w:rPr>
          <w:rStyle w:val="6"/>
          <w:rFonts w:hint="eastAsia" w:ascii="宋体" w:hAnsi="宋体" w:eastAsia="宋体" w:cs="宋体"/>
          <w:spacing w:val="0"/>
          <w:sz w:val="21"/>
          <w:szCs w:val="21"/>
        </w:rPr>
        <w:t>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附件3-11   </w:t>
      </w:r>
      <w:r>
        <w:rPr>
          <w:rStyle w:val="6"/>
          <w:rFonts w:hint="eastAsia" w:ascii="宋体" w:hAnsi="宋体" w:eastAsia="宋体" w:cs="宋体"/>
          <w:spacing w:val="0"/>
          <w:sz w:val="24"/>
          <w:szCs w:val="24"/>
        </w:rPr>
        <w:t>检察机关行贿犯罪档案查询结果告知函（如果需要）</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1.检察机关行贿犯罪档案查询结果告知函（以下简称：“告知函”）由供应商向住所地或业务发生地检察院申请查询，具体以检察院出具的为准。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★谈判文件有要求提交“告知函”时注意：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1、供应商未提供行贿犯罪档案查询结果或查询结果有行贿犯罪记录的，</w:t>
      </w:r>
      <w:r>
        <w:rPr>
          <w:rStyle w:val="6"/>
          <w:rFonts w:hint="eastAsia" w:ascii="宋体" w:hAnsi="宋体" w:eastAsia="宋体" w:cs="宋体"/>
          <w:spacing w:val="0"/>
          <w:sz w:val="24"/>
          <w:szCs w:val="24"/>
        </w:rPr>
        <w:t>则供应商的响应文件将被否决</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6"/>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6"/>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4、若告知函未注明“复印件无效”，供应商可提供原件或复印件。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5、对于接受联合体形式的谈判且供应商是联合体的，则联合体各成员都应当提交本资格证明文件</w:t>
      </w:r>
    </w:p>
    <w:p>
      <w:pPr>
        <w:pStyle w:val="3"/>
        <w:keepNext w:val="0"/>
        <w:keepLines w:val="0"/>
        <w:widowControl/>
        <w:suppressLineNumbers w:val="0"/>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附件3-12       </w:t>
      </w:r>
      <w:r>
        <w:rPr>
          <w:rStyle w:val="6"/>
          <w:rFonts w:hint="eastAsia" w:ascii="宋体" w:hAnsi="宋体" w:eastAsia="宋体" w:cs="宋体"/>
          <w:spacing w:val="0"/>
          <w:sz w:val="24"/>
          <w:szCs w:val="24"/>
        </w:rPr>
        <w:t>  联合体协议</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（接受联合体的项目使用）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3"/>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一、联合体各方应承担的工作和义务具体如下：</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1、联合体牵头方单位名称：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（填写“工作及义务的具体内容”） ；</w:t>
      </w:r>
    </w:p>
    <w:p>
      <w:pPr>
        <w:pStyle w:val="3"/>
        <w:keepNext w:val="0"/>
        <w:keepLines w:val="0"/>
        <w:widowControl/>
        <w:suppressLineNumbers w:val="0"/>
        <w:spacing w:before="75" w:beforeAutospacing="0" w:after="75" w:afterAutospacing="0" w:line="435" w:lineRule="atLeast"/>
        <w:ind w:left="0" w:right="0" w:firstLine="0"/>
        <w:jc w:val="right"/>
      </w:pPr>
      <w:r>
        <w:rPr>
          <w:rFonts w:hint="eastAsia" w:ascii="宋体" w:hAnsi="宋体" w:eastAsia="宋体" w:cs="宋体"/>
          <w:spacing w:val="0"/>
          <w:sz w:val="24"/>
          <w:szCs w:val="24"/>
        </w:rPr>
        <w:t>2、联合体成员方单位名称：                                    </w:t>
      </w:r>
    </w:p>
    <w:p>
      <w:pPr>
        <w:pStyle w:val="3"/>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2.1（成员一的全称）： （填写“工作及义务的具体内容”）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三、联合体各方约定由（填写填写“牵头方的全称”）代表联合体办理谈判保证金事宜。</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五、本协议自签署之日起生效，政府采购合同履行完毕后自动失效。</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六、本协议一式（填写具体份数）份，联合体各方各执一份，响应文件中提交一份。</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牵头方：（全称并加盖单位公章）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成员一：（全称并加盖成员一的单位公章）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成员**：（全称并加盖成员**的单位公章）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1、若谈判文件规定接受联合体形式且供应商为联合体的，则供应商应提供本协议；否则无须提供。</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2、本协议中的供应商代表如果不是竞争性谈判须知中定义的“单位负责人”，则还必须提供“单位负责人授权书”。</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3、若谈判文件规定接受联合体形式且供应商为联合体的，纸质响应文件正本中的本协议应为原件。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附件3-13          </w:t>
      </w:r>
      <w:r>
        <w:rPr>
          <w:rStyle w:val="6"/>
          <w:rFonts w:hint="eastAsia" w:ascii="宋体" w:hAnsi="宋体" w:eastAsia="宋体" w:cs="宋体"/>
          <w:spacing w:val="0"/>
          <w:sz w:val="24"/>
          <w:szCs w:val="24"/>
        </w:rPr>
        <w:t>其它资格证明文件</w:t>
      </w:r>
    </w:p>
    <w:p>
      <w:pPr>
        <w:pStyle w:val="3"/>
        <w:keepNext w:val="0"/>
        <w:keepLines w:val="0"/>
        <w:widowControl/>
        <w:suppressLineNumbers w:val="0"/>
        <w:spacing w:before="75" w:beforeAutospacing="0" w:after="75" w:afterAutospacing="0" w:line="420" w:lineRule="atLeast"/>
        <w:ind w:left="0" w:right="0" w:firstLine="0"/>
        <w:jc w:val="center"/>
      </w:pPr>
      <w:r>
        <w:rPr>
          <w:rStyle w:val="6"/>
          <w:rFonts w:hint="eastAsia" w:ascii="宋体" w:hAnsi="宋体" w:eastAsia="宋体" w:cs="宋体"/>
          <w:spacing w:val="0"/>
          <w:sz w:val="24"/>
          <w:szCs w:val="24"/>
        </w:rPr>
        <w:t>（如果有的话）</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2、若谈判文件规定接受联合体形式且供应商为联合体的，涉及联合体成员的其它资格证明文件在此处提供相关证明材料，并加盖供应商单位公章。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附件4        </w:t>
      </w:r>
      <w:r>
        <w:rPr>
          <w:rStyle w:val="6"/>
          <w:rFonts w:hint="eastAsia" w:ascii="宋体" w:hAnsi="宋体" w:eastAsia="宋体" w:cs="宋体"/>
          <w:spacing w:val="0"/>
          <w:sz w:val="24"/>
          <w:szCs w:val="24"/>
        </w:rPr>
        <w:t>谈判保证金凭证</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3360"/>
        <w:jc w:val="both"/>
      </w:pPr>
      <w:r>
        <w:rPr>
          <w:rFonts w:hint="eastAsia" w:ascii="宋体" w:hAnsi="宋体" w:eastAsia="宋体" w:cs="宋体"/>
          <w:spacing w:val="0"/>
          <w:sz w:val="21"/>
          <w:szCs w:val="21"/>
        </w:rPr>
        <w:t>编制说明</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1、在此项下提交的</w:t>
      </w:r>
      <w:r>
        <w:rPr>
          <w:rStyle w:val="6"/>
          <w:rFonts w:hint="eastAsia" w:ascii="宋体" w:hAnsi="宋体" w:eastAsia="宋体" w:cs="宋体"/>
          <w:spacing w:val="0"/>
          <w:sz w:val="21"/>
          <w:szCs w:val="21"/>
        </w:rPr>
        <w:t>“谈判保证金”</w:t>
      </w:r>
      <w:r>
        <w:rPr>
          <w:rFonts w:hint="eastAsia" w:ascii="宋体" w:hAnsi="宋体" w:eastAsia="宋体" w:cs="宋体"/>
          <w:spacing w:val="0"/>
          <w:sz w:val="21"/>
          <w:szCs w:val="21"/>
        </w:rPr>
        <w:t>材料可使用转账凭证复印件或从福建省政府采购网上公开信息系统中下载的有关原始页面的打印件。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2、谈判保证金是否已提交按照谈判文件规定执行。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附件5-1  </w:t>
      </w:r>
      <w:r>
        <w:rPr>
          <w:rStyle w:val="6"/>
          <w:rFonts w:hint="eastAsia" w:ascii="宋体" w:hAnsi="宋体" w:eastAsia="宋体" w:cs="宋体"/>
          <w:spacing w:val="0"/>
          <w:sz w:val="24"/>
          <w:szCs w:val="24"/>
        </w:rPr>
        <w:t>    技术和服务要求响应表</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72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27"/>
        <w:gridCol w:w="1408"/>
        <w:gridCol w:w="2337"/>
        <w:gridCol w:w="2032"/>
        <w:gridCol w:w="12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45"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竞争性谈判文件规定的技术和服务要求</w:t>
            </w:r>
          </w:p>
        </w:tc>
        <w:tc>
          <w:tcPr>
            <w:tcW w:w="205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20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供应商代表签字： _________________</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附件5-2      </w:t>
      </w:r>
      <w:r>
        <w:rPr>
          <w:rStyle w:val="6"/>
          <w:rFonts w:hint="eastAsia" w:ascii="宋体" w:hAnsi="宋体" w:eastAsia="宋体" w:cs="宋体"/>
          <w:spacing w:val="0"/>
          <w:sz w:val="24"/>
          <w:szCs w:val="24"/>
        </w:rPr>
        <w:t> 商务条件和其它事项响应表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68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27"/>
        <w:gridCol w:w="1408"/>
        <w:gridCol w:w="2336"/>
        <w:gridCol w:w="2046"/>
        <w:gridCol w:w="11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竞争性谈判文件规定的商务条件要求</w:t>
            </w:r>
          </w:p>
        </w:tc>
        <w:tc>
          <w:tcPr>
            <w:tcW w:w="20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附件6    </w:t>
      </w:r>
      <w:r>
        <w:rPr>
          <w:rStyle w:val="6"/>
          <w:rFonts w:hint="eastAsia" w:ascii="宋体" w:hAnsi="宋体" w:eastAsia="宋体" w:cs="宋体"/>
          <w:spacing w:val="0"/>
          <w:sz w:val="24"/>
          <w:szCs w:val="24"/>
        </w:rPr>
        <w:t>  相关技术、商务、服务响应承诺及资料</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说明：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2.如果没有特别要求的，供应商根据谈判文件的要求以及特点，提供相关技术、商务、服务响应承诺及资料，格式自拟。</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     </w:t>
      </w:r>
      <w:r>
        <w:rPr>
          <w:rStyle w:val="6"/>
          <w:rFonts w:hint="eastAsia" w:ascii="宋体" w:hAnsi="宋体" w:eastAsia="宋体" w:cs="宋体"/>
          <w:spacing w:val="0"/>
          <w:sz w:val="24"/>
          <w:szCs w:val="24"/>
        </w:rPr>
        <w:t>供应商提交符合政府采购政策的证明材料</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附件7-1-1        </w:t>
      </w:r>
      <w:r>
        <w:rPr>
          <w:rStyle w:val="6"/>
          <w:rFonts w:hint="eastAsia" w:ascii="宋体" w:hAnsi="宋体" w:eastAsia="宋体" w:cs="宋体"/>
          <w:spacing w:val="0"/>
          <w:sz w:val="24"/>
          <w:szCs w:val="24"/>
        </w:rPr>
        <w:t>中小企业声明函（如果有的话）</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2880"/>
      </w:pPr>
      <w:r>
        <w:rPr>
          <w:spacing w:val="0"/>
          <w:sz w:val="24"/>
          <w:szCs w:val="24"/>
        </w:rPr>
        <w:t>中小企业声明函（货物）</w:t>
      </w:r>
      <w:r>
        <w:rPr>
          <w:spacing w:val="0"/>
          <w:sz w:val="24"/>
          <w:szCs w:val="24"/>
        </w:rPr>
        <w:br w:type="textWrapping"/>
      </w: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r>
        <w:rPr>
          <w:spacing w:val="0"/>
          <w:sz w:val="24"/>
          <w:szCs w:val="24"/>
        </w:rPr>
        <w:br w:type="textWrapping"/>
      </w:r>
      <w:r>
        <w:rPr>
          <w:spacing w:val="0"/>
          <w:sz w:val="24"/>
          <w:szCs w:val="24"/>
        </w:rPr>
        <w:t>  </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r>
        <w:rPr>
          <w:spacing w:val="0"/>
          <w:sz w:val="24"/>
          <w:szCs w:val="24"/>
        </w:rPr>
        <w:br w:type="textWrapping"/>
      </w:r>
      <w:r>
        <w:rPr>
          <w:spacing w:val="0"/>
          <w:sz w:val="24"/>
          <w:szCs w:val="24"/>
        </w:rPr>
        <w:br w:type="textWrapping"/>
      </w:r>
      <w:r>
        <w:rPr>
          <w:spacing w:val="0"/>
          <w:sz w:val="24"/>
          <w:szCs w:val="24"/>
        </w:rPr>
        <w:t>                                             </w:t>
      </w:r>
      <w:r>
        <w:rPr>
          <w:rFonts w:hint="eastAsia" w:ascii="宋体" w:hAnsi="宋体" w:eastAsia="宋体" w:cs="宋体"/>
          <w:spacing w:val="0"/>
          <w:sz w:val="21"/>
          <w:szCs w:val="21"/>
        </w:rPr>
        <w:t>中小企业声明函（工程、服务）</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（标的名称），属于（采购文件中明确的所属行业）；承建（承接）企业为（企业名称），从业人员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3"/>
        <w:keepNext w:val="0"/>
        <w:keepLines w:val="0"/>
        <w:widowControl/>
        <w:suppressLineNumbers w:val="0"/>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3"/>
        <w:keepNext w:val="0"/>
        <w:keepLines w:val="0"/>
        <w:widowControl/>
        <w:suppressLineNumbers w:val="0"/>
        <w:spacing w:before="75" w:beforeAutospacing="0" w:after="75" w:afterAutospacing="0" w:line="315" w:lineRule="atLeast"/>
        <w:ind w:left="0" w:right="0" w:firstLine="480"/>
        <w:jc w:val="both"/>
      </w:pP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附件7-1-2</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残疾人福利性单位声明函（如果有的话）</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3"/>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3"/>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3"/>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3"/>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本供应商对上述声明的真实性负责。如有虚假，将依法承担相应责任。</w:t>
      </w:r>
    </w:p>
    <w:p>
      <w:pPr>
        <w:pStyle w:val="3"/>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p>
    <w:p>
      <w:pPr>
        <w:pStyle w:val="3"/>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 </w:t>
      </w:r>
    </w:p>
    <w:p>
      <w:pPr>
        <w:pStyle w:val="3"/>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pPr>
        <w:pStyle w:val="3"/>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3"/>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日  期： </w:t>
      </w:r>
      <w:r>
        <w:rPr>
          <w:rFonts w:hint="eastAsia" w:ascii="宋体" w:hAnsi="宋体" w:eastAsia="宋体" w:cs="宋体"/>
          <w:sz w:val="24"/>
          <w:szCs w:val="24"/>
          <w:u w:val="single"/>
        </w:rPr>
        <w:t>    </w:t>
      </w:r>
      <w:r>
        <w:rPr>
          <w:rFonts w:hint="eastAsia" w:ascii="宋体" w:hAnsi="宋体" w:eastAsia="宋体" w:cs="宋体"/>
          <w:sz w:val="24"/>
          <w:szCs w:val="24"/>
        </w:rPr>
        <w:t>年 </w:t>
      </w:r>
      <w:r>
        <w:rPr>
          <w:rFonts w:hint="eastAsia" w:ascii="宋体" w:hAnsi="宋体" w:eastAsia="宋体" w:cs="宋体"/>
          <w:sz w:val="24"/>
          <w:szCs w:val="24"/>
          <w:u w:val="single"/>
        </w:rPr>
        <w:t>   </w:t>
      </w:r>
      <w:r>
        <w:rPr>
          <w:rFonts w:hint="eastAsia" w:ascii="宋体" w:hAnsi="宋体" w:eastAsia="宋体" w:cs="宋体"/>
          <w:sz w:val="24"/>
          <w:szCs w:val="24"/>
        </w:rPr>
        <w:t>月 </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3"/>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3"/>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（2）请供应商按照实际情况编制填写本声明函，并在相应的（）中打“√”。</w:t>
      </w:r>
    </w:p>
    <w:p>
      <w:pPr>
        <w:pStyle w:val="3"/>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（3）纸质响应文件正本中的本声明函（若有）应为原件。</w:t>
      </w:r>
    </w:p>
    <w:p>
      <w:pPr>
        <w:pStyle w:val="3"/>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（4）若《残疾人福利性单位声明函》内容不真实，视为提供虚假材料。</w:t>
      </w:r>
    </w:p>
    <w:p>
      <w:pPr>
        <w:pStyle w:val="3"/>
        <w:keepNext w:val="0"/>
        <w:keepLines w:val="0"/>
        <w:widowControl/>
        <w:suppressLineNumbers w:val="0"/>
        <w:spacing w:before="75" w:beforeAutospacing="0" w:after="75" w:afterAutospacing="0" w:line="435" w:lineRule="atLeast"/>
        <w:ind w:left="0" w:right="0" w:firstLine="420"/>
        <w:jc w:val="both"/>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附件7-2</w:t>
      </w:r>
      <w:r>
        <w:rPr>
          <w:rStyle w:val="6"/>
          <w:rFonts w:hint="eastAsia" w:ascii="宋体" w:hAnsi="宋体" w:eastAsia="宋体" w:cs="宋体"/>
          <w:spacing w:val="0"/>
          <w:sz w:val="24"/>
          <w:szCs w:val="24"/>
        </w:rPr>
        <w:t>优先类节能产品、环境标志产品价格扣除证明材料（如果有的话）</w:t>
      </w:r>
    </w:p>
    <w:p>
      <w:pPr>
        <w:pStyle w:val="3"/>
        <w:keepNext w:val="0"/>
        <w:keepLines w:val="0"/>
        <w:widowControl/>
        <w:suppressLineNumbers w:val="0"/>
        <w:spacing w:before="75" w:beforeAutospacing="0" w:after="75" w:afterAutospacing="0"/>
        <w:ind w:left="0" w:right="0" w:firstLine="0"/>
        <w:jc w:val="both"/>
      </w:pPr>
      <w:r>
        <w:rPr>
          <w:rFonts w:hint="eastAsia" w:ascii="宋体" w:hAnsi="宋体" w:eastAsia="宋体" w:cs="宋体"/>
          <w:spacing w:val="0"/>
          <w:sz w:val="24"/>
          <w:szCs w:val="24"/>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20"/>
        <w:gridCol w:w="1213"/>
        <w:gridCol w:w="1207"/>
        <w:gridCol w:w="1218"/>
        <w:gridCol w:w="1207"/>
        <w:gridCol w:w="1218"/>
        <w:gridCol w:w="12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合同包</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品目号</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产品名称</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数量</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*-1</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备注</w:t>
            </w:r>
          </w:p>
        </w:tc>
        <w:tc>
          <w:tcPr>
            <w:tcW w:w="7305" w:type="dxa"/>
            <w:gridSpan w:val="6"/>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b.本合同包最后报价总价：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           。</w:t>
            </w:r>
          </w:p>
        </w:tc>
      </w:tr>
    </w:tbl>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3、具体统计、计算：</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spacing w:val="0"/>
          <w:sz w:val="21"/>
          <w:szCs w:val="21"/>
        </w:rPr>
        <w:t>1</w:t>
      </w:r>
      <w:r>
        <w:rPr>
          <w:rFonts w:hint="eastAsia" w:ascii="宋体" w:hAnsi="宋体" w:eastAsia="宋体" w:cs="宋体"/>
          <w:spacing w:val="0"/>
          <w:sz w:val="21"/>
          <w:szCs w:val="21"/>
        </w:rPr>
        <w:t>次。</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3.2计算结果若除不尽，可四舍五入保留到小数点后两位。</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3.3供应商应按照谈判文件上表要求认真统计、计算，否则谈判小组可不予认定。</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3.4若无节能、环境标志产品，不填写本表，否则，视为提供虚假材料。</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3.5强制类节能产品不享受价格扣除。</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5、纸质响应文件正本中的本表（若有）应为原件。</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附件8       </w:t>
      </w:r>
      <w:r>
        <w:rPr>
          <w:rStyle w:val="6"/>
          <w:rFonts w:hint="eastAsia" w:ascii="宋体" w:hAnsi="宋体" w:eastAsia="宋体" w:cs="宋体"/>
          <w:spacing w:val="0"/>
          <w:sz w:val="24"/>
          <w:szCs w:val="24"/>
        </w:rPr>
        <w:t>要求作为响应文件组成部分的其他内容（若有）</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2、供应商根据自身实际情况编写有关资料包括如供应商单位简介、竞争性谈判文件要求提供或供应商自已认为体现自身优势，需要补充说明的其它资料，格式自拟。</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7F7F7F"/>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shd w:val="clear" w:fill="7F7F7F"/>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pPr>
      <w:r>
        <w:rPr>
          <w:rFonts w:hint="default" w:ascii="Calibri" w:hAnsi="Calibri" w:cs="Calibri"/>
          <w:sz w:val="21"/>
          <w:szCs w:val="21"/>
        </w:rPr>
        <w:t> </w:t>
      </w:r>
    </w:p>
    <w:p>
      <w:pPr>
        <w:pStyle w:val="2"/>
        <w:keepNext w:val="0"/>
        <w:keepLines w:val="0"/>
        <w:widowControl/>
        <w:suppressLineNumbers w:val="0"/>
      </w:pPr>
      <w:r>
        <w:t>采购文件相关附件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auto"/>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ZmY2OTY5NDg5NjVhMmU3NWFhNGNhYmRjNTRkMzgifQ=="/>
  </w:docVars>
  <w:rsids>
    <w:rsidRoot w:val="130337FB"/>
    <w:rsid w:val="13033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2022-06-30T02:02:00Z</dcterms:created>
  <dc:creator>CXZB</dc:creator>
  <cp:lastModifiedBy>CXZB</cp:lastModifiedBy>
  <dcterms:modified xsi:type="dcterms:W3CDTF">2022-06-30T02:05:17Z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4A4C0DD5F2D940D1A22CED1461AD1AB8</vt:lpwstr>
  </property>
</Properties>
</file>