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泉州师范学院</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自行采购项目</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竞争性谈判文件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spacing w:line="360" w:lineRule="auto"/>
        <w:jc w:val="center"/>
        <w:rPr>
          <w:rStyle w:val="12"/>
          <w:rFonts w:ascii="宋体" w:hAnsi="宋体" w:cs="宋体"/>
          <w:color w:val="auto"/>
          <w:sz w:val="30"/>
          <w:szCs w:val="30"/>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项目名称：泉州师范学院后勤处青年教师公寓一二层采购电热水器采购项目</w:t>
      </w:r>
    </w:p>
    <w:p>
      <w:pPr>
        <w:pStyle w:val="8"/>
        <w:widowControl/>
        <w:spacing w:before="75" w:beforeAutospacing="0" w:after="75" w:afterAutospacing="0"/>
        <w:jc w:val="center"/>
        <w:rPr>
          <w:rFonts w:hint="default" w:eastAsia="宋体"/>
          <w:color w:val="auto"/>
          <w:highlight w:val="none"/>
          <w:lang w:val="en-US" w:eastAsia="zh-CN"/>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项目编号：</w:t>
      </w:r>
      <w:r>
        <w:rPr>
          <w:rStyle w:val="12"/>
          <w:rFonts w:ascii="宋体" w:hAnsi="宋体" w:cs="宋体"/>
          <w:color w:val="auto"/>
          <w:sz w:val="30"/>
          <w:szCs w:val="30"/>
          <w:highlight w:val="none"/>
        </w:rPr>
        <w:t>FJJX20197</w:t>
      </w:r>
      <w:r>
        <w:rPr>
          <w:rStyle w:val="12"/>
          <w:rFonts w:hint="eastAsia" w:ascii="宋体" w:hAnsi="宋体" w:cs="宋体"/>
          <w:color w:val="auto"/>
          <w:sz w:val="30"/>
          <w:szCs w:val="30"/>
          <w:highlight w:val="none"/>
        </w:rPr>
        <w:t>47</w:t>
      </w:r>
      <w:r>
        <w:rPr>
          <w:rStyle w:val="12"/>
          <w:rFonts w:hint="eastAsia" w:ascii="宋体" w:hAnsi="宋体" w:cs="宋体"/>
          <w:color w:val="auto"/>
          <w:sz w:val="30"/>
          <w:szCs w:val="30"/>
          <w:highlight w:val="none"/>
          <w:lang w:val="en-US" w:eastAsia="zh-CN"/>
        </w:rPr>
        <w:t>-1</w:t>
      </w:r>
    </w:p>
    <w:p>
      <w:pPr>
        <w:pStyle w:val="8"/>
        <w:widowControl/>
        <w:spacing w:before="75" w:beforeAutospacing="0" w:after="75" w:afterAutospacing="0"/>
        <w:ind w:firstLine="105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30"/>
          <w:szCs w:val="30"/>
          <w:highlight w:val="none"/>
        </w:rPr>
        <w:t>福建景鑫招标有限公司</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hAnsi="宋体" w:cs="宋体"/>
          <w:color w:val="auto"/>
          <w:sz w:val="30"/>
          <w:szCs w:val="30"/>
          <w:highlight w:val="none"/>
        </w:rPr>
        <w:t>2019</w:t>
      </w:r>
      <w:r>
        <w:rPr>
          <w:rStyle w:val="12"/>
          <w:rFonts w:hint="eastAsia" w:ascii="宋体" w:hAnsi="宋体" w:cs="宋体"/>
          <w:color w:val="auto"/>
          <w:sz w:val="30"/>
          <w:szCs w:val="30"/>
          <w:highlight w:val="none"/>
        </w:rPr>
        <w:t>年7月</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第一章</w:t>
      </w:r>
      <w:r>
        <w:rPr>
          <w:rStyle w:val="12"/>
          <w:rFonts w:ascii="宋体" w:cs="宋体"/>
          <w:color w:val="auto"/>
          <w:sz w:val="43"/>
          <w:szCs w:val="43"/>
          <w:highlight w:val="none"/>
        </w:rPr>
        <w:t> </w:t>
      </w:r>
      <w:r>
        <w:rPr>
          <w:rStyle w:val="12"/>
          <w:rFonts w:ascii="宋体" w:hAnsi="宋体" w:cs="宋体"/>
          <w:color w:val="auto"/>
          <w:sz w:val="43"/>
          <w:szCs w:val="43"/>
          <w:highlight w:val="none"/>
        </w:rPr>
        <w:t xml:space="preserve">  </w:t>
      </w:r>
      <w:r>
        <w:rPr>
          <w:rStyle w:val="12"/>
          <w:rFonts w:hint="eastAsia" w:ascii="宋体" w:hAnsi="宋体" w:cs="宋体"/>
          <w:color w:val="auto"/>
          <w:sz w:val="43"/>
          <w:szCs w:val="43"/>
          <w:highlight w:val="none"/>
        </w:rPr>
        <w:t>采购公告</w:t>
      </w:r>
      <w:r>
        <w:rPr>
          <w:rStyle w:val="12"/>
          <w:rFonts w:ascii="宋体" w:hAnsi="宋体" w:cs="宋体"/>
          <w:color w:val="auto"/>
          <w:sz w:val="43"/>
          <w:szCs w:val="43"/>
          <w:highlight w:val="none"/>
        </w:rPr>
        <w:t>/</w:t>
      </w:r>
      <w:r>
        <w:rPr>
          <w:rStyle w:val="12"/>
          <w:rFonts w:hint="eastAsia" w:ascii="宋体" w:hAnsi="宋体" w:cs="宋体"/>
          <w:color w:val="auto"/>
          <w:sz w:val="43"/>
          <w:szCs w:val="43"/>
          <w:highlight w:val="none"/>
        </w:rPr>
        <w:t>采购邀请书</w:t>
      </w:r>
    </w:p>
    <w:p>
      <w:pPr>
        <w:pStyle w:val="8"/>
        <w:widowControl/>
        <w:spacing w:before="75" w:beforeAutospacing="0" w:after="75" w:afterAutospacing="0"/>
        <w:jc w:val="center"/>
        <w:rPr>
          <w:color w:val="auto"/>
          <w:highlight w:val="none"/>
        </w:rPr>
      </w:pP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竞争性谈判采购公告</w:t>
      </w:r>
    </w:p>
    <w:p>
      <w:pPr>
        <w:pStyle w:val="8"/>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u w:val="single"/>
          <w:shd w:val="clear" w:color="auto" w:fill="FFFFFF"/>
        </w:rPr>
        <w:t>泉州师范学院后勤处青年教师公寓一二层采购电热水器采购项目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项目名称：泉州师范学院后勤处青年教师公寓一二层采购电热水器采购项目   </w:t>
      </w:r>
    </w:p>
    <w:p>
      <w:pPr>
        <w:pStyle w:val="8"/>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w:t>
      </w:r>
      <w:r>
        <w:rPr>
          <w:rFonts w:ascii="宋体" w:hAnsi="宋体" w:cs="宋体"/>
          <w:color w:val="auto"/>
          <w:highlight w:val="none"/>
          <w:shd w:val="clear" w:color="auto" w:fill="FFFFFF"/>
        </w:rPr>
        <w:t>FJJX20197</w:t>
      </w:r>
      <w:r>
        <w:rPr>
          <w:rFonts w:hint="eastAsia" w:ascii="宋体" w:hAnsi="宋体" w:cs="宋体"/>
          <w:color w:val="auto"/>
          <w:highlight w:val="none"/>
          <w:shd w:val="clear" w:color="auto" w:fill="FFFFFF"/>
        </w:rPr>
        <w:t>47</w:t>
      </w:r>
      <w:r>
        <w:rPr>
          <w:rFonts w:hint="eastAsia" w:ascii="宋体" w:hAnsi="宋体" w:cs="宋体"/>
          <w:color w:val="auto"/>
          <w:highlight w:val="none"/>
          <w:shd w:val="clear" w:color="auto" w:fill="FFFFFF"/>
          <w:lang w:val="en-US" w:eastAsia="zh-CN"/>
        </w:rPr>
        <w:t>-1</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8"/>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832"/>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527"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832"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29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02"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8"/>
              <w:widowControl/>
              <w:jc w:val="center"/>
              <w:rPr>
                <w:color w:val="auto"/>
                <w:highlight w:val="none"/>
              </w:rPr>
            </w:pPr>
            <w:r>
              <w:rPr>
                <w:rFonts w:ascii="宋体" w:hAnsi="宋体" w:cs="宋体"/>
                <w:color w:val="auto"/>
                <w:highlight w:val="none"/>
              </w:rPr>
              <w:t>1</w:t>
            </w:r>
          </w:p>
        </w:tc>
        <w:tc>
          <w:tcPr>
            <w:tcW w:w="851"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1-1</w:t>
            </w:r>
          </w:p>
        </w:tc>
        <w:tc>
          <w:tcPr>
            <w:tcW w:w="1527"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电热水器</w:t>
            </w:r>
          </w:p>
        </w:tc>
        <w:tc>
          <w:tcPr>
            <w:tcW w:w="832"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50台</w:t>
            </w:r>
          </w:p>
        </w:tc>
        <w:tc>
          <w:tcPr>
            <w:tcW w:w="1298"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75000.00</w:t>
            </w:r>
          </w:p>
        </w:tc>
        <w:tc>
          <w:tcPr>
            <w:tcW w:w="802"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否</w:t>
            </w:r>
          </w:p>
        </w:tc>
        <w:tc>
          <w:tcPr>
            <w:tcW w:w="153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75000.00</w:t>
            </w:r>
          </w:p>
        </w:tc>
        <w:tc>
          <w:tcPr>
            <w:tcW w:w="859"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1500</w:t>
            </w:r>
          </w:p>
        </w:tc>
      </w:tr>
    </w:tbl>
    <w:p>
      <w:pPr>
        <w:pStyle w:val="8"/>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进口产品，不适用于（合同包1）。节能产品，适用于（合同包1），按照最新一期节能清单执行。环境标志产品，适用于（合同包1），按照最新一期环境标志清单执行。信息安全产品，不适用于（合同包1）。小型、微型企业，适用于（合同包1）。监狱企业，适用于（合同包1）。促进残疾人就业</w:t>
      </w:r>
      <w:r>
        <w:rPr>
          <w:rFonts w:ascii="宋体" w:hAnsi="宋体" w:cs="宋体"/>
          <w:color w:val="auto"/>
          <w:highlight w:val="none"/>
        </w:rPr>
        <w:t xml:space="preserve"> </w:t>
      </w:r>
      <w:r>
        <w:rPr>
          <w:rFonts w:hint="eastAsia" w:ascii="宋体" w:hAnsi="宋体" w:cs="宋体"/>
          <w:color w:val="auto"/>
          <w:highlight w:val="none"/>
        </w:rPr>
        <w:t>，适用于（合同包1）。信用记录，适用于（合同包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2"/>
          <w:rFonts w:hint="eastAsia" w:ascii="宋体" w:hAnsi="宋体" w:cs="宋体"/>
          <w:color w:val="auto"/>
          <w:highlight w:val="none"/>
          <w:shd w:val="clear" w:color="auto" w:fill="FFFFFF"/>
        </w:rPr>
        <w:t>包</w:t>
      </w:r>
      <w:r>
        <w:rPr>
          <w:rStyle w:val="12"/>
          <w:rFonts w:ascii="宋体" w:hAnsi="宋体" w:cs="宋体"/>
          <w:color w:val="auto"/>
          <w:highlight w:val="none"/>
          <w:shd w:val="clear" w:color="auto" w:fill="FFFFFF"/>
        </w:rPr>
        <w:t>1</w:t>
      </w:r>
      <w:r>
        <w:rPr>
          <w:rFonts w:ascii="宋体" w:hAnsi="宋体" w:cs="宋体"/>
          <w:b/>
          <w:color w:val="auto"/>
          <w:highlight w:val="none"/>
          <w:shd w:val="clear" w:color="auto" w:fill="FFFFFF"/>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585" w:type="dxa"/>
            <w:vAlign w:val="center"/>
          </w:tcPr>
          <w:p>
            <w:pPr>
              <w:widowControl/>
              <w:jc w:val="left"/>
              <w:rPr>
                <w:color w:val="auto"/>
                <w:highlight w:val="none"/>
              </w:rPr>
            </w:pPr>
            <w:r>
              <w:rPr>
                <w:rFonts w:ascii="宋体" w:hAnsi="宋体" w:cs="宋体"/>
                <w:color w:val="auto"/>
                <w:kern w:val="0"/>
                <w:sz w:val="24"/>
                <w:highlight w:val="none"/>
              </w:rPr>
              <w:t>a.所投产品如有国家强制性要求或认证的（如：3C等），必须提供相关的证明文件或证书复印件，否则将视为无效投标。b.根据《财政部、国家发展改革委关于调整节能产品政府采购清单的通知》（财库[2009]102号）的规定，空调机、计算机、打印机等九类产品为政府强制采购节能产品，本次采购</w:t>
            </w:r>
            <w:r>
              <w:rPr>
                <w:rFonts w:hint="eastAsia" w:ascii="宋体" w:hAnsi="宋体" w:cs="宋体"/>
                <w:color w:val="auto"/>
                <w:kern w:val="0"/>
                <w:sz w:val="24"/>
                <w:highlight w:val="none"/>
              </w:rPr>
              <w:t>电热水器</w:t>
            </w:r>
            <w:r>
              <w:rPr>
                <w:rFonts w:ascii="宋体" w:hAnsi="宋体" w:cs="宋体"/>
                <w:color w:val="auto"/>
                <w:kern w:val="0"/>
                <w:sz w:val="24"/>
                <w:highlight w:val="none"/>
              </w:rPr>
              <w:t>属政府强制采购节能产品的，投标人所投产品必须是最新一期《节能产品政府采购清单》内产品，否则投标无效。(应于</w:t>
            </w:r>
            <w:r>
              <w:rPr>
                <w:rFonts w:hint="eastAsia" w:ascii="宋体" w:hAnsi="宋体" w:cs="宋体"/>
                <w:color w:val="auto"/>
                <w:kern w:val="0"/>
                <w:sz w:val="24"/>
                <w:highlight w:val="none"/>
              </w:rPr>
              <w:t>响应</w:t>
            </w:r>
            <w:r>
              <w:rPr>
                <w:rFonts w:ascii="宋体" w:hAnsi="宋体" w:cs="宋体"/>
                <w:color w:val="auto"/>
                <w:kern w:val="0"/>
                <w:sz w:val="24"/>
                <w:highlight w:val="none"/>
              </w:rPr>
              <w:t>文件中提供相关证明材料（如从发布以上清单目录的权威媒体网站上下载的网页公告等，并加盖投标人公章。）</w:t>
            </w:r>
          </w:p>
        </w:tc>
      </w:tr>
    </w:tbl>
    <w:p>
      <w:pPr>
        <w:pStyle w:val="8"/>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highlight w:val="none"/>
          <w:shd w:val="clear" w:color="auto" w:fill="FFFFFF"/>
        </w:rPr>
      </w:pPr>
      <w:bookmarkStart w:id="0" w:name="_GoBack"/>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 xml:space="preserve">年 </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26</w:t>
      </w:r>
      <w:r>
        <w:rPr>
          <w:rFonts w:hint="eastAsia" w:ascii="宋体" w:hAnsi="宋体" w:cs="宋体"/>
          <w:color w:val="auto"/>
          <w:highlight w:val="none"/>
          <w:shd w:val="clear" w:color="auto" w:fill="FFFFFF"/>
        </w:rPr>
        <w:t xml:space="preserve"> 日</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17:30</w:t>
      </w:r>
      <w:r>
        <w:rPr>
          <w:rFonts w:hint="eastAsia" w:ascii="宋体" w:hAnsi="宋体" w:cs="宋体"/>
          <w:color w:val="auto"/>
          <w:highlight w:val="none"/>
          <w:shd w:val="clear" w:color="auto" w:fill="FFFFFF"/>
        </w:rPr>
        <w:t>时至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8</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w:t>
      </w:r>
      <w:r>
        <w:rPr>
          <w:rFonts w:hint="eastAsia" w:ascii="宋体" w:hAnsi="宋体" w:cs="宋体"/>
          <w:color w:val="auto"/>
          <w:highlight w:val="none"/>
          <w:shd w:val="clear" w:color="auto" w:fill="FFFFFF"/>
        </w:rPr>
        <w:t xml:space="preserve">日 </w:t>
      </w:r>
      <w:r>
        <w:rPr>
          <w:rFonts w:hint="eastAsia" w:ascii="宋体" w:hAnsi="宋体" w:cs="宋体"/>
          <w:color w:val="auto"/>
          <w:highlight w:val="none"/>
          <w:shd w:val="clear" w:color="auto" w:fill="FFFFFF"/>
          <w:lang w:val="en-US" w:eastAsia="zh-CN"/>
        </w:rPr>
        <w:t>17:00</w:t>
      </w:r>
      <w:r>
        <w:rPr>
          <w:rFonts w:hint="eastAsia" w:ascii="宋体" w:hAnsi="宋体" w:cs="宋体"/>
          <w:color w:val="auto"/>
          <w:highlight w:val="none"/>
          <w:shd w:val="clear" w:color="auto" w:fill="FFFFFF"/>
        </w:rPr>
        <w:t xml:space="preserve"> 时。</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报名期限内，供应商应凡有意参加的供应商可按下述地址到福建景鑫招标有限公司购买竞争性谈判文件。未报名将导致其不能下载采购文件且响应文件被拒收。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月</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26</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日至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8</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w:t>
      </w:r>
      <w:r>
        <w:rPr>
          <w:rFonts w:hint="eastAsia" w:ascii="宋体" w:hAnsi="宋体" w:cs="宋体"/>
          <w:color w:val="auto"/>
          <w:highlight w:val="none"/>
          <w:shd w:val="clear" w:color="auto" w:fill="FFFFFF"/>
        </w:rPr>
        <w:t>日。</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购买竞争性谈判文件。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采购文件售价：每个合同</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8</w:t>
      </w:r>
      <w:r>
        <w:rPr>
          <w:rFonts w:ascii="宋体" w:hAnsi="宋体"/>
          <w:color w:val="auto"/>
          <w:highlight w:val="none"/>
        </w:rPr>
        <w:t xml:space="preserve"> </w:t>
      </w:r>
      <w:r>
        <w:rPr>
          <w:rFonts w:hint="eastAsia" w:ascii="宋体" w:hAnsi="宋体"/>
          <w:color w:val="auto"/>
          <w:highlight w:val="none"/>
        </w:rPr>
        <w:t xml:space="preserve">月 </w:t>
      </w:r>
      <w:r>
        <w:rPr>
          <w:rFonts w:hint="eastAsia" w:ascii="宋体" w:hAnsi="宋体"/>
          <w:color w:val="auto"/>
          <w:highlight w:val="none"/>
          <w:lang w:val="en-US" w:eastAsia="zh-CN"/>
        </w:rPr>
        <w:t>2</w:t>
      </w:r>
      <w:r>
        <w:rPr>
          <w:rFonts w:hint="eastAsia" w:ascii="宋体" w:hAnsi="宋体"/>
          <w:color w:val="auto"/>
          <w:highlight w:val="none"/>
        </w:rPr>
        <w:t xml:space="preserve"> 日</w:t>
      </w:r>
      <w:r>
        <w:rPr>
          <w:rFonts w:hint="eastAsia" w:ascii="宋体" w:hAnsi="宋体"/>
          <w:color w:val="auto"/>
          <w:highlight w:val="none"/>
          <w:lang w:eastAsia="zh-CN"/>
        </w:rPr>
        <w:t>上午</w:t>
      </w:r>
      <w:r>
        <w:rPr>
          <w:rFonts w:hint="eastAsia" w:ascii="宋体" w:hAnsi="宋体"/>
          <w:color w:val="auto"/>
          <w:highlight w:val="none"/>
          <w:lang w:val="en-US" w:eastAsia="zh-CN"/>
        </w:rPr>
        <w:t>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8</w:t>
      </w:r>
      <w:r>
        <w:rPr>
          <w:rFonts w:ascii="宋体" w:hAnsi="宋体"/>
          <w:color w:val="auto"/>
          <w:highlight w:val="none"/>
        </w:rPr>
        <w:t xml:space="preserve"> </w:t>
      </w:r>
      <w:r>
        <w:rPr>
          <w:rFonts w:hint="eastAsia" w:ascii="宋体" w:hAnsi="宋体"/>
          <w:color w:val="auto"/>
          <w:highlight w:val="none"/>
        </w:rPr>
        <w:t xml:space="preserve">月 </w:t>
      </w:r>
      <w:r>
        <w:rPr>
          <w:rFonts w:hint="eastAsia" w:ascii="宋体" w:hAnsi="宋体"/>
          <w:color w:val="auto"/>
          <w:highlight w:val="none"/>
          <w:lang w:val="en-US" w:eastAsia="zh-CN"/>
        </w:rPr>
        <w:t>2</w:t>
      </w:r>
      <w:r>
        <w:rPr>
          <w:rFonts w:hint="eastAsia" w:ascii="宋体" w:hAnsi="宋体"/>
          <w:color w:val="auto"/>
          <w:highlight w:val="none"/>
        </w:rPr>
        <w:t xml:space="preserve"> 日</w:t>
      </w:r>
      <w:r>
        <w:rPr>
          <w:rFonts w:hint="eastAsia" w:ascii="宋体" w:hAnsi="宋体"/>
          <w:color w:val="auto"/>
          <w:highlight w:val="none"/>
          <w:lang w:eastAsia="zh-CN"/>
        </w:rPr>
        <w:t>上午</w:t>
      </w:r>
      <w:r>
        <w:rPr>
          <w:rFonts w:hint="eastAsia" w:ascii="宋体" w:hAnsi="宋体"/>
          <w:color w:val="auto"/>
          <w:highlight w:val="none"/>
          <w:lang w:val="en-US" w:eastAsia="zh-CN"/>
        </w:rPr>
        <w:t>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8"/>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联系人：杨志丹</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联系人：赵海全</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bookmarkEnd w:id="0"/>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rPr>
              <w:t>1500</w:t>
            </w:r>
            <w:r>
              <w:rPr>
                <w:rFonts w:hint="eastAsia" w:ascii="宋体" w:hAnsi="宋体"/>
                <w:color w:val="auto"/>
                <w:sz w:val="24"/>
                <w:highlight w:val="none"/>
              </w:rPr>
              <w:t>元的投标保证金，投标保证金应于</w:t>
            </w:r>
            <w:r>
              <w:rPr>
                <w:rFonts w:ascii="宋体" w:hAnsi="宋体"/>
                <w:color w:val="auto"/>
                <w:sz w:val="24"/>
                <w:highlight w:val="none"/>
              </w:rPr>
              <w:t xml:space="preserve"> </w:t>
            </w:r>
            <w:r>
              <w:rPr>
                <w:rFonts w:ascii="宋体" w:hAnsi="宋体" w:cs="宋体"/>
                <w:color w:val="auto"/>
                <w:kern w:val="0"/>
                <w:sz w:val="24"/>
                <w:highlight w:val="none"/>
              </w:rPr>
              <w:t>2019</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lang w:val="en-US" w:eastAsia="zh-CN"/>
              </w:rPr>
              <w:t>8</w:t>
            </w:r>
            <w:r>
              <w:rPr>
                <w:rFonts w:hint="eastAsia" w:ascii="宋体" w:hAnsi="宋体"/>
                <w:color w:val="auto"/>
                <w:sz w:val="24"/>
                <w:highlight w:val="none"/>
              </w:rPr>
              <w:t xml:space="preserve"> 月</w:t>
            </w:r>
            <w:r>
              <w:rPr>
                <w:rFonts w:ascii="宋体" w:hAnsi="宋体"/>
                <w:color w:val="auto"/>
                <w:sz w:val="24"/>
                <w:highlight w:val="none"/>
              </w:rPr>
              <w:t xml:space="preserve"> </w:t>
            </w:r>
            <w:r>
              <w:rPr>
                <w:rFonts w:hint="eastAsia" w:ascii="宋体" w:hAnsi="宋体"/>
                <w:color w:val="auto"/>
                <w:sz w:val="24"/>
                <w:highlight w:val="none"/>
                <w:lang w:val="en-US" w:eastAsia="zh-CN"/>
              </w:rPr>
              <w:t>1</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18:00 </w:t>
            </w:r>
            <w:r>
              <w:rPr>
                <w:rFonts w:hint="eastAsia" w:ascii="宋体" w:hAnsi="宋体"/>
                <w:color w:val="auto"/>
                <w:sz w:val="24"/>
                <w:highlight w:val="none"/>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8"/>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8"/>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第二章</w:t>
      </w: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竞争性谈判须知</w:t>
      </w:r>
    </w:p>
    <w:p>
      <w:pPr>
        <w:widowControl/>
        <w:jc w:val="center"/>
        <w:rPr>
          <w:color w:val="auto"/>
          <w:highlight w:val="none"/>
        </w:rPr>
      </w:pPr>
      <w:r>
        <w:rPr>
          <w:rStyle w:val="12"/>
          <w:rFonts w:hint="eastAsia" w:ascii="宋体" w:hAnsi="宋体" w:cs="宋体"/>
          <w:color w:val="auto"/>
          <w:sz w:val="31"/>
          <w:szCs w:val="31"/>
          <w:highlight w:val="none"/>
        </w:rPr>
        <w:t>第</w:t>
      </w:r>
      <w:r>
        <w:rPr>
          <w:rStyle w:val="12"/>
          <w:rFonts w:ascii="宋体" w:hAnsi="宋体" w:cs="宋体"/>
          <w:color w:val="auto"/>
          <w:sz w:val="31"/>
          <w:szCs w:val="31"/>
          <w:highlight w:val="none"/>
        </w:rPr>
        <w:t>1</w:t>
      </w:r>
      <w:r>
        <w:rPr>
          <w:rStyle w:val="12"/>
          <w:rFonts w:hint="eastAsia" w:ascii="宋体" w:hAnsi="宋体" w:cs="宋体"/>
          <w:color w:val="auto"/>
          <w:sz w:val="31"/>
          <w:szCs w:val="31"/>
          <w:highlight w:val="none"/>
        </w:rPr>
        <w:t>节</w:t>
      </w:r>
      <w:r>
        <w:rPr>
          <w:rStyle w:val="12"/>
          <w:rFonts w:ascii="宋体" w:hAnsi="宋体" w:cs="宋体"/>
          <w:color w:val="auto"/>
          <w:sz w:val="31"/>
          <w:szCs w:val="31"/>
          <w:highlight w:val="none"/>
        </w:rPr>
        <w:t xml:space="preserve">  </w:t>
      </w:r>
      <w:r>
        <w:rPr>
          <w:rStyle w:val="12"/>
          <w:rFonts w:hint="eastAsia" w:ascii="宋体" w:hAnsi="宋体" w:cs="宋体"/>
          <w:color w:val="auto"/>
          <w:sz w:val="31"/>
          <w:szCs w:val="31"/>
          <w:highlight w:val="none"/>
        </w:rPr>
        <w:t>竞争性谈判须知前附表</w:t>
      </w:r>
    </w:p>
    <w:p>
      <w:pPr>
        <w:pStyle w:val="8"/>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highlight w:val="none"/>
              </w:rPr>
            </w:pPr>
            <w:r>
              <w:rPr>
                <w:rStyle w:val="12"/>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8"/>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8"/>
              <w:widowControl/>
              <w:spacing w:beforeAutospacing="0" w:afterAutospacing="0" w:line="375" w:lineRule="exac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375" w:lineRule="exact"/>
              <w:rPr>
                <w:color w:val="auto"/>
                <w:highlight w:val="none"/>
              </w:rPr>
            </w:pPr>
            <w:r>
              <w:rPr>
                <w:rFonts w:hint="eastAsia" w:ascii="宋体" w:hAnsi="宋体" w:cs="宋体"/>
                <w:color w:val="auto"/>
                <w:highlight w:val="none"/>
              </w:rPr>
              <w:t>特定资格条件：</w:t>
            </w:r>
          </w:p>
          <w:p>
            <w:pPr>
              <w:pStyle w:val="8"/>
              <w:widowControl/>
              <w:spacing w:beforeAutospacing="0" w:afterAutospacing="0" w:line="435" w:lineRule="atLeast"/>
              <w:rPr>
                <w:rStyle w:val="12"/>
                <w:rFonts w:ascii="宋体" w:hAnsi="宋体" w:cs="宋体"/>
                <w:color w:val="auto"/>
                <w:sz w:val="21"/>
                <w:szCs w:val="22"/>
                <w:highlight w:val="none"/>
                <w:shd w:val="clear" w:color="auto" w:fill="FFFFFF"/>
              </w:rPr>
            </w:pPr>
            <w:r>
              <w:rPr>
                <w:rStyle w:val="12"/>
                <w:rFonts w:hint="eastAsia" w:ascii="宋体" w:hAnsi="宋体" w:cs="宋体"/>
                <w:color w:val="auto"/>
                <w:sz w:val="21"/>
                <w:szCs w:val="22"/>
                <w:highlight w:val="none"/>
                <w:shd w:val="clear" w:color="auto" w:fill="FFFFFF"/>
              </w:rPr>
              <w:t xml:space="preserve">包1 </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14"/>
              <w:gridCol w:w="46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所投产品如有国家强制性要求或认证的（如：3C等），必须提供相关的证明文件或证书复印件，否则将视为无效投标。b.根据《财政部、国家发展改革委关于调整节能产品政府采购清单的通知》（财库[2009]102号）的规定，空调机、计算机、打印机等九类产品为政府强制采购节能产品，本次采购</w:t>
                  </w:r>
                  <w:r>
                    <w:rPr>
                      <w:rFonts w:hint="eastAsia" w:ascii="宋体" w:hAnsi="宋体" w:cs="宋体"/>
                      <w:color w:val="auto"/>
                      <w:kern w:val="0"/>
                      <w:sz w:val="24"/>
                      <w:highlight w:val="none"/>
                    </w:rPr>
                    <w:t>电热水器</w:t>
                  </w:r>
                  <w:r>
                    <w:rPr>
                      <w:rFonts w:ascii="宋体" w:hAnsi="宋体" w:cs="宋体"/>
                      <w:color w:val="auto"/>
                      <w:kern w:val="0"/>
                      <w:sz w:val="24"/>
                      <w:highlight w:val="none"/>
                    </w:rPr>
                    <w:t>属政府强制采购节能产品的，投标人所投产品必须是最新一期《节能产品政府采购清单》内产品，否则投标无效。(应于</w:t>
                  </w:r>
                  <w:r>
                    <w:rPr>
                      <w:rFonts w:hint="eastAsia" w:ascii="宋体" w:hAnsi="宋体" w:cs="宋体"/>
                      <w:color w:val="auto"/>
                      <w:kern w:val="0"/>
                      <w:sz w:val="24"/>
                      <w:highlight w:val="none"/>
                    </w:rPr>
                    <w:t>响应</w:t>
                  </w:r>
                  <w:r>
                    <w:rPr>
                      <w:rFonts w:ascii="宋体" w:hAnsi="宋体" w:cs="宋体"/>
                      <w:color w:val="auto"/>
                      <w:kern w:val="0"/>
                      <w:sz w:val="24"/>
                      <w:highlight w:val="none"/>
                    </w:rPr>
                    <w:t>文件中提供相关证明材料（如从发布以上清单目录的权威媒体网站上下载的网页公告等，并加盖投标人公章。）</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提交谈判保证金：</w:t>
            </w:r>
          </w:p>
          <w:p>
            <w:pPr>
              <w:pStyle w:val="8"/>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8"/>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响应文件的份数</w:t>
            </w:r>
          </w:p>
          <w:p>
            <w:pPr>
              <w:pStyle w:val="8"/>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color w:val="auto"/>
                <w:highlight w:val="none"/>
              </w:rPr>
              <w:t>3 </w:t>
            </w:r>
            <w:r>
              <w:rPr>
                <w:rFonts w:hint="eastAsia" w:ascii="宋体" w:hAnsi="宋体" w:cs="宋体"/>
                <w:color w:val="auto"/>
                <w:highlight w:val="none"/>
              </w:rPr>
              <w:t>份。</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8"/>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成交供应商中标供应商在与采购人签订合同前，应向采购人提交按成交总金额的</w:t>
                  </w:r>
                  <w:r>
                    <w:rPr>
                      <w:rFonts w:ascii="宋体" w:hAnsi="宋体" w:cs="宋体"/>
                      <w:color w:val="auto"/>
                      <w:kern w:val="0"/>
                      <w:sz w:val="24"/>
                      <w:highlight w:val="none"/>
                    </w:rPr>
                    <w:t>5%</w:t>
                  </w:r>
                  <w:r>
                    <w:rPr>
                      <w:rFonts w:hint="eastAsia" w:ascii="宋体" w:hAnsi="宋体" w:cs="宋体"/>
                      <w:color w:val="auto"/>
                      <w:kern w:val="0"/>
                      <w:sz w:val="24"/>
                      <w:highlight w:val="none"/>
                    </w:rPr>
                    <w:t>计算的履约保证金。</w:t>
                  </w:r>
                  <w:r>
                    <w:rPr>
                      <w:rFonts w:ascii="宋体" w:hAnsi="宋体" w:cs="宋体"/>
                      <w:color w:val="auto"/>
                      <w:kern w:val="0"/>
                      <w:sz w:val="24"/>
                      <w:highlight w:val="none"/>
                    </w:rPr>
                    <w:t xml:space="preserve"> 2</w:t>
                  </w:r>
                  <w:r>
                    <w:rPr>
                      <w:rFonts w:hint="eastAsia" w:ascii="宋体" w:hAnsi="宋体" w:cs="宋体"/>
                      <w:color w:val="auto"/>
                      <w:kern w:val="0"/>
                      <w:sz w:val="24"/>
                      <w:highlight w:val="none"/>
                    </w:rPr>
                    <w:t>、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根据采购项目特点或政策需要补充的其他新增内容：</w:t>
            </w:r>
          </w:p>
          <w:p>
            <w:pPr>
              <w:pStyle w:val="8"/>
              <w:widowControl/>
              <w:wordWrap w:val="0"/>
              <w:spacing w:beforeAutospacing="0"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本项目代理服务费由</w:t>
            </w:r>
            <w:r>
              <w:rPr>
                <w:rFonts w:hint="eastAsia" w:ascii="宋体" w:hAnsi="宋体" w:cs="宋体"/>
                <w:color w:val="auto"/>
                <w:highlight w:val="none"/>
              </w:rPr>
              <w:t>成交供应商</w:t>
            </w:r>
            <w:r>
              <w:rPr>
                <w:rStyle w:val="12"/>
                <w:rFonts w:hint="eastAsia" w:ascii="宋体" w:hAnsi="宋体" w:cs="宋体"/>
                <w:color w:val="auto"/>
                <w:highlight w:val="none"/>
              </w:rPr>
              <w:t>支付。</w:t>
            </w:r>
            <w:r>
              <w:rPr>
                <w:rStyle w:val="12"/>
                <w:rFonts w:ascii="宋体" w:cs="宋体"/>
                <w:color w:val="auto"/>
                <w:highlight w:val="none"/>
              </w:rPr>
              <w:br w:type="textWrapping"/>
            </w:r>
            <w:r>
              <w:rPr>
                <w:rStyle w:val="12"/>
                <w:rFonts w:ascii="宋体" w:hAnsi="宋体" w:cs="宋体"/>
                <w:color w:val="auto"/>
                <w:highlight w:val="none"/>
              </w:rPr>
              <w:t>(2)</w:t>
            </w:r>
            <w:r>
              <w:rPr>
                <w:rStyle w:val="12"/>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r>
              <w:rPr>
                <w:rFonts w:ascii="宋体" w:hAnsi="宋体" w:cs="宋体"/>
                <w:color w:val="auto"/>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2"/>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8"/>
        <w:widowControl/>
        <w:spacing w:before="75" w:beforeAutospacing="0" w:after="75" w:afterAutospacing="0" w:line="435" w:lineRule="atLeast"/>
        <w:rPr>
          <w:color w:val="auto"/>
          <w:highlight w:val="none"/>
        </w:rPr>
      </w:pPr>
      <w:r>
        <w:rPr>
          <w:rStyle w:val="12"/>
          <w:rFonts w:hint="eastAsia" w:ascii="宋体" w:hAnsi="宋体" w:cs="宋体"/>
          <w:color w:val="auto"/>
          <w:highlight w:val="none"/>
        </w:rPr>
        <w:t>专项附件：评定成交的标准和方法</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一、谈判小组</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highlight w:val="none"/>
        </w:rPr>
      </w:pPr>
      <w:r>
        <w:rPr>
          <w:rStyle w:val="12"/>
          <w:rFonts w:hint="eastAsia" w:ascii="宋体" w:hAnsi="宋体" w:cs="宋体"/>
          <w:color w:val="auto"/>
          <w:highlight w:val="none"/>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2"/>
          <w:rFonts w:hint="eastAsia" w:ascii="宋体" w:hAnsi="宋体" w:cs="宋体"/>
          <w:color w:val="auto"/>
          <w:highlight w:val="none"/>
        </w:rPr>
        <w:t>谈判程序</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三、最低评审价法和成交候选人推荐</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8"/>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）小型、微型企业产品：</w:t>
      </w:r>
      <w:r>
        <w:rPr>
          <w:rFonts w:ascii="宋体" w:hAnsi="宋体" w:cs="宋体"/>
          <w:color w:val="auto"/>
          <w:highlight w:val="none"/>
        </w:rPr>
        <w:t xml:space="preserve"> </w:t>
      </w:r>
      <w:r>
        <w:rPr>
          <w:rFonts w:hint="eastAsia" w:ascii="宋体" w:hAnsi="宋体" w:cs="宋体"/>
          <w:color w:val="auto"/>
          <w:highlight w:val="none"/>
        </w:rPr>
        <w:t>小型、微型企业产品：根据财政部，工信部印发的《政府采购促进中小企业发展暂行办法》</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，凡参加此次投标的小型和微型企业提供本企业制造的或者提供其他小型、微型企业制造的产品，其报价部分给予</w:t>
      </w:r>
      <w:r>
        <w:rPr>
          <w:rFonts w:ascii="宋体" w:hAnsi="宋体" w:cs="宋体"/>
          <w:color w:val="auto"/>
          <w:highlight w:val="none"/>
        </w:rPr>
        <w:t>6%</w:t>
      </w:r>
      <w:r>
        <w:rPr>
          <w:rFonts w:hint="eastAsia" w:ascii="宋体" w:hAnsi="宋体" w:cs="宋体"/>
          <w:color w:val="auto"/>
          <w:highlight w:val="none"/>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highlight w:val="none"/>
        </w:rPr>
        <w:t>(</w:t>
      </w:r>
      <w:r>
        <w:rPr>
          <w:rFonts w:hint="eastAsia" w:ascii="宋体" w:hAnsi="宋体" w:cs="宋体"/>
          <w:color w:val="auto"/>
          <w:highlight w:val="none"/>
        </w:rPr>
        <w:t>格式附后</w:t>
      </w:r>
      <w:r>
        <w:rPr>
          <w:rFonts w:ascii="宋体" w:hAnsi="宋体" w:cs="宋体"/>
          <w:color w:val="auto"/>
          <w:highlight w:val="none"/>
        </w:rPr>
        <w:t>)</w:t>
      </w:r>
      <w:r>
        <w:rPr>
          <w:rFonts w:hint="eastAsia" w:ascii="宋体" w:hAnsi="宋体" w:cs="宋体"/>
          <w:color w:val="auto"/>
          <w:highlight w:val="none"/>
        </w:rPr>
        <w:t>。②、由企业所在地的县级及以上中小企业主管部门出具的属于小型、微型企业制造的产品证明文件。中小企业划分标准详见工信部联企业【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号文件。③、符合中小企业划分标准</w:t>
      </w:r>
      <w:r>
        <w:rPr>
          <w:rFonts w:ascii="宋体" w:hAnsi="宋体" w:cs="宋体"/>
          <w:color w:val="auto"/>
          <w:highlight w:val="none"/>
        </w:rPr>
        <w:t>(</w:t>
      </w:r>
      <w:r>
        <w:rPr>
          <w:rFonts w:hint="eastAsia" w:ascii="宋体" w:hAnsi="宋体" w:cs="宋体"/>
          <w:color w:val="auto"/>
          <w:highlight w:val="none"/>
        </w:rPr>
        <w:t>投标供应商参照工信部联企业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w:t>
      </w:r>
      <w:r>
        <w:rPr>
          <w:rFonts w:ascii="宋体" w:hAnsi="宋体" w:cs="宋体"/>
          <w:color w:val="auto"/>
          <w:highlight w:val="none"/>
        </w:rPr>
        <w:t>)</w:t>
      </w:r>
      <w:r>
        <w:rPr>
          <w:rFonts w:hint="eastAsia" w:ascii="宋体" w:hAnsi="宋体" w:cs="宋体"/>
          <w:color w:val="auto"/>
          <w:highlight w:val="none"/>
        </w:rPr>
        <w:t>规定，且列明所属行业，并根据《工信部联企业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号文件规定声明属何类划型标准规定》中“各行业划分标准”要求提供证明材料；</w:t>
      </w:r>
      <w:r>
        <w:rPr>
          <w:rFonts w:ascii="宋体" w:hAnsi="宋体" w:cs="宋体"/>
          <w:color w:val="auto"/>
          <w:highlight w:val="none"/>
        </w:rPr>
        <w:t>A</w:t>
      </w:r>
      <w:r>
        <w:rPr>
          <w:rFonts w:hint="eastAsia" w:ascii="宋体" w:hAnsi="宋体" w:cs="宋体"/>
          <w:color w:val="auto"/>
          <w:highlight w:val="none"/>
        </w:rPr>
        <w:t>、涉及营业收入、资产总额划型的企业：应提供该企业经有资质的第三方会计师事务所审计的上一年度财务会计报表</w:t>
      </w:r>
      <w:r>
        <w:rPr>
          <w:rFonts w:ascii="宋体" w:hAnsi="宋体" w:cs="宋体"/>
          <w:color w:val="auto"/>
          <w:highlight w:val="none"/>
        </w:rPr>
        <w:t>(</w:t>
      </w:r>
      <w:r>
        <w:rPr>
          <w:rFonts w:hint="eastAsia" w:ascii="宋体" w:hAnsi="宋体" w:cs="宋体"/>
          <w:color w:val="auto"/>
          <w:highlight w:val="none"/>
        </w:rPr>
        <w:t>应能体现营业收入、资产总额</w:t>
      </w:r>
      <w:r>
        <w:rPr>
          <w:rFonts w:ascii="宋体" w:hAnsi="宋体" w:cs="宋体"/>
          <w:color w:val="auto"/>
          <w:highlight w:val="none"/>
        </w:rPr>
        <w:t>)</w:t>
      </w:r>
      <w:r>
        <w:rPr>
          <w:rFonts w:hint="eastAsia" w:ascii="宋体" w:hAnsi="宋体" w:cs="宋体"/>
          <w:color w:val="auto"/>
          <w:highlight w:val="none"/>
        </w:rPr>
        <w:t>；</w:t>
      </w:r>
      <w:r>
        <w:rPr>
          <w:rFonts w:ascii="宋体" w:hAnsi="宋体" w:cs="宋体"/>
          <w:color w:val="auto"/>
          <w:highlight w:val="none"/>
        </w:rPr>
        <w:t>B</w:t>
      </w:r>
      <w:r>
        <w:rPr>
          <w:rFonts w:hint="eastAsia" w:ascii="宋体" w:hAnsi="宋体" w:cs="宋体"/>
          <w:color w:val="auto"/>
          <w:highlight w:val="none"/>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2014</w:t>
      </w:r>
      <w:r>
        <w:rPr>
          <w:rFonts w:hint="eastAsia" w:ascii="宋体" w:hAnsi="宋体" w:cs="宋体"/>
          <w:color w:val="auto"/>
          <w:highlight w:val="none"/>
        </w:rPr>
        <w:t>】</w:t>
      </w:r>
      <w:r>
        <w:rPr>
          <w:rFonts w:ascii="宋体" w:hAnsi="宋体" w:cs="宋体"/>
          <w:color w:val="auto"/>
          <w:highlight w:val="none"/>
        </w:rPr>
        <w:t>68</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文件规定，凡监狱企业参加政府采购活动视同小型、微型企业，享受评审价格扣除的政府采购优惠政策。此次若有监狱企业参加投标的其报价享受</w:t>
      </w:r>
      <w:r>
        <w:rPr>
          <w:rFonts w:ascii="宋体" w:hAnsi="宋体" w:cs="宋体"/>
          <w:color w:val="auto"/>
          <w:highlight w:val="none"/>
        </w:rPr>
        <w:t>6%</w:t>
      </w:r>
      <w:r>
        <w:rPr>
          <w:rFonts w:hint="eastAsia" w:ascii="宋体" w:hAnsi="宋体" w:cs="宋体"/>
          <w:color w:val="auto"/>
          <w:highlight w:val="none"/>
        </w:rPr>
        <w:t>的价格扣除，但必须提供由省级以上监狱管理局、戒毒管理局</w:t>
      </w:r>
      <w:r>
        <w:rPr>
          <w:rFonts w:ascii="宋体" w:hAnsi="宋体" w:cs="宋体"/>
          <w:color w:val="auto"/>
          <w:highlight w:val="none"/>
        </w:rPr>
        <w:t>(</w:t>
      </w:r>
      <w:r>
        <w:rPr>
          <w:rFonts w:hint="eastAsia" w:ascii="宋体" w:hAnsi="宋体" w:cs="宋体"/>
          <w:color w:val="auto"/>
          <w:highlight w:val="none"/>
        </w:rPr>
        <w:t>含新疆生产建设兵团</w:t>
      </w:r>
      <w:r>
        <w:rPr>
          <w:rFonts w:ascii="宋体" w:hAnsi="宋体" w:cs="宋体"/>
          <w:color w:val="auto"/>
          <w:highlight w:val="none"/>
        </w:rPr>
        <w:t>)</w:t>
      </w:r>
      <w:r>
        <w:rPr>
          <w:rFonts w:hint="eastAsia" w:ascii="宋体" w:hAnsi="宋体" w:cs="宋体"/>
          <w:color w:val="auto"/>
          <w:highlight w:val="none"/>
        </w:rPr>
        <w:t>出具的属于监狱企业的证明文件，否则评审时不予价格扣除优惠。根据《财政部民政部中国残疾人联合会关于促进残疾人就业政府采购政策的通知》（财库〔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号）规定，在政府采购活动中，残疾人福利性单位视同小型、微型企业，符合条件的残疾人福利性单位在参加政府采购活动时，给予其</w:t>
      </w:r>
      <w:r>
        <w:rPr>
          <w:rFonts w:ascii="宋体" w:hAnsi="宋体" w:cs="宋体"/>
          <w:color w:val="auto"/>
          <w:highlight w:val="none"/>
        </w:rPr>
        <w:t>6%</w:t>
      </w:r>
      <w:r>
        <w:rPr>
          <w:rFonts w:hint="eastAsia" w:ascii="宋体" w:hAnsi="宋体" w:cs="宋体"/>
          <w:color w:val="auto"/>
          <w:highlight w:val="none"/>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号）（网址：</w:t>
      </w:r>
      <w:r>
        <w:rPr>
          <w:rFonts w:ascii="宋体" w:hAnsi="宋体" w:cs="宋体"/>
          <w:color w:val="auto"/>
          <w:highlight w:val="none"/>
        </w:rPr>
        <w:t xml:space="preserve"> http://www.ccgp.gov.cn/zcfg/mof/201709/t20170904_8787205.htm </w:t>
      </w:r>
      <w:r>
        <w:rPr>
          <w:rFonts w:hint="eastAsia" w:ascii="宋体" w:hAnsi="宋体" w:cs="宋体"/>
          <w:color w:val="auto"/>
          <w:highlight w:val="none"/>
        </w:rPr>
        <w:t>）”。注：除残疾人福利性单位提供本单位制造的货物、承担的工程或服务外，小型、微型企业（含监狱企业）承担的工程或提供的服务不享受价格扣除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8"/>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w:t>
      </w:r>
      <w:r>
        <w:rPr>
          <w:rFonts w:ascii="宋体" w:hAnsi="宋体" w:cs="宋体"/>
          <w:color w:val="auto"/>
          <w:highlight w:val="none"/>
        </w:rPr>
        <w:t xml:space="preserve"> </w:t>
      </w:r>
      <w:r>
        <w:rPr>
          <w:rFonts w:hint="eastAsia" w:ascii="宋体" w:hAnsi="宋体" w:cs="宋体"/>
          <w:color w:val="auto"/>
          <w:highlight w:val="none"/>
        </w:rPr>
        <w:t>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8"/>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8"/>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四、评审报告</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五、其他规定</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w:t>
      </w:r>
      <w:r>
        <w:rPr>
          <w:rStyle w:val="12"/>
          <w:rFonts w:ascii="宋体" w:hAnsi="宋体" w:cs="宋体"/>
          <w:color w:val="auto"/>
          <w:highlight w:val="none"/>
        </w:rPr>
        <w:t>2</w:t>
      </w:r>
      <w:r>
        <w:rPr>
          <w:rStyle w:val="12"/>
          <w:rFonts w:hint="eastAsia" w:ascii="宋体" w:hAnsi="宋体" w:cs="宋体"/>
          <w:color w:val="auto"/>
          <w:highlight w:val="none"/>
        </w:rPr>
        <w:t>节</w:t>
      </w:r>
      <w:r>
        <w:rPr>
          <w:rStyle w:val="12"/>
          <w:rFonts w:ascii="宋体" w:hAnsi="宋体" w:cs="宋体"/>
          <w:color w:val="auto"/>
          <w:highlight w:val="none"/>
        </w:rPr>
        <w:t xml:space="preserve">  </w:t>
      </w:r>
      <w:r>
        <w:rPr>
          <w:rStyle w:val="12"/>
          <w:rFonts w:hint="eastAsia" w:ascii="宋体" w:hAnsi="宋体" w:cs="宋体"/>
          <w:color w:val="auto"/>
          <w:highlight w:val="none"/>
        </w:rPr>
        <w:t>竞争性谈判须知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一、总则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适用范围：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定义及要求：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合格的供应商：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4.</w:t>
      </w:r>
      <w:r>
        <w:rPr>
          <w:rStyle w:val="12"/>
          <w:rFonts w:hint="eastAsia" w:ascii="宋体" w:hAnsi="宋体" w:cs="宋体"/>
          <w:color w:val="auto"/>
          <w:highlight w:val="none"/>
        </w:rPr>
        <w:t>参与竞争性谈判费用：</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二、竞争性谈判文件</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5.</w:t>
      </w:r>
      <w:r>
        <w:rPr>
          <w:rStyle w:val="12"/>
          <w:rFonts w:hint="eastAsia" w:ascii="宋体" w:hAnsi="宋体" w:cs="宋体"/>
          <w:color w:val="auto"/>
          <w:highlight w:val="none"/>
        </w:rPr>
        <w:t>竞争性谈判文件的组成：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6.</w:t>
      </w:r>
      <w:r>
        <w:rPr>
          <w:rStyle w:val="12"/>
          <w:rFonts w:hint="eastAsia" w:ascii="宋体" w:hAnsi="宋体" w:cs="宋体"/>
          <w:color w:val="auto"/>
          <w:highlight w:val="none"/>
        </w:rPr>
        <w:t>竞争性谈判文件的澄清、补充或修改：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三、响应文件编制</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7.</w:t>
      </w:r>
      <w:r>
        <w:rPr>
          <w:rStyle w:val="12"/>
          <w:rFonts w:hint="eastAsia" w:ascii="宋体" w:hAnsi="宋体" w:cs="宋体"/>
          <w:color w:val="auto"/>
          <w:highlight w:val="none"/>
        </w:rPr>
        <w:t>应标要求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highlight w:val="none"/>
        </w:rPr>
        <w:t>否则其相应合同包的响应文件将被否决。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8.</w:t>
      </w:r>
      <w:r>
        <w:rPr>
          <w:rStyle w:val="12"/>
          <w:rFonts w:hint="eastAsia" w:ascii="宋体" w:hAnsi="宋体" w:cs="宋体"/>
          <w:color w:val="auto"/>
          <w:highlight w:val="none"/>
        </w:rPr>
        <w:t>首次响应文件的组成：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9.</w:t>
      </w:r>
      <w:r>
        <w:rPr>
          <w:rStyle w:val="12"/>
          <w:rFonts w:hint="eastAsia" w:ascii="宋体" w:hAnsi="宋体" w:cs="宋体"/>
          <w:color w:val="auto"/>
          <w:highlight w:val="none"/>
        </w:rPr>
        <w:t>响应文件有效期：</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10.</w:t>
      </w:r>
      <w:r>
        <w:rPr>
          <w:rStyle w:val="12"/>
          <w:rFonts w:hint="eastAsia" w:ascii="宋体" w:hAnsi="宋体" w:cs="宋体"/>
          <w:color w:val="auto"/>
          <w:highlight w:val="none"/>
        </w:rPr>
        <w:t>谈判保证金：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highlight w:val="none"/>
        </w:rPr>
        <w:t>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11.</w:t>
      </w:r>
      <w:r>
        <w:rPr>
          <w:rStyle w:val="12"/>
          <w:rFonts w:hint="eastAsia" w:ascii="宋体" w:hAnsi="宋体" w:cs="宋体"/>
          <w:color w:val="auto"/>
          <w:highlight w:val="none"/>
        </w:rPr>
        <w:t>纸质响应文件基本编制要求：</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12.</w:t>
      </w:r>
      <w:r>
        <w:rPr>
          <w:rStyle w:val="12"/>
          <w:rFonts w:hint="eastAsia" w:ascii="宋体" w:hAnsi="宋体" w:cs="宋体"/>
          <w:color w:val="auto"/>
          <w:highlight w:val="none"/>
        </w:rPr>
        <w:t>纸质响应文件的密封、标识、签署和提交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四、竞争性谈判</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13.</w:t>
      </w:r>
      <w:r>
        <w:rPr>
          <w:rStyle w:val="12"/>
          <w:rFonts w:hint="eastAsia" w:ascii="宋体" w:hAnsi="宋体" w:cs="宋体"/>
          <w:color w:val="auto"/>
          <w:highlight w:val="none"/>
        </w:rPr>
        <w:t>评审和谈判基本准则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14.</w:t>
      </w:r>
      <w:r>
        <w:rPr>
          <w:rStyle w:val="12"/>
          <w:rFonts w:hint="eastAsia" w:ascii="宋体" w:hAnsi="宋体" w:cs="宋体"/>
          <w:color w:val="auto"/>
          <w:highlight w:val="none"/>
        </w:rPr>
        <w:t>谈判程序以及评定成交标准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w:t>
      </w:r>
      <w:r>
        <w:rPr>
          <w:rStyle w:val="12"/>
          <w:rFonts w:hint="eastAsia" w:ascii="宋体" w:hAnsi="宋体" w:cs="宋体"/>
          <w:color w:val="auto"/>
          <w:highlight w:val="none"/>
        </w:rPr>
        <w:t>包：</w:t>
      </w:r>
      <w:r>
        <w:rPr>
          <w:rStyle w:val="12"/>
          <w:rFonts w:ascii="宋体" w:hAnsi="宋体" w:cs="宋体"/>
          <w:color w:val="auto"/>
          <w:highlight w:val="none"/>
        </w:rPr>
        <w:t>1</w:t>
      </w:r>
      <w:r>
        <w:rPr>
          <w:rFonts w:ascii="宋体" w:hAnsi="宋体" w:cs="宋体"/>
          <w:color w:val="auto"/>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highlight w:val="none"/>
              </w:rPr>
            </w:pPr>
            <w:r>
              <w:rPr>
                <w:rFonts w:hint="eastAsia" w:ascii="宋体" w:hAnsi="宋体" w:cs="宋体"/>
                <w:color w:val="auto"/>
                <w:kern w:val="0"/>
                <w:sz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highlight w:val="none"/>
              </w:rPr>
              <w:t>1</w:t>
            </w:r>
            <w:r>
              <w:rPr>
                <w:rFonts w:hint="eastAsia" w:ascii="宋体" w:hAnsi="宋体" w:cs="宋体"/>
                <w:color w:val="auto"/>
                <w:kern w:val="0"/>
                <w:sz w:val="24"/>
                <w:highlight w:val="none"/>
              </w:rPr>
              <w:t>）实质性影响合同的范围、质量和履行；（</w:t>
            </w:r>
            <w:r>
              <w:rPr>
                <w:rFonts w:ascii="宋体" w:hAnsi="宋体" w:cs="宋体"/>
                <w:color w:val="auto"/>
                <w:kern w:val="0"/>
                <w:sz w:val="24"/>
                <w:highlight w:val="none"/>
              </w:rPr>
              <w:t>2</w:t>
            </w:r>
            <w:r>
              <w:rPr>
                <w:rFonts w:hint="eastAsia" w:ascii="宋体" w:hAnsi="宋体" w:cs="宋体"/>
                <w:color w:val="auto"/>
                <w:kern w:val="0"/>
                <w:sz w:val="24"/>
                <w:highlight w:val="none"/>
              </w:rPr>
              <w:t>）实质性违背谈判文件，限制了采购人的权利和成交人合同项下的义务；（</w:t>
            </w:r>
            <w:r>
              <w:rPr>
                <w:rFonts w:ascii="宋体" w:hAnsi="宋体" w:cs="宋体"/>
                <w:color w:val="auto"/>
                <w:kern w:val="0"/>
                <w:sz w:val="24"/>
                <w:highlight w:val="none"/>
              </w:rPr>
              <w:t>3</w:t>
            </w:r>
            <w:r>
              <w:rPr>
                <w:rFonts w:hint="eastAsia" w:ascii="宋体" w:hAnsi="宋体" w:cs="宋体"/>
                <w:color w:val="auto"/>
                <w:kern w:val="0"/>
                <w:sz w:val="24"/>
                <w:highlight w:val="none"/>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响应文件未按照谈判文件第二章投标人须知前附表</w:t>
            </w:r>
            <w:r>
              <w:rPr>
                <w:rFonts w:hint="eastAsia" w:ascii="宋体" w:cs="宋体"/>
                <w:color w:val="auto"/>
                <w:kern w:val="0"/>
                <w:sz w:val="24"/>
                <w:highlight w:val="none"/>
              </w:rPr>
              <w:t>“</w:t>
            </w:r>
            <w:r>
              <w:rPr>
                <w:rFonts w:hint="eastAsia" w:ascii="宋体" w:hAnsi="宋体" w:cs="宋体"/>
                <w:color w:val="auto"/>
                <w:kern w:val="0"/>
                <w:sz w:val="24"/>
                <w:highlight w:val="none"/>
              </w:rPr>
              <w:t>密封及其标记的具体形式</w:t>
            </w:r>
            <w:r>
              <w:rPr>
                <w:rFonts w:hint="eastAsia" w:ascii="宋体" w:cs="宋体"/>
                <w:color w:val="auto"/>
                <w:kern w:val="0"/>
                <w:sz w:val="24"/>
                <w:highlight w:val="none"/>
              </w:rPr>
              <w:t>”</w:t>
            </w:r>
            <w:r>
              <w:rPr>
                <w:rFonts w:hint="eastAsia" w:ascii="宋体" w:hAnsi="宋体" w:cs="宋体"/>
                <w:color w:val="auto"/>
                <w:kern w:val="0"/>
                <w:sz w:val="24"/>
                <w:highlight w:val="none"/>
              </w:rPr>
              <w:t>的规定进行密封、标记的；</w:t>
            </w:r>
            <w:r>
              <w:rPr>
                <w:rFonts w:ascii="宋体" w:hAnsi="宋体" w:cs="宋体"/>
                <w:color w:val="auto"/>
                <w:kern w:val="0"/>
                <w:sz w:val="24"/>
                <w:highlight w:val="none"/>
              </w:rPr>
              <w:t>(2)</w:t>
            </w:r>
            <w:r>
              <w:rPr>
                <w:rFonts w:hint="eastAsia" w:ascii="宋体" w:hAnsi="宋体" w:cs="宋体"/>
                <w:color w:val="auto"/>
                <w:kern w:val="0"/>
                <w:sz w:val="24"/>
                <w:highlight w:val="none"/>
              </w:rPr>
              <w:t>纸质响应文件未按规定由投标人的法定代表人或其授权代表签字，或未加盖投标人公章的；或签字人未经法定代表人有效授权委托的；</w:t>
            </w:r>
            <w:r>
              <w:rPr>
                <w:rFonts w:ascii="宋体" w:hAnsi="宋体" w:cs="宋体"/>
                <w:color w:val="auto"/>
                <w:kern w:val="0"/>
                <w:sz w:val="24"/>
                <w:highlight w:val="none"/>
              </w:rPr>
              <w:t>(3)</w:t>
            </w:r>
            <w:r>
              <w:rPr>
                <w:rFonts w:hint="eastAsia" w:ascii="宋体" w:hAnsi="宋体" w:cs="宋体"/>
                <w:color w:val="auto"/>
                <w:kern w:val="0"/>
                <w:sz w:val="24"/>
                <w:highlight w:val="none"/>
              </w:rPr>
              <w:t>未按规定提交投标保证金的；</w:t>
            </w:r>
            <w:r>
              <w:rPr>
                <w:rFonts w:ascii="宋体" w:hAnsi="宋体" w:cs="宋体"/>
                <w:color w:val="auto"/>
                <w:kern w:val="0"/>
                <w:sz w:val="24"/>
                <w:highlight w:val="none"/>
              </w:rPr>
              <w:t>(4)</w:t>
            </w:r>
            <w:r>
              <w:rPr>
                <w:rFonts w:hint="eastAsia" w:ascii="宋体" w:hAnsi="宋体" w:cs="宋体"/>
                <w:color w:val="auto"/>
                <w:kern w:val="0"/>
                <w:sz w:val="24"/>
                <w:highlight w:val="none"/>
              </w:rPr>
              <w:t>响应有效期不满足采购文件要求的；</w:t>
            </w:r>
            <w:r>
              <w:rPr>
                <w:rFonts w:ascii="宋体" w:hAnsi="宋体" w:cs="宋体"/>
                <w:color w:val="auto"/>
                <w:kern w:val="0"/>
                <w:sz w:val="24"/>
                <w:highlight w:val="none"/>
              </w:rPr>
              <w:t>(5)</w:t>
            </w:r>
            <w:r>
              <w:rPr>
                <w:rFonts w:hint="eastAsia" w:ascii="宋体" w:hAnsi="宋体" w:cs="宋体"/>
                <w:color w:val="auto"/>
                <w:kern w:val="0"/>
                <w:sz w:val="24"/>
                <w:highlight w:val="none"/>
              </w:rPr>
              <w:t>响应内容与招标内容及要求有重大偏离或保留的；</w:t>
            </w:r>
            <w:r>
              <w:rPr>
                <w:rFonts w:ascii="宋体" w:hAnsi="宋体" w:cs="宋体"/>
                <w:color w:val="auto"/>
                <w:kern w:val="0"/>
                <w:sz w:val="24"/>
                <w:highlight w:val="none"/>
              </w:rPr>
              <w:t>(6)</w:t>
            </w:r>
            <w:r>
              <w:rPr>
                <w:rFonts w:hint="eastAsia" w:ascii="宋体" w:hAnsi="宋体" w:cs="宋体"/>
                <w:color w:val="auto"/>
                <w:kern w:val="0"/>
                <w:sz w:val="24"/>
                <w:highlight w:val="none"/>
              </w:rPr>
              <w:t>投标人提交的是可选择的报价；</w:t>
            </w:r>
            <w:r>
              <w:rPr>
                <w:rFonts w:ascii="宋体" w:hAnsi="宋体" w:cs="宋体"/>
                <w:color w:val="auto"/>
                <w:kern w:val="0"/>
                <w:sz w:val="24"/>
                <w:highlight w:val="none"/>
              </w:rPr>
              <w:t>(7)</w:t>
            </w:r>
            <w:r>
              <w:rPr>
                <w:rFonts w:hint="eastAsia" w:ascii="宋体" w:hAnsi="宋体" w:cs="宋体"/>
                <w:color w:val="auto"/>
                <w:kern w:val="0"/>
                <w:sz w:val="24"/>
                <w:highlight w:val="none"/>
              </w:rPr>
              <w:t>投标人未按规定对报价进行分项报价；</w:t>
            </w:r>
            <w:r>
              <w:rPr>
                <w:rFonts w:ascii="宋体" w:hAnsi="宋体" w:cs="宋体"/>
                <w:color w:val="auto"/>
                <w:kern w:val="0"/>
                <w:sz w:val="24"/>
                <w:highlight w:val="none"/>
              </w:rPr>
              <w:t>(8)</w:t>
            </w:r>
            <w:r>
              <w:rPr>
                <w:rFonts w:hint="eastAsia" w:ascii="宋体" w:hAnsi="宋体" w:cs="宋体"/>
                <w:color w:val="auto"/>
                <w:kern w:val="0"/>
                <w:sz w:val="24"/>
                <w:highlight w:val="none"/>
              </w:rPr>
              <w:t>一个投标人不止投一个标；</w:t>
            </w:r>
            <w:r>
              <w:rPr>
                <w:rFonts w:ascii="宋体" w:hAnsi="宋体" w:cs="宋体"/>
                <w:color w:val="auto"/>
                <w:kern w:val="0"/>
                <w:sz w:val="24"/>
                <w:highlight w:val="none"/>
              </w:rPr>
              <w:t>(9)</w:t>
            </w:r>
            <w:r>
              <w:rPr>
                <w:rFonts w:hint="eastAsia" w:ascii="宋体" w:hAnsi="宋体" w:cs="宋体"/>
                <w:color w:val="auto"/>
                <w:kern w:val="0"/>
                <w:sz w:val="24"/>
                <w:highlight w:val="none"/>
              </w:rPr>
              <w:t>响应文件组成不符合采购文件要求的；</w:t>
            </w:r>
            <w:r>
              <w:rPr>
                <w:rFonts w:ascii="宋体" w:hAnsi="宋体" w:cs="宋体"/>
                <w:color w:val="auto"/>
                <w:kern w:val="0"/>
                <w:sz w:val="24"/>
                <w:highlight w:val="none"/>
              </w:rPr>
              <w:t>(10)</w:t>
            </w:r>
            <w:r>
              <w:rPr>
                <w:rFonts w:hint="eastAsia" w:ascii="宋体" w:hAnsi="宋体" w:cs="宋体"/>
                <w:color w:val="auto"/>
                <w:kern w:val="0"/>
                <w:sz w:val="24"/>
                <w:highlight w:val="none"/>
              </w:rPr>
              <w:t>响应文件中提供虚假或失实资料的；</w:t>
            </w:r>
            <w:r>
              <w:rPr>
                <w:rFonts w:ascii="宋体" w:hAnsi="宋体" w:cs="宋体"/>
                <w:color w:val="auto"/>
                <w:kern w:val="0"/>
                <w:sz w:val="24"/>
                <w:highlight w:val="none"/>
              </w:rPr>
              <w:t>(11)</w:t>
            </w:r>
            <w:r>
              <w:rPr>
                <w:rFonts w:hint="eastAsia" w:ascii="宋体" w:hAnsi="宋体" w:cs="宋体"/>
                <w:color w:val="auto"/>
                <w:kern w:val="0"/>
                <w:sz w:val="24"/>
                <w:highlight w:val="none"/>
              </w:rPr>
              <w:t>不满足采购文件资格标准的；</w:t>
            </w:r>
            <w:r>
              <w:rPr>
                <w:rFonts w:ascii="宋体" w:hAnsi="宋体" w:cs="宋体"/>
                <w:color w:val="auto"/>
                <w:kern w:val="0"/>
                <w:sz w:val="24"/>
                <w:highlight w:val="none"/>
              </w:rPr>
              <w:t>(12)</w:t>
            </w:r>
            <w:r>
              <w:rPr>
                <w:rFonts w:hint="eastAsia" w:ascii="宋体" w:hAnsi="宋体" w:cs="宋体"/>
                <w:color w:val="auto"/>
                <w:kern w:val="0"/>
                <w:sz w:val="24"/>
                <w:highlight w:val="none"/>
              </w:rPr>
              <w:t>每份纸质响应文件未按要求胶装装订成册（不可拆卸）的；（</w:t>
            </w:r>
            <w:r>
              <w:rPr>
                <w:rFonts w:ascii="宋体" w:hAnsi="宋体" w:cs="宋体"/>
                <w:color w:val="auto"/>
                <w:kern w:val="0"/>
                <w:sz w:val="24"/>
                <w:highlight w:val="none"/>
              </w:rPr>
              <w:t>13</w:t>
            </w:r>
            <w:r>
              <w:rPr>
                <w:rFonts w:hint="eastAsia" w:ascii="宋体" w:hAnsi="宋体" w:cs="宋体"/>
                <w:color w:val="auto"/>
                <w:kern w:val="0"/>
                <w:sz w:val="24"/>
                <w:highlight w:val="none"/>
              </w:rPr>
              <w:t>）没有如实填报技术规格和商务偏离表或有弄虚作假行为；（</w:t>
            </w:r>
            <w:r>
              <w:rPr>
                <w:rFonts w:ascii="宋体" w:hAnsi="宋体" w:cs="宋体"/>
                <w:color w:val="auto"/>
                <w:kern w:val="0"/>
                <w:sz w:val="24"/>
                <w:highlight w:val="none"/>
              </w:rPr>
              <w:t>14</w:t>
            </w:r>
            <w:r>
              <w:rPr>
                <w:rFonts w:hint="eastAsia" w:ascii="宋体" w:hAnsi="宋体" w:cs="宋体"/>
                <w:color w:val="auto"/>
                <w:kern w:val="0"/>
                <w:sz w:val="24"/>
                <w:highlight w:val="none"/>
              </w:rPr>
              <w:t>）投标人的投标报价超过预算价的；（</w:t>
            </w:r>
            <w:r>
              <w:rPr>
                <w:rFonts w:ascii="宋体" w:hAnsi="宋体" w:cs="宋体"/>
                <w:color w:val="auto"/>
                <w:kern w:val="0"/>
                <w:sz w:val="24"/>
                <w:highlight w:val="none"/>
              </w:rPr>
              <w:t>15</w:t>
            </w:r>
            <w:r>
              <w:rPr>
                <w:rFonts w:hint="eastAsia" w:ascii="宋体" w:hAnsi="宋体" w:cs="宋体"/>
                <w:color w:val="auto"/>
                <w:kern w:val="0"/>
                <w:sz w:val="24"/>
                <w:highlight w:val="none"/>
              </w:rPr>
              <w:t>）不符合响应文件中规定的其它实质性条款。</w:t>
            </w:r>
          </w:p>
        </w:tc>
      </w:tr>
    </w:tbl>
    <w:p>
      <w:pPr>
        <w:widowControl/>
        <w:jc w:val="left"/>
        <w:rPr>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谈判小组决定供应商的响应性只根据响应文件本身的内容，而不寻求其他的外部证据。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五、合同授予</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15.</w:t>
      </w:r>
      <w:r>
        <w:rPr>
          <w:rStyle w:val="12"/>
          <w:rFonts w:hint="eastAsia" w:ascii="宋体" w:hAnsi="宋体" w:cs="宋体"/>
          <w:color w:val="auto"/>
          <w:highlight w:val="none"/>
        </w:rPr>
        <w:t>授予合同的准则：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16.</w:t>
      </w:r>
      <w:r>
        <w:rPr>
          <w:rStyle w:val="12"/>
          <w:rFonts w:hint="eastAsia" w:ascii="宋体" w:hAnsi="宋体" w:cs="宋体"/>
          <w:color w:val="auto"/>
          <w:highlight w:val="none"/>
        </w:rPr>
        <w:t>确定成交供应在商：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17.</w:t>
      </w:r>
      <w:r>
        <w:rPr>
          <w:rStyle w:val="12"/>
          <w:rFonts w:hint="eastAsia" w:ascii="宋体" w:hAnsi="宋体" w:cs="宋体"/>
          <w:color w:val="auto"/>
          <w:highlight w:val="none"/>
        </w:rPr>
        <w:t>成交通知</w:t>
      </w:r>
      <w:r>
        <w:rPr>
          <w:rStyle w:val="12"/>
          <w:rFonts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18.</w:t>
      </w:r>
      <w:r>
        <w:rPr>
          <w:rStyle w:val="12"/>
          <w:rFonts w:hint="eastAsia" w:ascii="宋体" w:hAnsi="宋体" w:cs="宋体"/>
          <w:color w:val="auto"/>
          <w:highlight w:val="none"/>
        </w:rPr>
        <w:t>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六、询问、质疑与投诉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19.</w:t>
      </w:r>
      <w:r>
        <w:rPr>
          <w:rStyle w:val="12"/>
          <w:rFonts w:hint="eastAsia" w:ascii="宋体" w:hAnsi="宋体" w:cs="宋体"/>
          <w:color w:val="auto"/>
          <w:highlight w:val="none"/>
        </w:rPr>
        <w:t>询问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20.</w:t>
      </w:r>
      <w:r>
        <w:rPr>
          <w:rStyle w:val="12"/>
          <w:rFonts w:hint="eastAsia" w:ascii="宋体" w:hAnsi="宋体" w:cs="宋体"/>
          <w:color w:val="auto"/>
          <w:highlight w:val="none"/>
        </w:rPr>
        <w:t>质疑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21.</w:t>
      </w:r>
      <w:r>
        <w:rPr>
          <w:rStyle w:val="12"/>
          <w:rFonts w:hint="eastAsia" w:ascii="宋体" w:hAnsi="宋体" w:cs="宋体"/>
          <w:color w:val="auto"/>
          <w:highlight w:val="none"/>
        </w:rPr>
        <w:t>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七、有关信息公告和监督部门</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22.</w:t>
      </w:r>
      <w:r>
        <w:rPr>
          <w:rStyle w:val="12"/>
          <w:rFonts w:hint="eastAsia" w:ascii="宋体" w:hAnsi="宋体" w:cs="宋体"/>
          <w:color w:val="auto"/>
          <w:highlight w:val="none"/>
        </w:rPr>
        <w:t>政府采购信息公告媒体</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23.</w:t>
      </w:r>
      <w:r>
        <w:rPr>
          <w:rStyle w:val="12"/>
          <w:rFonts w:hint="eastAsia" w:ascii="宋体" w:hAnsi="宋体" w:cs="宋体"/>
          <w:color w:val="auto"/>
          <w:highlight w:val="none"/>
        </w:rPr>
        <w:t>监督管理部门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八、根据采购项目特点或政策需要补充的其他内容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24.</w:t>
      </w:r>
      <w:r>
        <w:rPr>
          <w:rStyle w:val="12"/>
          <w:rFonts w:hint="eastAsia" w:ascii="宋体" w:hAnsi="宋体" w:cs="宋体"/>
          <w:color w:val="auto"/>
          <w:highlight w:val="none"/>
        </w:rPr>
        <w:t>履约保证金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25.</w:t>
      </w:r>
      <w:r>
        <w:rPr>
          <w:rStyle w:val="12"/>
          <w:rFonts w:hint="eastAsia" w:ascii="宋体" w:hAnsi="宋体" w:cs="宋体"/>
          <w:color w:val="auto"/>
          <w:highlight w:val="none"/>
        </w:rPr>
        <w:t>其他新增内容：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hAnsi="宋体" w:cs="宋体"/>
          <w:color w:val="auto"/>
          <w:sz w:val="31"/>
          <w:szCs w:val="31"/>
          <w:highlight w:val="none"/>
        </w:rPr>
      </w:pPr>
      <w:r>
        <w:rPr>
          <w:rStyle w:val="12"/>
          <w:rFonts w:hint="eastAsia" w:ascii="宋体" w:hAnsi="宋体" w:cs="宋体"/>
          <w:color w:val="auto"/>
          <w:sz w:val="31"/>
          <w:szCs w:val="31"/>
          <w:highlight w:val="none"/>
        </w:rPr>
        <w:t>第三章  采购内容及要求</w:t>
      </w:r>
    </w:p>
    <w:p>
      <w:pPr>
        <w:pStyle w:val="8"/>
        <w:widowControl/>
        <w:spacing w:beforeAutospacing="0" w:afterAutospacing="0" w:line="340" w:lineRule="exact"/>
        <w:rPr>
          <w:b/>
          <w:bCs/>
          <w:color w:val="auto"/>
          <w:highlight w:val="none"/>
        </w:rPr>
      </w:pPr>
      <w:r>
        <w:rPr>
          <w:rFonts w:hint="eastAsia" w:ascii="宋体" w:hAnsi="宋体" w:cs="宋体"/>
          <w:b/>
          <w:bCs/>
          <w:color w:val="auto"/>
          <w:highlight w:val="none"/>
        </w:rPr>
        <w:t>一、（根据本项目实际情况，填写“采购标的”或“项目概况”）</w:t>
      </w:r>
    </w:p>
    <w:p>
      <w:pPr>
        <w:ind w:firstLine="240" w:firstLineChars="100"/>
        <w:rPr>
          <w:rFonts w:ascii="宋体"/>
          <w:color w:val="auto"/>
          <w:sz w:val="24"/>
          <w:highlight w:val="none"/>
        </w:rPr>
      </w:pPr>
      <w:r>
        <w:rPr>
          <w:rFonts w:hint="eastAsia" w:ascii="宋体"/>
          <w:color w:val="auto"/>
          <w:sz w:val="24"/>
          <w:highlight w:val="none"/>
        </w:rPr>
        <w:t>为解决2019年秋季学生住宿问题，学校拟将青年教师公寓1-2层改成军转干部和研究生宿舍。现需采购50台50L电热水器。</w:t>
      </w:r>
    </w:p>
    <w:p>
      <w:pPr>
        <w:pStyle w:val="8"/>
        <w:widowControl/>
        <w:numPr>
          <w:ilvl w:val="0"/>
          <w:numId w:val="2"/>
        </w:numPr>
        <w:spacing w:beforeAutospacing="0" w:afterAutospacing="0" w:line="340" w:lineRule="exact"/>
        <w:rPr>
          <w:rFonts w:ascii="宋体" w:cs="宋体"/>
          <w:b/>
          <w:bCs/>
          <w:color w:val="auto"/>
          <w:highlight w:val="none"/>
        </w:rPr>
      </w:pPr>
      <w:r>
        <w:rPr>
          <w:rFonts w:hint="eastAsia" w:ascii="宋体" w:hAnsi="宋体" w:cs="宋体"/>
          <w:b/>
          <w:bCs/>
          <w:color w:val="auto"/>
          <w:highlight w:val="none"/>
        </w:rPr>
        <w:t>技术和服务要求</w:t>
      </w:r>
    </w:p>
    <w:tbl>
      <w:tblPr>
        <w:tblStyle w:val="9"/>
        <w:tblW w:w="9410" w:type="dxa"/>
        <w:jc w:val="center"/>
        <w:tblInd w:w="0" w:type="dxa"/>
        <w:tblLayout w:type="fixed"/>
        <w:tblCellMar>
          <w:top w:w="15" w:type="dxa"/>
          <w:left w:w="15" w:type="dxa"/>
          <w:bottom w:w="15" w:type="dxa"/>
          <w:right w:w="15" w:type="dxa"/>
        </w:tblCellMar>
      </w:tblPr>
      <w:tblGrid>
        <w:gridCol w:w="505"/>
        <w:gridCol w:w="1264"/>
        <w:gridCol w:w="6462"/>
        <w:gridCol w:w="592"/>
        <w:gridCol w:w="587"/>
      </w:tblGrid>
      <w:tr>
        <w:tblPrEx>
          <w:tblLayout w:type="fixed"/>
          <w:tblCellMar>
            <w:top w:w="15" w:type="dxa"/>
            <w:left w:w="15" w:type="dxa"/>
            <w:bottom w:w="15" w:type="dxa"/>
            <w:right w:w="15" w:type="dxa"/>
          </w:tblCellMar>
        </w:tblPrEx>
        <w:trPr>
          <w:trHeight w:val="75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序号</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名称</w:t>
            </w:r>
          </w:p>
        </w:tc>
        <w:tc>
          <w:tcPr>
            <w:tcW w:w="6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单位</w:t>
            </w:r>
          </w:p>
        </w:tc>
      </w:tr>
      <w:tr>
        <w:tblPrEx>
          <w:tblLayout w:type="fixed"/>
          <w:tblCellMar>
            <w:top w:w="15" w:type="dxa"/>
            <w:left w:w="15" w:type="dxa"/>
            <w:bottom w:w="15" w:type="dxa"/>
            <w:right w:w="15" w:type="dxa"/>
          </w:tblCellMar>
        </w:tblPrEx>
        <w:trPr>
          <w:trHeight w:val="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highlight w:val="none"/>
              </w:rPr>
            </w:pPr>
            <w:r>
              <w:rPr>
                <w:rFonts w:ascii="宋体" w:hAnsi="宋体"/>
                <w:color w:val="auto"/>
                <w:sz w:val="24"/>
                <w:highlight w:val="none"/>
              </w:rPr>
              <w:t>1</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auto"/>
                <w:sz w:val="24"/>
                <w:highlight w:val="none"/>
              </w:rPr>
            </w:pPr>
            <w:r>
              <w:rPr>
                <w:rFonts w:hint="eastAsia" w:ascii="宋体" w:hAnsi="宋体"/>
                <w:color w:val="auto"/>
                <w:sz w:val="24"/>
                <w:highlight w:val="none"/>
              </w:rPr>
              <w:t>电热水器</w:t>
            </w:r>
          </w:p>
        </w:tc>
        <w:tc>
          <w:tcPr>
            <w:tcW w:w="6462" w:type="dxa"/>
            <w:tcBorders>
              <w:top w:val="single" w:color="000000" w:sz="4" w:space="0"/>
              <w:bottom w:val="single" w:color="000000" w:sz="4" w:space="0"/>
            </w:tcBorders>
            <w:vAlign w:val="center"/>
          </w:tcPr>
          <w:p>
            <w:pPr>
              <w:rPr>
                <w:rFonts w:ascii="宋体" w:hAnsi="宋体"/>
                <w:color w:val="auto"/>
                <w:sz w:val="24"/>
                <w:highlight w:val="none"/>
              </w:rPr>
            </w:pPr>
            <w:r>
              <w:rPr>
                <w:rFonts w:hint="eastAsia" w:ascii="宋体" w:hAnsi="宋体"/>
                <w:color w:val="auto"/>
                <w:sz w:val="24"/>
                <w:highlight w:val="none"/>
              </w:rPr>
              <w:t>1.电热水器功率为1.8-2.2kW，容量50L，能效等级二级（含二级）以上，热水输出率不小于80%，采用液晶电脑面板控制。</w:t>
            </w:r>
          </w:p>
          <w:p>
            <w:pPr>
              <w:rPr>
                <w:rFonts w:ascii="宋体" w:hAnsi="宋体"/>
                <w:color w:val="auto"/>
                <w:sz w:val="24"/>
                <w:highlight w:val="none"/>
              </w:rPr>
            </w:pPr>
            <w:r>
              <w:rPr>
                <w:rFonts w:hint="eastAsia" w:ascii="宋体" w:hAnsi="宋体"/>
                <w:color w:val="auto"/>
                <w:sz w:val="24"/>
                <w:highlight w:val="none"/>
              </w:rPr>
              <w:t>2.具有专利防电墙技术，采用防干烧、防超温、防过压等多重保护措施，防水等级为IPX4。</w:t>
            </w:r>
          </w:p>
          <w:p>
            <w:pPr>
              <w:rPr>
                <w:rFonts w:ascii="宋体" w:hAnsi="宋体"/>
                <w:color w:val="auto"/>
                <w:sz w:val="24"/>
                <w:highlight w:val="none"/>
              </w:rPr>
            </w:pPr>
            <w:r>
              <w:rPr>
                <w:rFonts w:hint="eastAsia" w:ascii="宋体" w:hAnsi="宋体"/>
                <w:color w:val="auto"/>
                <w:sz w:val="24"/>
                <w:highlight w:val="none"/>
              </w:rPr>
              <w:t>3.采用专利内胆（含搪瓷层），具有保温技术，具有保温层。</w:t>
            </w:r>
          </w:p>
          <w:p>
            <w:pPr>
              <w:rPr>
                <w:rFonts w:ascii="宋体" w:hAnsi="宋体"/>
                <w:color w:val="auto"/>
                <w:sz w:val="24"/>
                <w:highlight w:val="none"/>
              </w:rPr>
            </w:pPr>
            <w:r>
              <w:rPr>
                <w:rFonts w:hint="eastAsia" w:ascii="宋体" w:hAnsi="宋体"/>
                <w:color w:val="auto"/>
                <w:sz w:val="24"/>
                <w:highlight w:val="none"/>
              </w:rPr>
              <w:t>4.具有抗菌抑菌功能、</w:t>
            </w:r>
          </w:p>
          <w:p>
            <w:pPr>
              <w:adjustRightInd w:val="0"/>
              <w:snapToGrid w:val="0"/>
              <w:rPr>
                <w:rFonts w:ascii="宋体" w:hAnsi="宋体"/>
                <w:color w:val="auto"/>
                <w:sz w:val="24"/>
                <w:highlight w:val="none"/>
              </w:rPr>
            </w:pPr>
            <w:r>
              <w:rPr>
                <w:rFonts w:hint="eastAsia" w:ascii="宋体" w:hAnsi="宋体"/>
                <w:color w:val="auto"/>
                <w:sz w:val="24"/>
                <w:highlight w:val="none"/>
              </w:rPr>
              <w:t>5.成交供应商必须承担所有安装费用以及安装过程中可能出现的配件费、材料费等，采购方不额外增加任何费用。包装清单：电热水器、安全阀及排水管、喷头、软管、支座、混合阀、膨胀螺栓、膨胀挂钩、说明书等。</w:t>
            </w:r>
          </w:p>
          <w:p>
            <w:pPr>
              <w:rPr>
                <w:rFonts w:ascii="宋体" w:hAnsi="宋体"/>
                <w:color w:val="auto"/>
                <w:sz w:val="24"/>
                <w:highlight w:val="none"/>
              </w:rPr>
            </w:pPr>
            <w:r>
              <w:rPr>
                <w:rFonts w:hint="eastAsia" w:ascii="宋体" w:hAnsi="宋体"/>
                <w:color w:val="auto"/>
                <w:sz w:val="24"/>
                <w:highlight w:val="none"/>
              </w:rPr>
              <w:t>6.所投产品提供保险公司承保保单，每起事故赔偿金额不得小于100万；</w:t>
            </w:r>
          </w:p>
          <w:p>
            <w:pPr>
              <w:rPr>
                <w:rFonts w:ascii="宋体" w:hAnsi="宋体"/>
                <w:color w:val="auto"/>
                <w:sz w:val="24"/>
                <w:highlight w:val="none"/>
              </w:rPr>
            </w:pPr>
            <w:r>
              <w:rPr>
                <w:rFonts w:hint="eastAsia" w:ascii="宋体" w:hAnsi="宋体"/>
                <w:color w:val="auto"/>
                <w:sz w:val="24"/>
                <w:highlight w:val="none"/>
              </w:rPr>
              <w:t>7.有防电墙安全技术（2009年国际IEC认证）；</w:t>
            </w:r>
          </w:p>
          <w:p>
            <w:pPr>
              <w:rPr>
                <w:rFonts w:ascii="宋体" w:hAnsi="宋体"/>
                <w:color w:val="auto"/>
                <w:sz w:val="24"/>
                <w:highlight w:val="none"/>
              </w:rPr>
            </w:pPr>
            <w:r>
              <w:rPr>
                <w:rFonts w:hint="eastAsia" w:ascii="宋体" w:hAnsi="宋体"/>
                <w:color w:val="auto"/>
                <w:sz w:val="24"/>
                <w:highlight w:val="none"/>
              </w:rPr>
              <w:t>8.提供所投热水器产品3C认证证书复印件加盖投标人公章。</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highlight w:val="none"/>
              </w:rPr>
            </w:pPr>
            <w:r>
              <w:rPr>
                <w:rFonts w:hint="eastAsia" w:ascii="宋体" w:hAnsi="宋体"/>
                <w:color w:val="auto"/>
                <w:sz w:val="24"/>
                <w:highlight w:val="none"/>
              </w:rPr>
              <w:t>50</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highlight w:val="none"/>
              </w:rPr>
            </w:pPr>
            <w:r>
              <w:rPr>
                <w:rFonts w:hint="eastAsia" w:ascii="宋体" w:hAnsi="宋体"/>
                <w:color w:val="auto"/>
                <w:sz w:val="24"/>
                <w:highlight w:val="none"/>
              </w:rPr>
              <w:t>台</w:t>
            </w:r>
          </w:p>
        </w:tc>
      </w:tr>
    </w:tbl>
    <w:p>
      <w:pPr>
        <w:pStyle w:val="8"/>
        <w:widowControl/>
        <w:spacing w:before="75" w:beforeAutospacing="0" w:after="75" w:afterAutospacing="0"/>
        <w:rPr>
          <w:rFonts w:ascii="宋体" w:hAnsi="宋体" w:cs="宋体"/>
          <w:b/>
          <w:bCs/>
          <w:color w:val="auto"/>
          <w:highlight w:val="none"/>
        </w:rPr>
      </w:pPr>
    </w:p>
    <w:p>
      <w:pPr>
        <w:pStyle w:val="8"/>
        <w:widowControl/>
        <w:numPr>
          <w:ilvl w:val="0"/>
          <w:numId w:val="2"/>
        </w:numPr>
        <w:spacing w:before="75" w:beforeAutospacing="0" w:after="75" w:afterAutospacing="0"/>
        <w:rPr>
          <w:rFonts w:ascii="宋体" w:hAnsi="宋体" w:cs="宋体"/>
          <w:color w:val="auto"/>
          <w:highlight w:val="none"/>
        </w:rPr>
      </w:pPr>
      <w:r>
        <w:rPr>
          <w:rFonts w:hint="eastAsia" w:ascii="宋体" w:hAnsi="宋体" w:cs="宋体"/>
          <w:color w:val="auto"/>
          <w:highlight w:val="none"/>
        </w:rPr>
        <w:t>包</w:t>
      </w:r>
      <w:r>
        <w:rPr>
          <w:rFonts w:ascii="宋体" w:hAnsi="宋体" w:cs="宋体"/>
          <w:color w:val="auto"/>
          <w:highlight w:val="none"/>
        </w:rPr>
        <w:t>1</w:t>
      </w:r>
      <w:r>
        <w:rPr>
          <w:rFonts w:hint="eastAsia" w:ascii="宋体" w:hAnsi="宋体" w:cs="宋体"/>
          <w:b/>
          <w:bCs/>
          <w:color w:val="auto"/>
          <w:highlight w:val="none"/>
        </w:rPr>
        <w:t>商务条件</w:t>
      </w:r>
      <w:r>
        <w:rPr>
          <w:rFonts w:ascii="宋体" w:hAns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 xml:space="preserve">、交付地点：福建省泉州市丰泽区东海大街398号泉州师范学院 </w:t>
      </w:r>
      <w:r>
        <w:rPr>
          <w:rFonts w:ascii="宋体" w:hAnsi="宋体" w:cs="宋体"/>
          <w:color w:val="auto"/>
          <w:highlight w:val="none"/>
        </w:rPr>
        <w:br w:type="textWrapping"/>
      </w:r>
      <w:r>
        <w:rPr>
          <w:rFonts w:ascii="宋体" w:hAnsi="宋体" w:cs="宋体"/>
          <w:color w:val="auto"/>
          <w:highlight w:val="none"/>
        </w:rPr>
        <w:t>2</w:t>
      </w:r>
      <w:r>
        <w:rPr>
          <w:rFonts w:hint="eastAsia" w:ascii="宋体" w:hAnsi="宋体" w:cs="宋体"/>
          <w:color w:val="auto"/>
          <w:highlight w:val="none"/>
        </w:rPr>
        <w:t>、交付时间：合同签订后</w:t>
      </w:r>
      <w:r>
        <w:rPr>
          <w:rFonts w:ascii="宋体" w:hAnsi="宋体" w:cs="宋体"/>
          <w:color w:val="auto"/>
          <w:highlight w:val="none"/>
        </w:rPr>
        <w:t xml:space="preserve"> (</w:t>
      </w:r>
      <w:r>
        <w:rPr>
          <w:rFonts w:hint="eastAsia" w:ascii="宋体" w:hAnsi="宋体" w:cs="宋体"/>
          <w:color w:val="auto"/>
          <w:highlight w:val="none"/>
        </w:rPr>
        <w:t>20</w:t>
      </w:r>
      <w:r>
        <w:rPr>
          <w:rFonts w:ascii="宋体" w:hAnsi="宋体" w:cs="宋体"/>
          <w:color w:val="auto"/>
          <w:highlight w:val="none"/>
        </w:rPr>
        <w:t xml:space="preserve">) </w:t>
      </w:r>
      <w:r>
        <w:rPr>
          <w:rFonts w:hint="eastAsia" w:ascii="宋体" w:hAnsi="宋体" w:cs="宋体"/>
          <w:color w:val="auto"/>
          <w:highlight w:val="none"/>
        </w:rPr>
        <w:t>天内交货</w:t>
      </w:r>
      <w:r>
        <w:rPr>
          <w:rFonts w:ascii="宋体" w:hAnsi="宋体" w:cs="宋体"/>
          <w:color w:val="auto"/>
          <w:highlight w:val="none"/>
        </w:rPr>
        <w:br w:type="textWrapping"/>
      </w:r>
      <w:r>
        <w:rPr>
          <w:rFonts w:ascii="宋体" w:hAnsi="宋体" w:cs="宋体"/>
          <w:color w:val="auto"/>
          <w:highlight w:val="none"/>
        </w:rPr>
        <w:t>3</w:t>
      </w:r>
      <w:r>
        <w:rPr>
          <w:rFonts w:hint="eastAsia" w:ascii="宋体" w:hAnsi="宋体" w:cs="宋体"/>
          <w:color w:val="auto"/>
          <w:highlight w:val="none"/>
        </w:rPr>
        <w:t>、交付条件：整套设备各组成部分必须是完整的、全新的、功能齐全的；并且符合国家质量检测标准的，符合谈判文件中的规格型号及配置要求的设备</w:t>
      </w:r>
      <w:r>
        <w:rPr>
          <w:rFonts w:ascii="宋体" w:hAnsi="宋体" w:cs="宋体"/>
          <w:color w:val="auto"/>
          <w:highlight w:val="none"/>
        </w:rPr>
        <w:t>(</w:t>
      </w:r>
      <w:r>
        <w:rPr>
          <w:rFonts w:hint="eastAsia" w:ascii="宋体" w:hAnsi="宋体" w:cs="宋体"/>
          <w:color w:val="auto"/>
          <w:highlight w:val="none"/>
        </w:rPr>
        <w:t>包括零部件</w:t>
      </w:r>
      <w:r>
        <w:rPr>
          <w:rFonts w:ascii="宋体" w:hAnsi="宋体" w:cs="宋体"/>
          <w:color w:val="auto"/>
          <w:highlight w:val="none"/>
        </w:rPr>
        <w:t>)</w:t>
      </w:r>
      <w:r>
        <w:rPr>
          <w:rFonts w:hint="eastAsia" w:ascii="宋体" w:hAnsi="宋体" w:cs="宋体"/>
          <w:color w:val="auto"/>
          <w:highlight w:val="none"/>
        </w:rPr>
        <w:t>。</w:t>
      </w:r>
      <w:r>
        <w:rPr>
          <w:rFonts w:ascii="宋体" w:cs="宋体"/>
          <w:color w:val="auto"/>
          <w:highlight w:val="none"/>
        </w:rPr>
        <w:br w:type="textWrapping"/>
      </w:r>
      <w:r>
        <w:rPr>
          <w:rFonts w:ascii="宋体" w:hAnsi="宋体" w:cs="宋体"/>
          <w:color w:val="auto"/>
          <w:highlight w:val="none"/>
        </w:rPr>
        <w:t>4</w:t>
      </w:r>
      <w:r>
        <w:rPr>
          <w:rFonts w:hint="eastAsia" w:ascii="宋体" w:hAnsi="宋体" w:cs="宋体"/>
          <w:color w:val="auto"/>
          <w:highlight w:val="none"/>
        </w:rPr>
        <w:t>、是否收取履约保证金：</w:t>
      </w:r>
      <w:r>
        <w:rPr>
          <w:rFonts w:ascii="宋体" w:hAnsi="宋体" w:cs="宋体"/>
          <w:color w:val="auto"/>
          <w:highlight w:val="none"/>
        </w:rPr>
        <w:t xml:space="preserve"> </w:t>
      </w:r>
      <w:r>
        <w:rPr>
          <w:rFonts w:hint="eastAsia" w:ascii="宋体" w:hAnsi="宋体" w:cs="宋体"/>
          <w:color w:val="auto"/>
          <w:highlight w:val="none"/>
        </w:rPr>
        <w:t>是。履约保证金百分比：</w:t>
      </w:r>
      <w:r>
        <w:rPr>
          <w:rFonts w:ascii="宋体" w:hAnsi="宋体" w:cs="宋体"/>
          <w:color w:val="auto"/>
          <w:highlight w:val="none"/>
        </w:rPr>
        <w:t>5%</w:t>
      </w:r>
      <w:r>
        <w:rPr>
          <w:rFonts w:hint="eastAsia" w:ascii="宋体" w:hAnsi="宋体" w:cs="宋体"/>
          <w:color w:val="auto"/>
          <w:highlight w:val="none"/>
        </w:rPr>
        <w:t>。说明：成交供应商中标供应商在与采购人签订合同前，应向采购人提交按成交总金额的</w:t>
      </w:r>
      <w:r>
        <w:rPr>
          <w:rFonts w:ascii="宋体" w:hAnsi="宋体" w:cs="宋体"/>
          <w:color w:val="auto"/>
          <w:highlight w:val="none"/>
        </w:rPr>
        <w:t>5%</w:t>
      </w:r>
      <w:r>
        <w:rPr>
          <w:rFonts w:hint="eastAsia" w:ascii="宋体" w:hAnsi="宋体" w:cs="宋体"/>
          <w:color w:val="auto"/>
          <w:highlight w:val="none"/>
        </w:rPr>
        <w:t>计算的履约保证金。</w:t>
      </w:r>
      <w:r>
        <w:rPr>
          <w:rFonts w:ascii="宋体" w:hAnsi="宋体" w:cs="宋体"/>
          <w:color w:val="auto"/>
          <w:highlight w:val="none"/>
        </w:rPr>
        <w:t xml:space="preserve"> 2</w:t>
      </w:r>
      <w:r>
        <w:rPr>
          <w:rFonts w:hint="eastAsia" w:ascii="宋体" w:hAnsi="宋体" w:cs="宋体"/>
          <w:color w:val="auto"/>
          <w:highlight w:val="none"/>
        </w:rPr>
        <w:t>、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p>
      <w:pPr>
        <w:pStyle w:val="8"/>
        <w:widowControl/>
        <w:spacing w:before="75" w:beforeAutospacing="0" w:after="75" w:afterAutospacing="0"/>
        <w:rPr>
          <w:color w:val="auto"/>
          <w:highlight w:val="none"/>
        </w:rPr>
      </w:pPr>
      <w:r>
        <w:rPr>
          <w:rFonts w:ascii="宋体" w:hAnsi="宋体" w:cs="宋体"/>
          <w:color w:val="auto"/>
          <w:highlight w:val="none"/>
        </w:rPr>
        <w:t>5</w:t>
      </w:r>
      <w:r>
        <w:rPr>
          <w:rFonts w:hint="eastAsia" w:ascii="宋体" w:hAnsi="宋体" w:cs="宋体"/>
          <w:color w:val="auto"/>
          <w:highlight w:val="none"/>
        </w:rPr>
        <w:t>、是否邀请投标人参与验收：否</w:t>
      </w:r>
      <w:r>
        <w:rPr>
          <w:rFonts w:ascii="宋体" w:cs="宋体"/>
          <w:color w:val="auto"/>
          <w:highlight w:val="none"/>
        </w:rPr>
        <w:br w:type="textWrapping"/>
      </w:r>
      <w:r>
        <w:rPr>
          <w:rFonts w:ascii="宋体" w:hAnsi="宋体" w:cs="宋体"/>
          <w:color w:val="auto"/>
          <w:highlight w:val="none"/>
        </w:rPr>
        <w:t>6</w:t>
      </w:r>
      <w:r>
        <w:rPr>
          <w:rFonts w:hint="eastAsia" w:ascii="宋体" w:hAnsi="宋体" w:cs="宋体"/>
          <w:color w:val="auto"/>
          <w:highlight w:val="none"/>
        </w:rPr>
        <w:t>、验收方式数据表格</w:t>
      </w:r>
      <w:r>
        <w:rPr>
          <w:rFonts w:ascii="宋体" w:hAnsi="宋体" w:cs="宋体"/>
          <w:color w:val="auto"/>
          <w:highlight w:val="none"/>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highlight w:val="none"/>
              </w:rPr>
            </w:pPr>
            <w:r>
              <w:rPr>
                <w:rFonts w:hint="eastAsia" w:ascii="宋体" w:hAnsi="宋体" w:cs="宋体"/>
                <w:color w:val="auto"/>
                <w:kern w:val="0"/>
                <w:sz w:val="24"/>
                <w:highlight w:val="none"/>
              </w:rPr>
              <w:t>验收期次</w:t>
            </w:r>
          </w:p>
        </w:tc>
        <w:tc>
          <w:tcPr>
            <w:tcW w:w="7344" w:type="dxa"/>
            <w:vAlign w:val="center"/>
          </w:tcPr>
          <w:p>
            <w:pPr>
              <w:widowControl/>
              <w:jc w:val="left"/>
              <w:rPr>
                <w:color w:val="auto"/>
                <w:sz w:val="24"/>
                <w:highlight w:val="none"/>
              </w:rPr>
            </w:pPr>
            <w:r>
              <w:rPr>
                <w:rFonts w:hint="eastAsia" w:ascii="宋体" w:hAnsi="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highlight w:val="none"/>
              </w:rPr>
            </w:pPr>
            <w:r>
              <w:rPr>
                <w:rFonts w:ascii="宋体" w:hAnsi="宋体" w:cs="宋体"/>
                <w:color w:val="auto"/>
                <w:kern w:val="0"/>
                <w:sz w:val="24"/>
                <w:highlight w:val="none"/>
              </w:rPr>
              <w:t>1</w:t>
            </w:r>
          </w:p>
        </w:tc>
        <w:tc>
          <w:tcPr>
            <w:tcW w:w="7344" w:type="dxa"/>
            <w:vAlign w:val="center"/>
          </w:tcPr>
          <w:p>
            <w:pPr>
              <w:widowControl/>
              <w:jc w:val="left"/>
              <w:rPr>
                <w:color w:val="auto"/>
                <w:sz w:val="24"/>
                <w:highlight w:val="none"/>
              </w:rPr>
            </w:pPr>
            <w:r>
              <w:rPr>
                <w:color w:val="auto"/>
                <w:sz w:val="24"/>
                <w:highlight w:val="none"/>
              </w:rPr>
              <w:t>1</w:t>
            </w:r>
            <w:r>
              <w:rPr>
                <w:rFonts w:hint="eastAsia"/>
                <w:color w:val="auto"/>
                <w:sz w:val="24"/>
                <w:highlight w:val="none"/>
              </w:rPr>
              <w:t>、采购单位根据谈判文件和合同所规定的技术要求、规格质量及其它要求，组成项目验收小组对采购项目进行验收，验收合格后，签发《政府采购验收单》。</w:t>
            </w:r>
            <w:r>
              <w:rPr>
                <w:color w:val="auto"/>
                <w:sz w:val="24"/>
                <w:highlight w:val="none"/>
              </w:rPr>
              <w:t xml:space="preserve"> 2</w:t>
            </w:r>
            <w:r>
              <w:rPr>
                <w:rFonts w:hint="eastAsia"/>
                <w:color w:val="auto"/>
                <w:sz w:val="24"/>
                <w:highlight w:val="none"/>
              </w:rPr>
              <w:t>、项目验收小组应为</w:t>
            </w:r>
            <w:r>
              <w:rPr>
                <w:color w:val="auto"/>
                <w:sz w:val="24"/>
                <w:highlight w:val="none"/>
              </w:rPr>
              <w:t>3</w:t>
            </w:r>
            <w:r>
              <w:rPr>
                <w:rFonts w:hint="eastAsia"/>
                <w:color w:val="auto"/>
                <w:sz w:val="24"/>
                <w:highlight w:val="none"/>
              </w:rPr>
              <w:t>人以上（含</w:t>
            </w:r>
            <w:r>
              <w:rPr>
                <w:color w:val="auto"/>
                <w:sz w:val="24"/>
                <w:highlight w:val="none"/>
              </w:rPr>
              <w:t>3</w:t>
            </w:r>
            <w:r>
              <w:rPr>
                <w:rFonts w:hint="eastAsia"/>
                <w:color w:val="auto"/>
                <w:sz w:val="24"/>
                <w:highlight w:val="none"/>
              </w:rPr>
              <w:t>人）单数。</w:t>
            </w:r>
            <w:r>
              <w:rPr>
                <w:color w:val="auto"/>
                <w:sz w:val="24"/>
                <w:highlight w:val="none"/>
              </w:rPr>
              <w:t xml:space="preserve"> 3</w:t>
            </w:r>
            <w:r>
              <w:rPr>
                <w:rFonts w:hint="eastAsia"/>
                <w:color w:val="auto"/>
                <w:sz w:val="24"/>
                <w:highlight w:val="none"/>
              </w:rPr>
              <w:t>、验收规范：生产厂家的产品说明书、合格证书及技术资料等；国家现行规范；当地监督管理部门要求的安全规范以及采购文件的规定。</w:t>
            </w:r>
            <w:r>
              <w:rPr>
                <w:color w:val="auto"/>
                <w:sz w:val="24"/>
                <w:highlight w:val="none"/>
              </w:rPr>
              <w:t xml:space="preserve"> 4</w:t>
            </w:r>
            <w:r>
              <w:rPr>
                <w:rFonts w:hint="eastAsia"/>
                <w:color w:val="auto"/>
                <w:sz w:val="24"/>
                <w:highlight w:val="none"/>
              </w:rPr>
              <w:t>、验收程序：货物验收分出厂检验、货到初步验收、安装调试验收三个阶段。</w:t>
            </w:r>
            <w:r>
              <w:rPr>
                <w:color w:val="auto"/>
                <w:sz w:val="24"/>
                <w:highlight w:val="none"/>
              </w:rPr>
              <w:t xml:space="preserve"> 5</w:t>
            </w:r>
            <w:r>
              <w:rPr>
                <w:rFonts w:hint="eastAsia"/>
                <w:color w:val="auto"/>
                <w:sz w:val="24"/>
                <w:highlight w:val="none"/>
              </w:rPr>
              <w:t>、出厂检验：</w:t>
            </w:r>
            <w:r>
              <w:rPr>
                <w:rFonts w:hint="eastAsia" w:ascii="宋体" w:hAnsi="宋体" w:cs="宋体"/>
                <w:color w:val="auto"/>
                <w:highlight w:val="none"/>
              </w:rPr>
              <w:t>成交供应商</w:t>
            </w:r>
            <w:r>
              <w:rPr>
                <w:rFonts w:hint="eastAsia" w:ascii="宋体" w:hAnsi="宋体" w:cs="宋体"/>
                <w:color w:val="auto"/>
                <w:kern w:val="0"/>
                <w:sz w:val="24"/>
                <w:highlight w:val="none"/>
              </w:rPr>
              <w:t>需提供设备、安装材料、工具和文件的发货清单和计划，发货计划应经采购人认可后实施。</w:t>
            </w:r>
            <w:r>
              <w:rPr>
                <w:rFonts w:hint="eastAsia" w:ascii="宋体" w:hAnsi="宋体" w:cs="宋体"/>
                <w:color w:val="auto"/>
                <w:highlight w:val="none"/>
              </w:rPr>
              <w:t>成交供应商</w:t>
            </w:r>
            <w:r>
              <w:rPr>
                <w:rFonts w:hint="eastAsia" w:ascii="宋体" w:hAnsi="宋体" w:cs="宋体"/>
                <w:color w:val="auto"/>
                <w:kern w:val="0"/>
                <w:sz w:val="24"/>
                <w:highlight w:val="none"/>
              </w:rPr>
              <w:t>负责所提供产品的出厂检验，保证产品原产地和技术指标的真实性、完整性、合法性，在采购人指定地点进行统一设备设置和安装，并负责将产品送达交货地点，并向采购人提供货物制造厂的出厂检验报告、质量合格证书。采购人（或采购人授权单位）在货物到货后，将按合同规定对所交货物进行清点、核对和商检。</w:t>
            </w:r>
            <w:r>
              <w:rPr>
                <w:color w:val="auto"/>
                <w:sz w:val="24"/>
                <w:highlight w:val="none"/>
              </w:rPr>
              <w:t>6</w:t>
            </w:r>
            <w:r>
              <w:rPr>
                <w:rFonts w:hint="eastAsia"/>
                <w:color w:val="auto"/>
                <w:sz w:val="24"/>
                <w:highlight w:val="none"/>
              </w:rPr>
              <w:t>、初步验收：货物到达交货地点后，由采购人会同有关部门进行基本质量和数量的验收（但不作为最终合格的保证）。该验收应达到合同规定的要求。</w:t>
            </w:r>
            <w:r>
              <w:rPr>
                <w:color w:val="auto"/>
                <w:sz w:val="24"/>
                <w:highlight w:val="none"/>
              </w:rPr>
              <w:t xml:space="preserve"> 7</w:t>
            </w:r>
            <w:r>
              <w:rPr>
                <w:rFonts w:hint="eastAsia"/>
                <w:color w:val="auto"/>
                <w:sz w:val="24"/>
                <w:highlight w:val="none"/>
              </w:rPr>
              <w:t>、安装调试验收：</w:t>
            </w:r>
            <w:r>
              <w:rPr>
                <w:rFonts w:hint="eastAsia" w:ascii="宋体" w:hAnsi="宋体" w:cs="宋体"/>
                <w:color w:val="auto"/>
                <w:highlight w:val="none"/>
              </w:rPr>
              <w:t>成交供应商</w:t>
            </w:r>
            <w:r>
              <w:rPr>
                <w:rFonts w:hint="eastAsia"/>
                <w:color w:val="auto"/>
                <w:sz w:val="24"/>
                <w:highlight w:val="none"/>
              </w:rPr>
              <w:t>根据采购要求进行货物安装、调试后，由采购人进行使用性能方面的验收（最终验收）。各项指标和参数应符合验收标准，凡未达到质量要求，作退货处理，</w:t>
            </w:r>
            <w:r>
              <w:rPr>
                <w:rFonts w:hint="eastAsia" w:ascii="宋体" w:hAnsi="宋体" w:cs="宋体"/>
                <w:color w:val="auto"/>
                <w:highlight w:val="none"/>
              </w:rPr>
              <w:t>成交供应商</w:t>
            </w:r>
            <w:r>
              <w:rPr>
                <w:rFonts w:hint="eastAsia"/>
                <w:color w:val="auto"/>
                <w:sz w:val="24"/>
                <w:highlight w:val="none"/>
              </w:rPr>
              <w:t>承担违约责任。</w:t>
            </w:r>
            <w:r>
              <w:rPr>
                <w:color w:val="auto"/>
                <w:sz w:val="24"/>
                <w:highlight w:val="none"/>
              </w:rPr>
              <w:t xml:space="preserve"> 8</w:t>
            </w:r>
            <w:r>
              <w:rPr>
                <w:rFonts w:hint="eastAsia"/>
                <w:color w:val="auto"/>
                <w:sz w:val="24"/>
                <w:highlight w:val="none"/>
              </w:rPr>
              <w:t>、投标人不得虚报各项技术指标，成交产品若不能符合技术要求，</w:t>
            </w:r>
            <w:r>
              <w:rPr>
                <w:rFonts w:hint="eastAsia" w:ascii="宋体" w:hAnsi="宋体" w:cs="宋体"/>
                <w:color w:val="auto"/>
                <w:highlight w:val="none"/>
              </w:rPr>
              <w:t>成交供应商</w:t>
            </w:r>
            <w:r>
              <w:rPr>
                <w:rFonts w:hint="eastAsia"/>
                <w:color w:val="auto"/>
                <w:sz w:val="24"/>
                <w:highlight w:val="none"/>
              </w:rPr>
              <w:t>必须无条件及时换货，并承担由此给采购单位造成的一切损失。</w:t>
            </w:r>
            <w:r>
              <w:rPr>
                <w:color w:val="auto"/>
                <w:sz w:val="24"/>
                <w:highlight w:val="none"/>
              </w:rPr>
              <w:t xml:space="preserve"> 9</w:t>
            </w:r>
            <w:r>
              <w:rPr>
                <w:rFonts w:hint="eastAsia"/>
                <w:color w:val="auto"/>
                <w:sz w:val="24"/>
                <w:highlight w:val="none"/>
              </w:rPr>
              <w:t>、安装货物由</w:t>
            </w:r>
            <w:r>
              <w:rPr>
                <w:rFonts w:hint="eastAsia" w:ascii="宋体" w:hAnsi="宋体" w:cs="宋体"/>
                <w:color w:val="auto"/>
                <w:highlight w:val="none"/>
              </w:rPr>
              <w:t>成交供应商</w:t>
            </w:r>
            <w:r>
              <w:rPr>
                <w:rFonts w:hint="eastAsia"/>
                <w:color w:val="auto"/>
                <w:sz w:val="24"/>
                <w:highlight w:val="none"/>
              </w:rPr>
              <w:t>按照合同约定的具体数量、地点及时间运送到安装现场进行安装，并负责安装调试工作，经最终验收合格后，交付采购人使用。</w:t>
            </w:r>
            <w:r>
              <w:rPr>
                <w:color w:val="auto"/>
                <w:sz w:val="24"/>
                <w:highlight w:val="none"/>
              </w:rPr>
              <w:t xml:space="preserve"> 10</w:t>
            </w:r>
            <w:r>
              <w:rPr>
                <w:rFonts w:hint="eastAsia"/>
                <w:color w:val="auto"/>
                <w:sz w:val="24"/>
                <w:highlight w:val="none"/>
              </w:rPr>
              <w:t>、培训：</w:t>
            </w:r>
            <w:r>
              <w:rPr>
                <w:rFonts w:hint="eastAsia" w:ascii="宋体" w:hAnsi="宋体" w:cs="宋体"/>
                <w:color w:val="auto"/>
                <w:highlight w:val="none"/>
              </w:rPr>
              <w:t>成交供应商</w:t>
            </w:r>
            <w:r>
              <w:rPr>
                <w:rFonts w:hint="eastAsia"/>
                <w:color w:val="auto"/>
                <w:sz w:val="24"/>
                <w:highlight w:val="none"/>
              </w:rPr>
              <w:t>应结合本次采购的货物，有计划地对采购人派出管理、维护人员进行安装现场的基本知识、使用、维护及保养技术的培训。</w:t>
            </w:r>
            <w:r>
              <w:rPr>
                <w:color w:val="auto"/>
                <w:sz w:val="24"/>
                <w:highlight w:val="none"/>
              </w:rPr>
              <w:t xml:space="preserve"> 11</w:t>
            </w:r>
            <w:r>
              <w:rPr>
                <w:rFonts w:hint="eastAsia"/>
                <w:color w:val="auto"/>
                <w:sz w:val="24"/>
                <w:highlight w:val="none"/>
              </w:rPr>
              <w:t>、技术资料要求</w:t>
            </w:r>
            <w:r>
              <w:rPr>
                <w:color w:val="auto"/>
                <w:sz w:val="24"/>
                <w:highlight w:val="none"/>
              </w:rPr>
              <w:t xml:space="preserve"> 1</w:t>
            </w:r>
            <w:r>
              <w:rPr>
                <w:rFonts w:hint="eastAsia"/>
                <w:color w:val="auto"/>
                <w:sz w:val="24"/>
                <w:highlight w:val="none"/>
              </w:rPr>
              <w:t>）、包装和装箱的详细情况说明；</w:t>
            </w:r>
            <w:r>
              <w:rPr>
                <w:color w:val="auto"/>
                <w:sz w:val="24"/>
                <w:highlight w:val="none"/>
              </w:rPr>
              <w:t xml:space="preserve"> 2</w:t>
            </w:r>
            <w:r>
              <w:rPr>
                <w:rFonts w:hint="eastAsia"/>
                <w:color w:val="auto"/>
                <w:sz w:val="24"/>
                <w:highlight w:val="none"/>
              </w:rPr>
              <w:t>）、</w:t>
            </w:r>
            <w:r>
              <w:rPr>
                <w:rFonts w:hint="eastAsia" w:ascii="宋体" w:hAnsi="宋体" w:cs="宋体"/>
                <w:color w:val="auto"/>
                <w:highlight w:val="none"/>
              </w:rPr>
              <w:t>成交供应商</w:t>
            </w:r>
            <w:r>
              <w:rPr>
                <w:rFonts w:hint="eastAsia"/>
                <w:color w:val="auto"/>
                <w:sz w:val="24"/>
                <w:highlight w:val="none"/>
              </w:rPr>
              <w:t>应向采购人提供完整的技术资料中文壹套（技术说明书、使用说明书、维修手册、安装维修手册、操作手册、常用易消耗品单价等）。</w:t>
            </w:r>
          </w:p>
        </w:tc>
      </w:tr>
    </w:tbl>
    <w:p>
      <w:pPr>
        <w:widowControl/>
        <w:jc w:val="left"/>
        <w:rPr>
          <w:color w:val="auto"/>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、支付方式数据表格</w:t>
      </w:r>
      <w:r>
        <w:rPr>
          <w:rFonts w:ascii="宋体" w:hAnsi="宋体" w:cs="宋体"/>
          <w:color w:val="auto"/>
          <w:kern w:val="0"/>
          <w:sz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5002" w:type="dxa"/>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highlight w:val="none"/>
              </w:rPr>
            </w:pPr>
            <w:r>
              <w:rPr>
                <w:rFonts w:ascii="宋体" w:hAnsi="宋体" w:cs="宋体"/>
                <w:color w:val="auto"/>
                <w:kern w:val="0"/>
                <w:sz w:val="24"/>
                <w:highlight w:val="none"/>
              </w:rPr>
              <w:t>1</w:t>
            </w:r>
          </w:p>
        </w:tc>
        <w:tc>
          <w:tcPr>
            <w:tcW w:w="1667"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002"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货到现场安装调试完毕，经正式验收合格并收到税务发票后，采购单位1个月内支付合同总价100%的款项。</w:t>
            </w:r>
          </w:p>
        </w:tc>
      </w:tr>
    </w:tbl>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rPr>
        <w:t>、设备安装及调试、验收</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成交供应商应负责将设备检验合格后，免费送至用户所在地并提供设备的免费安装。</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8.2</w:t>
      </w:r>
      <w:r>
        <w:rPr>
          <w:rFonts w:hint="eastAsia" w:ascii="宋体" w:hAnsi="宋体" w:cs="宋体"/>
          <w:color w:val="auto"/>
          <w:highlight w:val="none"/>
        </w:rPr>
        <w:t>成交供应商负责组织专业技术人员进行设备安装调试，用户应提供必须的基本条件和专人配合，保证各项安装工作的顺利进行。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8.3</w:t>
      </w:r>
      <w:r>
        <w:rPr>
          <w:rFonts w:hint="eastAsia" w:ascii="宋体" w:hAnsi="宋体" w:cs="宋体"/>
          <w:color w:val="auto"/>
          <w:highlight w:val="none"/>
        </w:rPr>
        <w:t>设备验收前，成交供</w:t>
      </w:r>
      <w:r>
        <w:rPr>
          <w:rFonts w:ascii="宋体" w:hAnsi="宋体" w:cs="宋体"/>
          <w:color w:val="auto"/>
          <w:highlight w:val="none"/>
        </w:rPr>
        <w:t xml:space="preserve"> </w:t>
      </w:r>
      <w:r>
        <w:rPr>
          <w:rFonts w:hint="eastAsia" w:ascii="宋体" w:hAnsi="宋体" w:cs="宋体"/>
          <w:color w:val="auto"/>
          <w:highlight w:val="none"/>
        </w:rPr>
        <w:t>应商须提供完整的技术资料</w:t>
      </w:r>
      <w:r>
        <w:rPr>
          <w:rFonts w:ascii="宋体" w:hAnsi="宋体" w:cs="宋体"/>
          <w:color w:val="auto"/>
          <w:highlight w:val="none"/>
        </w:rPr>
        <w:t>(</w:t>
      </w:r>
      <w:r>
        <w:rPr>
          <w:rFonts w:hint="eastAsia" w:ascii="宋体" w:hAnsi="宋体" w:cs="宋体"/>
          <w:color w:val="auto"/>
          <w:highlight w:val="none"/>
        </w:rPr>
        <w:t>包括说明书、用户手册、保养手册、出厂明细表或装箱单、制造厂质量合格证书及其他相关文件资料</w:t>
      </w:r>
      <w:r>
        <w:rPr>
          <w:rFonts w:ascii="宋体" w:hAnsi="宋体" w:cs="宋体"/>
          <w:color w:val="auto"/>
          <w:highlight w:val="none"/>
        </w:rPr>
        <w:t>)</w:t>
      </w:r>
      <w:r>
        <w:rPr>
          <w:rFonts w:hint="eastAsia" w:ascii="宋体" w:hAnsi="宋体" w:cs="宋体"/>
          <w:color w:val="auto"/>
          <w:highlight w:val="none"/>
        </w:rPr>
        <w:t>。</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9</w:t>
      </w:r>
      <w:r>
        <w:rPr>
          <w:rFonts w:hint="eastAsia" w:ascii="宋体" w:hAnsi="宋体" w:cs="宋体"/>
          <w:b/>
          <w:bCs/>
          <w:color w:val="auto"/>
          <w:highlight w:val="none"/>
        </w:rPr>
        <w:t>、售</w:t>
      </w:r>
      <w:r>
        <w:rPr>
          <w:rFonts w:ascii="宋体" w:hAnsi="宋体" w:cs="宋体"/>
          <w:b/>
          <w:bCs/>
          <w:color w:val="auto"/>
          <w:highlight w:val="none"/>
        </w:rPr>
        <w:t xml:space="preserve"> </w:t>
      </w:r>
      <w:r>
        <w:rPr>
          <w:rFonts w:hint="eastAsia" w:ascii="宋体" w:hAnsi="宋体" w:cs="宋体"/>
          <w:b/>
          <w:bCs/>
          <w:color w:val="auto"/>
          <w:highlight w:val="none"/>
        </w:rPr>
        <w:t>后服务要求</w:t>
      </w:r>
    </w:p>
    <w:p>
      <w:pPr>
        <w:rPr>
          <w:rFonts w:ascii="宋体" w:hAnsi="宋体" w:cs="宋体"/>
          <w:color w:val="auto"/>
          <w:kern w:val="0"/>
          <w:sz w:val="24"/>
          <w:highlight w:val="none"/>
        </w:rPr>
      </w:pPr>
      <w:r>
        <w:rPr>
          <w:rFonts w:hint="eastAsia" w:ascii="宋体" w:hAnsi="宋体" w:cs="宋体"/>
          <w:color w:val="auto"/>
          <w:sz w:val="24"/>
          <w:highlight w:val="none"/>
        </w:rPr>
        <w:t>9.1、供应商对提供的货物在质保期内，因产品的质量导致的缺陷，必须提供保修、包换、包退服务。</w:t>
      </w:r>
    </w:p>
    <w:p>
      <w:pPr>
        <w:rPr>
          <w:rFonts w:ascii="宋体" w:hAnsi="宋体" w:cs="宋体"/>
          <w:color w:val="auto"/>
          <w:kern w:val="0"/>
          <w:sz w:val="24"/>
          <w:highlight w:val="none"/>
        </w:rPr>
      </w:pPr>
      <w:r>
        <w:rPr>
          <w:rFonts w:hint="eastAsia" w:ascii="宋体" w:hAnsi="宋体" w:cs="宋体"/>
          <w:color w:val="auto"/>
          <w:kern w:val="0"/>
          <w:sz w:val="24"/>
          <w:highlight w:val="none"/>
        </w:rPr>
        <w:t>9.2热水器全国联保整机5年及以上，在免费保修期内如出现故障，中标供应商应免费提供咨询、维修服务，包括免费更换零部件。</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9.3免费保修期内货物一旦出现故障，成交供应商响应时间不超过4小时，检修人员应在12小时内到设备安装地点及时排除故障，24小时内解决问题并恢复正常使用。如故障无法排除，成交供应商应负责使用替代设备，其费用由成交供应商承担。保修期过后对设备故障需要更换的配件将以成本价提供。</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9.4质量保证期结束后，成交供应商提供终身免费咨询；成交供应商仍应对设备进行终生维护和修理，货物一旦出现故障，提供维修所需的零配件，并派出检修人员在</w:t>
      </w:r>
      <w:r>
        <w:rPr>
          <w:rFonts w:ascii="宋体" w:hAnsi="宋体" w:cs="宋体"/>
          <w:color w:val="auto"/>
          <w:highlight w:val="none"/>
        </w:rPr>
        <w:t>24</w:t>
      </w:r>
      <w:r>
        <w:rPr>
          <w:rFonts w:hint="eastAsia" w:ascii="宋体" w:hAnsi="宋体" w:cs="宋体"/>
          <w:color w:val="auto"/>
          <w:highlight w:val="none"/>
        </w:rPr>
        <w:t>小时内到货物安装现场对设备进行维修，只收取更换的零配件成本费。保证供应设备质保期后所需的备品、备件，须给出详细清单（品名、货号、生产厂家、数量、价格等）。</w:t>
      </w:r>
    </w:p>
    <w:p>
      <w:pPr>
        <w:pStyle w:val="8"/>
        <w:widowControl/>
        <w:spacing w:before="75" w:beforeAutospacing="0" w:after="75" w:afterAutospacing="0"/>
        <w:rPr>
          <w:rFonts w:ascii="宋体" w:cs="宋体"/>
          <w:color w:val="auto"/>
          <w:highlight w:val="none"/>
        </w:rPr>
      </w:pPr>
      <w:r>
        <w:rPr>
          <w:rFonts w:hint="eastAsia" w:ascii="宋体" w:hAnsi="宋体" w:cs="宋体"/>
          <w:color w:val="auto"/>
          <w:highlight w:val="none"/>
        </w:rPr>
        <w:t>9.5履行所承诺的其他服务条款。</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10</w:t>
      </w:r>
      <w:r>
        <w:rPr>
          <w:rFonts w:hint="eastAsia" w:ascii="宋体" w:hAnsi="宋体" w:cs="宋体"/>
          <w:b/>
          <w:bCs/>
          <w:color w:val="auto"/>
          <w:highlight w:val="none"/>
        </w:rPr>
        <w:t>、其他要求</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10.1</w:t>
      </w:r>
      <w:r>
        <w:rPr>
          <w:rFonts w:hint="eastAsia" w:ascii="宋体" w:hAnsi="宋体" w:cs="宋体"/>
          <w:color w:val="auto"/>
          <w:highlight w:val="none"/>
        </w:rPr>
        <w:t>各供应商应根据竞争性谈判文件的技术要求条款，在响应文件中详细说明所提供货物的技术规格和参数。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10.2</w:t>
      </w:r>
      <w:r>
        <w:rPr>
          <w:rFonts w:hint="eastAsia" w:ascii="宋体" w:hAnsi="宋体" w:cs="宋体"/>
          <w:color w:val="auto"/>
          <w:highlight w:val="none"/>
        </w:rPr>
        <w:t>上述招标规格及要求中所发生的一切费用均包含在投标报价中。</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10.3</w:t>
      </w:r>
      <w:r>
        <w:rPr>
          <w:rFonts w:hint="eastAsia" w:ascii="宋体" w:hAnsi="宋体" w:cs="宋体"/>
          <w:color w:val="auto"/>
          <w:highlight w:val="none"/>
        </w:rPr>
        <w:t>各供</w:t>
      </w:r>
      <w:r>
        <w:rPr>
          <w:rFonts w:ascii="宋体" w:hAnsi="宋体" w:cs="宋体"/>
          <w:color w:val="auto"/>
          <w:highlight w:val="none"/>
        </w:rPr>
        <w:t xml:space="preserve"> </w:t>
      </w:r>
      <w:r>
        <w:rPr>
          <w:rFonts w:hint="eastAsia" w:ascii="宋体" w:hAnsi="宋体" w:cs="宋体"/>
          <w:color w:val="auto"/>
          <w:highlight w:val="none"/>
        </w:rPr>
        <w:t>应商无论中标与否，所有围绕投标的费用均由投标单位自行承担。</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10.4</w:t>
      </w:r>
      <w:r>
        <w:rPr>
          <w:rFonts w:hint="eastAsia" w:ascii="宋体" w:hAnsi="宋体" w:cs="宋体"/>
          <w:color w:val="auto"/>
          <w:highlight w:val="none"/>
        </w:rPr>
        <w:t>投标时，供</w:t>
      </w:r>
      <w:r>
        <w:rPr>
          <w:rFonts w:ascii="宋体" w:hAnsi="宋体" w:cs="宋体"/>
          <w:color w:val="auto"/>
          <w:highlight w:val="none"/>
        </w:rPr>
        <w:t xml:space="preserve"> </w:t>
      </w:r>
      <w:r>
        <w:rPr>
          <w:rFonts w:hint="eastAsia" w:ascii="宋体" w:hAnsi="宋体" w:cs="宋体"/>
          <w:color w:val="auto"/>
          <w:highlight w:val="none"/>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rPr>
        <w:t>、专</w:t>
      </w:r>
      <w:r>
        <w:rPr>
          <w:rFonts w:ascii="宋体" w:hAnsi="宋体" w:cs="宋体"/>
          <w:b/>
          <w:bCs/>
          <w:color w:val="auto"/>
          <w:highlight w:val="none"/>
        </w:rPr>
        <w:t xml:space="preserve"> </w:t>
      </w:r>
      <w:r>
        <w:rPr>
          <w:rFonts w:hint="eastAsia" w:ascii="宋体" w:hAnsi="宋体" w:cs="宋体"/>
          <w:b/>
          <w:bCs/>
          <w:color w:val="auto"/>
          <w:highlight w:val="none"/>
        </w:rPr>
        <w:t>利说明</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11.1</w:t>
      </w:r>
      <w:r>
        <w:rPr>
          <w:rFonts w:hint="eastAsia" w:ascii="宋体" w:hAnsi="宋体" w:cs="宋体"/>
          <w:color w:val="auto"/>
          <w:highlight w:val="none"/>
        </w:rPr>
        <w:t>供</w:t>
      </w:r>
      <w:r>
        <w:rPr>
          <w:rFonts w:ascii="宋体" w:hAnsi="宋体" w:cs="宋体"/>
          <w:color w:val="auto"/>
          <w:highlight w:val="none"/>
        </w:rPr>
        <w:t xml:space="preserve"> </w:t>
      </w:r>
      <w:r>
        <w:rPr>
          <w:rFonts w:hint="eastAsia" w:ascii="宋体" w:hAnsi="宋体" w:cs="宋体"/>
          <w:color w:val="auto"/>
          <w:highlight w:val="none"/>
        </w:rPr>
        <w:t>应商应对投标货物或服务的知识产权。供</w:t>
      </w:r>
      <w:r>
        <w:rPr>
          <w:rFonts w:ascii="宋体" w:hAnsi="宋体" w:cs="宋体"/>
          <w:color w:val="auto"/>
          <w:highlight w:val="none"/>
        </w:rPr>
        <w:t xml:space="preserve"> </w:t>
      </w:r>
      <w:r>
        <w:rPr>
          <w:rFonts w:hint="eastAsia" w:ascii="宋体" w:hAnsi="宋体" w:cs="宋体"/>
          <w:color w:val="auto"/>
          <w:highlight w:val="none"/>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color w:val="auto"/>
          <w:highlight w:val="none"/>
        </w:rPr>
      </w:pPr>
      <w:r>
        <w:rPr>
          <w:rFonts w:ascii="宋体" w:hAnsi="宋体" w:cs="宋体"/>
          <w:color w:val="auto"/>
          <w:highlight w:val="none"/>
        </w:rPr>
        <w:t>11.2</w:t>
      </w:r>
      <w:r>
        <w:rPr>
          <w:rFonts w:hint="eastAsia" w:ascii="宋体" w:hAnsi="宋体" w:cs="宋体"/>
          <w:color w:val="auto"/>
          <w:highlight w:val="none"/>
        </w:rPr>
        <w:t>成交供</w:t>
      </w:r>
      <w:r>
        <w:rPr>
          <w:rFonts w:ascii="宋体" w:hAnsi="宋体" w:cs="宋体"/>
          <w:color w:val="auto"/>
          <w:highlight w:val="none"/>
        </w:rPr>
        <w:t xml:space="preserve"> </w:t>
      </w:r>
      <w:r>
        <w:rPr>
          <w:rFonts w:hint="eastAsia" w:ascii="宋体" w:hAnsi="宋体" w:cs="宋体"/>
          <w:color w:val="auto"/>
          <w:highlight w:val="none"/>
        </w:rPr>
        <w:t>应商应保证福建景鑫招标有限公司和采购人不受到第三方关于侵犯专</w:t>
      </w:r>
      <w:r>
        <w:rPr>
          <w:rFonts w:ascii="宋体" w:hAnsi="宋体" w:cs="宋体"/>
          <w:color w:val="auto"/>
          <w:highlight w:val="none"/>
        </w:rPr>
        <w:t xml:space="preserve"> </w:t>
      </w:r>
      <w:r>
        <w:rPr>
          <w:rFonts w:hint="eastAsia" w:ascii="宋体" w:hAnsi="宋体" w:cs="宋体"/>
          <w:color w:val="auto"/>
          <w:highlight w:val="none"/>
        </w:rPr>
        <w:t>利权的指控，任何第三方如果提出指控，成交供</w:t>
      </w:r>
      <w:r>
        <w:rPr>
          <w:rFonts w:ascii="宋体" w:hAnsi="宋体" w:cs="宋体"/>
          <w:color w:val="auto"/>
          <w:highlight w:val="none"/>
        </w:rPr>
        <w:t xml:space="preserve"> </w:t>
      </w:r>
      <w:r>
        <w:rPr>
          <w:rFonts w:hint="eastAsia" w:ascii="宋体" w:hAnsi="宋体" w:cs="宋体"/>
          <w:color w:val="auto"/>
          <w:highlight w:val="none"/>
        </w:rPr>
        <w:t>应商应与第三方交涉，承担可能发生的一切法律责任、费用和后果，并赔偿福建景鑫招标有限公司和采购人的损失。</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四、其他事项</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1、供应商需提供中小企业声明函，明确属大、中、小、微四个企业类型。</w:t>
      </w:r>
      <w:r>
        <w:rPr>
          <w:rFonts w:hint="eastAsia" w:ascii="宋体" w:hAnsi="宋体" w:cs="宋体"/>
          <w:color w:val="auto"/>
          <w:highlight w:val="none"/>
        </w:rPr>
        <w:br w:type="textWrapping"/>
      </w:r>
    </w:p>
    <w:p>
      <w:pPr>
        <w:pStyle w:val="8"/>
        <w:widowControl/>
        <w:spacing w:before="75" w:beforeAutospacing="0" w:after="75" w:afterAutospacing="0" w:line="465" w:lineRule="atLeast"/>
        <w:rPr>
          <w:color w:val="auto"/>
          <w:highlight w:val="none"/>
        </w:rPr>
      </w:pPr>
      <w:r>
        <w:rPr>
          <w:rFonts w:ascii="宋体" w:cs="宋体"/>
          <w:color w:val="auto"/>
          <w:highlight w:val="none"/>
        </w:rPr>
        <w:t> </w:t>
      </w:r>
      <w:r>
        <w:rPr>
          <w:rFonts w:hint="eastAsia" w:ascii="宋体" w:hAnsi="宋体" w:cs="宋体"/>
          <w:color w:val="auto"/>
          <w:highlight w:val="none"/>
        </w:rPr>
        <w:br w:type="textWrapping"/>
      </w:r>
    </w:p>
    <w:p>
      <w:pPr>
        <w:widowControl/>
        <w:jc w:val="left"/>
        <w:rPr>
          <w:rFonts w:ascii="宋体" w:cs="宋体"/>
          <w:color w:val="auto"/>
          <w:highlight w:val="none"/>
        </w:rPr>
      </w:pPr>
      <w:r>
        <w:rPr>
          <w:rFonts w:ascii="宋体" w:cs="宋体"/>
          <w:color w:val="auto"/>
          <w:kern w:val="0"/>
          <w:sz w:val="24"/>
          <w:highlight w:val="none"/>
        </w:rPr>
        <w:t> </w:t>
      </w:r>
    </w:p>
    <w:p>
      <w:pPr>
        <w:pStyle w:val="8"/>
        <w:widowControl/>
        <w:spacing w:before="75" w:beforeAutospacing="0" w:after="75" w:afterAutospacing="0"/>
        <w:jc w:val="center"/>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第四章</w:t>
      </w:r>
      <w:r>
        <w:rPr>
          <w:rStyle w:val="12"/>
          <w:rFonts w:ascii="宋体" w:cs="宋体"/>
          <w:color w:val="auto"/>
          <w:highlight w:val="none"/>
        </w:rPr>
        <w:t>  </w:t>
      </w:r>
      <w:r>
        <w:rPr>
          <w:rStyle w:val="12"/>
          <w:rFonts w:hint="eastAsia" w:ascii="宋体" w:hAnsi="宋体" w:cs="宋体"/>
          <w:color w:val="auto"/>
          <w:highlight w:val="none"/>
        </w:rPr>
        <w:t>合同主要条款及格式</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第五章</w:t>
      </w:r>
      <w:r>
        <w:rPr>
          <w:rStyle w:val="12"/>
          <w:rFonts w:ascii="宋体" w:cs="宋体"/>
          <w:color w:val="auto"/>
          <w:highlight w:val="none"/>
        </w:rPr>
        <w:t>  </w:t>
      </w:r>
      <w:r>
        <w:rPr>
          <w:rStyle w:val="12"/>
          <w:rFonts w:hint="eastAsia" w:ascii="宋体" w:hAnsi="宋体" w:cs="宋体"/>
          <w:color w:val="auto"/>
          <w:highlight w:val="none"/>
        </w:rPr>
        <w:t>首次响应文件格式</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泉州师范学院采购项目竞争性谈判</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响应文件</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（首次）</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项目名称：</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项目编号：</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合同包</w:t>
      </w:r>
      <w:r>
        <w:rPr>
          <w:rStyle w:val="12"/>
          <w:rFonts w:ascii="宋体" w:hAns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供应商名称</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日</w:t>
      </w: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期</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目</w:t>
      </w:r>
      <w:r>
        <w:rPr>
          <w:rStyle w:val="12"/>
          <w:rFonts w:ascii="宋体" w:cs="宋体"/>
          <w:color w:val="auto"/>
          <w:highlight w:val="none"/>
        </w:rPr>
        <w:t>  </w:t>
      </w:r>
      <w:r>
        <w:rPr>
          <w:rStyle w:val="12"/>
          <w:rFonts w:hint="eastAsia" w:ascii="宋体" w:hAnsi="宋体" w:cs="宋体"/>
          <w:color w:val="auto"/>
          <w:highlight w:val="none"/>
        </w:rPr>
        <w:t>录</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color w:val="auto"/>
          <w:highlight w:val="none"/>
        </w:rPr>
      </w:pPr>
      <w:r>
        <w:rPr>
          <w:rStyle w:val="12"/>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2"/>
          <w:rFonts w:hint="eastAsia" w:ascii="宋体" w:hAnsi="宋体" w:cs="宋体"/>
          <w:color w:val="auto"/>
          <w:highlight w:val="none"/>
        </w:rPr>
        <w:t>谈判响应声明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jc w:val="both"/>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2"/>
          <w:rFonts w:hint="eastAsia" w:ascii="宋体" w:hAnsi="宋体" w:cs="宋体"/>
          <w:color w:val="auto"/>
          <w:sz w:val="36"/>
          <w:szCs w:val="36"/>
          <w:highlight w:val="none"/>
        </w:rPr>
        <w:t>报价一览表</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8"/>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2"/>
          <w:rFonts w:hint="eastAsia" w:ascii="宋体" w:hAnsi="宋体" w:cs="宋体"/>
          <w:color w:val="auto"/>
          <w:sz w:val="36"/>
          <w:szCs w:val="36"/>
          <w:highlight w:val="none"/>
        </w:rPr>
        <w:t>详细报价书</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p>
    <w:p>
      <w:pPr>
        <w:pStyle w:val="8"/>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2"/>
          <w:rFonts w:hint="eastAsia" w:ascii="宋体" w:hAnsi="宋体" w:cs="宋体"/>
          <w:color w:val="auto"/>
          <w:highlight w:val="none"/>
        </w:rPr>
        <w:t>资格证明文件</w:t>
      </w: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2"/>
          <w:rFonts w:hint="eastAsia" w:ascii="宋体" w:hAnsi="宋体" w:cs="宋体"/>
          <w:color w:val="auto"/>
          <w:highlight w:val="none"/>
        </w:rPr>
        <w:t>参加竞争性谈判的声明函</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2"/>
          <w:rFonts w:hint="eastAsia" w:ascii="宋体" w:hAnsi="宋体" w:cs="宋体"/>
          <w:color w:val="auto"/>
          <w:highlight w:val="none"/>
        </w:rPr>
        <w:t>供应商的资格声明</w:t>
      </w:r>
      <w:r>
        <w:rPr>
          <w:rFonts w:ascii="宋体" w:cs="宋体"/>
          <w:color w:val="auto"/>
          <w:highlight w:val="none"/>
        </w:rPr>
        <w:t> </w:t>
      </w:r>
    </w:p>
    <w:p>
      <w:pPr>
        <w:pStyle w:val="8"/>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8"/>
        <w:widowControl/>
        <w:spacing w:before="75" w:beforeAutospacing="0" w:after="75" w:afterAutospacing="0" w:line="375" w:lineRule="atLeast"/>
        <w:jc w:val="both"/>
        <w:rPr>
          <w:color w:val="auto"/>
          <w:highlight w:val="none"/>
        </w:rPr>
      </w:pPr>
      <w:r>
        <w:rPr>
          <w:rStyle w:val="12"/>
          <w:rFonts w:ascii="宋体" w:cs="宋体"/>
          <w:color w:val="auto"/>
          <w:highlight w:val="none"/>
        </w:rPr>
        <w:t>    </w:t>
      </w:r>
      <w:r>
        <w:rPr>
          <w:rStyle w:val="12"/>
          <w:rFonts w:ascii="宋体" w:hAnsi="宋体" w:cs="宋体"/>
          <w:color w:val="auto"/>
          <w:highlight w:val="none"/>
        </w:rPr>
        <w:t>1</w:t>
      </w:r>
      <w:r>
        <w:rPr>
          <w:rStyle w:val="12"/>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2"/>
          <w:rFonts w:hint="eastAsia" w:ascii="宋体" w:hAnsi="宋体" w:cs="宋体"/>
          <w:color w:val="auto"/>
          <w:highlight w:val="none"/>
        </w:rPr>
        <w:t>单位负责人授权书</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8"/>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8"/>
        <w:widowControl/>
        <w:spacing w:before="75" w:beforeAutospacing="0" w:after="75" w:afterAutospacing="0" w:line="360" w:lineRule="atLeast"/>
        <w:jc w:val="right"/>
        <w:rPr>
          <w:color w:val="auto"/>
          <w:highlight w:val="none"/>
        </w:rPr>
      </w:pPr>
    </w:p>
    <w:p>
      <w:pPr>
        <w:pStyle w:val="8"/>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p>
            <w:pPr>
              <w:pStyle w:val="8"/>
              <w:widowControl/>
              <w:spacing w:beforeAutospacing="0" w:afterAutospacing="0" w:line="405" w:lineRule="atLeast"/>
              <w:jc w:val="center"/>
              <w:rPr>
                <w:color w:val="auto"/>
                <w:highlight w:val="none"/>
              </w:rPr>
            </w:pPr>
            <w:r>
              <w:rPr>
                <w:rStyle w:val="12"/>
                <w:rFonts w:hint="eastAsia" w:ascii="宋体" w:hAnsi="宋体" w:cs="宋体"/>
                <w:color w:val="auto"/>
                <w:highlight w:val="none"/>
              </w:rPr>
              <w:t>要求：真实、有效、清晰</w:t>
            </w:r>
          </w:p>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tc>
      </w:tr>
    </w:tbl>
    <w:p>
      <w:pPr>
        <w:pStyle w:val="8"/>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2"/>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2"/>
          <w:rFonts w:ascii="宋体" w:cs="宋体"/>
          <w:color w:val="auto"/>
          <w:highlight w:val="none"/>
        </w:rPr>
        <w:t>       </w:t>
      </w:r>
      <w:r>
        <w:rPr>
          <w:rStyle w:val="12"/>
          <w:rFonts w:hint="eastAsia" w:ascii="宋体" w:hAnsi="宋体" w:cs="宋体"/>
          <w:color w:val="auto"/>
          <w:highlight w:val="none"/>
        </w:rPr>
        <w:t>营业执照等证明文件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2"/>
          <w:rFonts w:hint="eastAsia" w:ascii="宋体" w:hAnsi="宋体" w:cs="宋体"/>
          <w:color w:val="auto"/>
          <w:highlight w:val="none"/>
        </w:rPr>
        <w:t>财务状况报告</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8"/>
        <w:widowControl/>
        <w:spacing w:before="75" w:beforeAutospacing="0" w:after="75" w:afterAutospacing="0"/>
        <w:ind w:firstLine="420"/>
        <w:rPr>
          <w:color w:val="auto"/>
          <w:highlight w:val="none"/>
        </w:rPr>
      </w:pPr>
      <w:r>
        <w:rPr>
          <w:rStyle w:val="12"/>
          <w:rFonts w:hint="eastAsia" w:ascii="宋体" w:hAnsi="宋体" w:cs="宋体"/>
          <w:color w:val="auto"/>
          <w:sz w:val="21"/>
          <w:szCs w:val="21"/>
          <w:highlight w:val="none"/>
        </w:rPr>
        <w:t>※无法按照本格式注意事项第</w:t>
      </w:r>
      <w:r>
        <w:rPr>
          <w:rStyle w:val="12"/>
          <w:rFonts w:ascii="宋体" w:hAnsi="宋体" w:cs="宋体"/>
          <w:color w:val="auto"/>
          <w:sz w:val="21"/>
          <w:szCs w:val="21"/>
          <w:highlight w:val="none"/>
        </w:rPr>
        <w:t>2.1</w:t>
      </w: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2.2</w:t>
      </w:r>
      <w:r>
        <w:rPr>
          <w:rStyle w:val="12"/>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highlight w:val="none"/>
        </w:rPr>
      </w:pPr>
      <w:r>
        <w:rPr>
          <w:rStyle w:val="12"/>
          <w:rFonts w:ascii="宋体" w:cs="宋体"/>
          <w:color w:val="auto"/>
          <w:sz w:val="21"/>
          <w:szCs w:val="21"/>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2"/>
          <w:rFonts w:hint="eastAsia" w:ascii="宋体" w:hAnsi="宋体" w:cs="宋体"/>
          <w:color w:val="auto"/>
          <w:highlight w:val="none"/>
        </w:rPr>
        <w:t>依法缴纳税收证明材料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、依法缴纳税收的供应商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、依法免税的供应商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8"/>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2"/>
          <w:rFonts w:hint="eastAsia" w:ascii="宋体" w:hAnsi="宋体" w:cs="宋体"/>
          <w:color w:val="auto"/>
          <w:highlight w:val="none"/>
        </w:rPr>
        <w:t>依法缴纳社会保障资金证明材料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、依法不需要缴纳社会保障资金的供应商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8"/>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Autospacing="0" w:afterAutospacing="0" w:line="28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2"/>
          <w:rFonts w:hint="eastAsia" w:ascii="宋体" w:hAnsi="宋体" w:cs="宋体"/>
          <w:color w:val="auto"/>
          <w:highlight w:val="none"/>
        </w:rPr>
        <w:t>具备履行合同所必需设备和专业技术能力证明材料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声明函</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2"/>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2"/>
          <w:rFonts w:ascii="宋体" w:hAnsi="宋体" w:cs="宋体"/>
          <w:color w:val="auto"/>
          <w:highlight w:val="none"/>
        </w:rPr>
        <w:t>3.</w:t>
      </w:r>
      <w:r>
        <w:rPr>
          <w:rStyle w:val="12"/>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2"/>
          <w:rFonts w:hint="eastAsia" w:ascii="宋体" w:hAnsi="宋体" w:cs="宋体"/>
          <w:color w:val="auto"/>
          <w:highlight w:val="none"/>
        </w:rPr>
        <w:t>参加采购活动前三年内在经营活动中</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1935"/>
        <w:rPr>
          <w:color w:val="auto"/>
          <w:highlight w:val="none"/>
        </w:rPr>
      </w:pPr>
      <w:r>
        <w:rPr>
          <w:rStyle w:val="12"/>
          <w:rFonts w:hint="eastAsia" w:ascii="宋体" w:hAnsi="宋体" w:cs="宋体"/>
          <w:color w:val="auto"/>
          <w:highlight w:val="none"/>
        </w:rPr>
        <w:t>没有重大违法记录书面声明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2"/>
          <w:rFonts w:hint="eastAsia" w:ascii="宋体" w:hAnsi="宋体" w:cs="宋体"/>
          <w:color w:val="auto"/>
          <w:highlight w:val="none"/>
        </w:rPr>
        <w:t>信用记录查询结果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2"/>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2"/>
          <w:rFonts w:ascii="宋体" w:cs="宋体"/>
          <w:color w:val="auto"/>
          <w:highlight w:val="none"/>
        </w:rPr>
        <w:t>  </w:t>
      </w:r>
      <w:r>
        <w:rPr>
          <w:rStyle w:val="12"/>
          <w:rFonts w:hint="eastAsia" w:ascii="宋体" w:hAnsi="宋体" w:cs="宋体"/>
          <w:color w:val="auto"/>
          <w:highlight w:val="none"/>
        </w:rPr>
        <w:t>联合体协议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（接受联合体的项目使用）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2"/>
          <w:rFonts w:hint="eastAsia" w:ascii="宋体" w:hAnsi="宋体" w:cs="宋体"/>
          <w:color w:val="auto"/>
          <w:highlight w:val="none"/>
        </w:rPr>
        <w:t>其它资格证明文件</w:t>
      </w:r>
    </w:p>
    <w:p>
      <w:pPr>
        <w:pStyle w:val="8"/>
        <w:widowControl/>
        <w:spacing w:before="75" w:beforeAutospacing="0" w:after="75" w:afterAutospacing="0" w:line="420" w:lineRule="atLeast"/>
        <w:jc w:val="center"/>
        <w:rPr>
          <w:color w:val="auto"/>
          <w:highlight w:val="none"/>
        </w:rPr>
      </w:pPr>
      <w:r>
        <w:rPr>
          <w:rStyle w:val="12"/>
          <w:rFonts w:hint="eastAsia" w:ascii="宋体" w:hAnsi="宋体" w:cs="宋体"/>
          <w:color w:val="auto"/>
          <w:highlight w:val="none"/>
        </w:rPr>
        <w:t>（如果有的话）</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2"/>
          <w:rFonts w:hint="eastAsia" w:ascii="宋体" w:hAnsi="宋体" w:cs="宋体"/>
          <w:color w:val="auto"/>
          <w:highlight w:val="none"/>
        </w:rPr>
        <w:t>谈判保证金凭证</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8"/>
        <w:widowControl/>
        <w:spacing w:before="75" w:beforeAutospacing="0" w:after="75" w:afterAutospacing="0"/>
        <w:rPr>
          <w:color w:val="auto"/>
          <w:highlight w:val="none"/>
        </w:rPr>
      </w:pPr>
      <w:r>
        <w:rPr>
          <w:rFonts w:ascii="宋体" w:cs="宋体"/>
          <w:color w:val="auto"/>
          <w:sz w:val="21"/>
          <w:szCs w:val="21"/>
          <w:highlight w:val="none"/>
        </w:rPr>
        <w:t> </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2"/>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2"/>
          <w:rFonts w:ascii="宋体" w:cs="宋体"/>
          <w:color w:val="auto"/>
          <w:highlight w:val="none"/>
        </w:rPr>
        <w:t>    </w:t>
      </w:r>
      <w:r>
        <w:rPr>
          <w:rStyle w:val="12"/>
          <w:rFonts w:hint="eastAsia" w:ascii="宋体" w:hAnsi="宋体" w:cs="宋体"/>
          <w:color w:val="auto"/>
          <w:highlight w:val="none"/>
        </w:rPr>
        <w:t>技术和服务要求响应表</w:t>
      </w: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2"/>
          <w:rFonts w:ascii="宋体" w:cs="宋体"/>
          <w:color w:val="auto"/>
          <w:highlight w:val="none"/>
        </w:rPr>
        <w:t> </w:t>
      </w:r>
      <w:r>
        <w:rPr>
          <w:rStyle w:val="12"/>
          <w:rFonts w:hint="eastAsia" w:ascii="宋体" w:hAnsi="宋体" w:cs="宋体"/>
          <w:color w:val="auto"/>
          <w:highlight w:val="none"/>
        </w:rPr>
        <w:t>商务条件和其它事项响应表</w:t>
      </w: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rPr>
          <w:rFonts w:ascii="宋体" w:cs="宋体"/>
          <w:color w:val="auto"/>
          <w:highlight w:val="none"/>
        </w:rPr>
      </w:pPr>
    </w:p>
    <w:p>
      <w:pPr>
        <w:pStyle w:val="8"/>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2"/>
          <w:rFonts w:ascii="宋体" w:cs="宋体"/>
          <w:color w:val="auto"/>
          <w:highlight w:val="none"/>
        </w:rPr>
        <w:t>  </w:t>
      </w:r>
      <w:r>
        <w:rPr>
          <w:rStyle w:val="12"/>
          <w:rFonts w:hint="eastAsia" w:ascii="宋体" w:hAnsi="宋体" w:cs="宋体"/>
          <w:color w:val="auto"/>
          <w:highlight w:val="none"/>
        </w:rPr>
        <w:t>相关技术、商务、服务响应承诺及资料</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color w:val="auto"/>
          <w:highlight w:val="none"/>
        </w:rPr>
        <w:t> </w:t>
      </w:r>
    </w:p>
    <w:p>
      <w:pPr>
        <w:pStyle w:val="8"/>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2"/>
          <w:rFonts w:hint="eastAsia" w:ascii="宋体" w:hAnsi="宋体" w:cs="宋体"/>
          <w:color w:val="auto"/>
          <w:highlight w:val="none"/>
        </w:rPr>
        <w:t>供应商提交符合政府采购政策的证明材料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2"/>
          <w:rFonts w:hint="eastAsia" w:ascii="宋体" w:hAnsi="宋体" w:cs="宋体"/>
          <w:color w:val="auto"/>
          <w:highlight w:val="none"/>
        </w:rPr>
        <w:t>中小企业声明函（此表必须声明）</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残疾人福利性单位声明函（如果有的话）</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2"/>
          <w:rFonts w:hint="eastAsia" w:ascii="宋体" w:hAnsi="宋体" w:cs="宋体"/>
          <w:color w:val="auto"/>
          <w:highlight w:val="none"/>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8"/>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2"/>
          <w:rFonts w:hint="eastAsia" w:ascii="宋体" w:hAnsi="宋体" w:cs="宋体"/>
          <w:color w:val="auto"/>
          <w:highlight w:val="none"/>
        </w:rPr>
        <w:t>要求作为响应文件组成部分的其他内容（若有）</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2"/>
          <w:rFonts w:ascii="宋体" w:hAnsi="宋体" w:cs="宋体"/>
          <w:color w:val="auto"/>
          <w:kern w:val="0"/>
          <w:szCs w:val="22"/>
          <w:highlight w:val="none"/>
        </w:rPr>
      </w:pPr>
      <w:r>
        <w:rPr>
          <w:rStyle w:val="12"/>
          <w:rFonts w:hint="eastAsia" w:ascii="宋体" w:hAnsi="宋体" w:cs="宋体"/>
          <w:color w:val="auto"/>
          <w:kern w:val="0"/>
          <w:szCs w:val="22"/>
          <w:highlight w:val="none"/>
        </w:rPr>
        <w:t>谈判服务费承诺书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项目谈判中报价（项目编号：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 xml:space="preserve">月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AE1B5E"/>
    <w:rsid w:val="00B15320"/>
    <w:rsid w:val="00C27EA4"/>
    <w:rsid w:val="00C43740"/>
    <w:rsid w:val="00C853F2"/>
    <w:rsid w:val="00C874C3"/>
    <w:rsid w:val="00C9752F"/>
    <w:rsid w:val="00C97544"/>
    <w:rsid w:val="00CA0EE9"/>
    <w:rsid w:val="00DB7D0E"/>
    <w:rsid w:val="00E005C1"/>
    <w:rsid w:val="00E53C14"/>
    <w:rsid w:val="00E937B9"/>
    <w:rsid w:val="00EA5156"/>
    <w:rsid w:val="00F31661"/>
    <w:rsid w:val="00F45F9F"/>
    <w:rsid w:val="00FB4173"/>
    <w:rsid w:val="05147600"/>
    <w:rsid w:val="055A128A"/>
    <w:rsid w:val="0A8C2D04"/>
    <w:rsid w:val="0AE8510D"/>
    <w:rsid w:val="0BB22DBC"/>
    <w:rsid w:val="0D40156A"/>
    <w:rsid w:val="0E56273A"/>
    <w:rsid w:val="1104506B"/>
    <w:rsid w:val="11213DEC"/>
    <w:rsid w:val="12355A70"/>
    <w:rsid w:val="128945AD"/>
    <w:rsid w:val="13DF0D41"/>
    <w:rsid w:val="144947B6"/>
    <w:rsid w:val="18254BD8"/>
    <w:rsid w:val="1A8E7B5E"/>
    <w:rsid w:val="1ABA6586"/>
    <w:rsid w:val="1B032AE9"/>
    <w:rsid w:val="1ECF3867"/>
    <w:rsid w:val="1FA1163F"/>
    <w:rsid w:val="20F70394"/>
    <w:rsid w:val="219C0203"/>
    <w:rsid w:val="26DC6E8A"/>
    <w:rsid w:val="292A166D"/>
    <w:rsid w:val="2B9E4C95"/>
    <w:rsid w:val="33BA19CB"/>
    <w:rsid w:val="35841D04"/>
    <w:rsid w:val="39CC2A1F"/>
    <w:rsid w:val="3AE439C3"/>
    <w:rsid w:val="44ED1B85"/>
    <w:rsid w:val="45D11B62"/>
    <w:rsid w:val="46EF5703"/>
    <w:rsid w:val="474775AC"/>
    <w:rsid w:val="51EC5E55"/>
    <w:rsid w:val="523B3539"/>
    <w:rsid w:val="537A03D9"/>
    <w:rsid w:val="561803FE"/>
    <w:rsid w:val="58183AA3"/>
    <w:rsid w:val="58926B90"/>
    <w:rsid w:val="5AA4657B"/>
    <w:rsid w:val="5B1A080D"/>
    <w:rsid w:val="5BD11374"/>
    <w:rsid w:val="62134D96"/>
    <w:rsid w:val="638C44FC"/>
    <w:rsid w:val="643A7236"/>
    <w:rsid w:val="644172F7"/>
    <w:rsid w:val="662C7364"/>
    <w:rsid w:val="66550560"/>
    <w:rsid w:val="6A5F47A3"/>
    <w:rsid w:val="6B785CF6"/>
    <w:rsid w:val="6CF1227E"/>
    <w:rsid w:val="72696324"/>
    <w:rsid w:val="72DD322C"/>
    <w:rsid w:val="7656443D"/>
    <w:rsid w:val="78B874D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99"/>
    <w:rPr>
      <w:rFonts w:cs="Times New Roman"/>
      <w:b/>
    </w:rPr>
  </w:style>
  <w:style w:type="character" w:styleId="13">
    <w:name w:val="annotation reference"/>
    <w:qFormat/>
    <w:uiPriority w:val="99"/>
    <w:rPr>
      <w:rFonts w:cs="Times New Roman"/>
      <w:sz w:val="21"/>
      <w:szCs w:val="21"/>
    </w:rPr>
  </w:style>
  <w:style w:type="character" w:customStyle="1" w:styleId="14">
    <w:name w:val="标题 3 Char"/>
    <w:link w:val="2"/>
    <w:semiHidden/>
    <w:qFormat/>
    <w:uiPriority w:val="9"/>
    <w:rPr>
      <w:rFonts w:ascii="Calibri" w:hAnsi="Calibri"/>
      <w:b/>
      <w:bCs/>
      <w:sz w:val="32"/>
      <w:szCs w:val="32"/>
    </w:rPr>
  </w:style>
  <w:style w:type="character" w:customStyle="1" w:styleId="15">
    <w:name w:val="批注文字 Char"/>
    <w:link w:val="3"/>
    <w:semiHidden/>
    <w:qFormat/>
    <w:uiPriority w:val="99"/>
    <w:rPr>
      <w:rFonts w:ascii="Calibri" w:hAnsi="Calibri"/>
      <w:szCs w:val="24"/>
    </w:rPr>
  </w:style>
  <w:style w:type="character" w:customStyle="1" w:styleId="16">
    <w:name w:val="批注框文本 Char"/>
    <w:link w:val="5"/>
    <w:qFormat/>
    <w:locked/>
    <w:uiPriority w:val="99"/>
    <w:rPr>
      <w:rFonts w:ascii="Calibri" w:hAnsi="Calibri" w:eastAsia="宋体" w:cs="Times New Roman"/>
      <w:kern w:val="2"/>
      <w:sz w:val="18"/>
      <w:szCs w:val="18"/>
    </w:rPr>
  </w:style>
  <w:style w:type="character" w:customStyle="1" w:styleId="17">
    <w:name w:val="页脚 Char"/>
    <w:link w:val="6"/>
    <w:semiHidden/>
    <w:qFormat/>
    <w:uiPriority w:val="99"/>
    <w:rPr>
      <w:rFonts w:ascii="Calibri" w:hAnsi="Calibri"/>
      <w:sz w:val="18"/>
      <w:szCs w:val="18"/>
    </w:rPr>
  </w:style>
  <w:style w:type="character" w:customStyle="1" w:styleId="18">
    <w:name w:val="页眉 Char"/>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6313</Words>
  <Characters>35989</Characters>
  <Lines>299</Lines>
  <Paragraphs>84</Paragraphs>
  <TotalTime>5</TotalTime>
  <ScaleCrop>false</ScaleCrop>
  <LinksUpToDate>false</LinksUpToDate>
  <CharactersWithSpaces>42218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2019-07-26T09:11:58Z</dcterms:modified>
  <dc:title>泉州师范学院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