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eastAsia="zh-CN"/>
        </w:rPr>
        <w:t>泉州师范学院人事处关于开展</w:t>
      </w:r>
      <w:r>
        <w:rPr>
          <w:rFonts w:hint="eastAsia" w:ascii="方正小标宋简体" w:hAnsi="方正小标宋简体" w:eastAsia="方正小标宋简体" w:cs="方正小标宋简体"/>
          <w:color w:val="000000"/>
          <w:kern w:val="0"/>
          <w:sz w:val="44"/>
          <w:szCs w:val="44"/>
          <w:lang w:val="en-US" w:eastAsia="zh-CN"/>
        </w:rPr>
        <w:t>2018年工勤</w:t>
      </w:r>
    </w:p>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人员继续教育和技能等级岗位</w:t>
      </w:r>
    </w:p>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考核工作的通知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各学院</w:t>
      </w:r>
      <w:r>
        <w:rPr>
          <w:rFonts w:hint="eastAsia" w:ascii="仿宋_GB2312" w:hAnsi="仿宋_GB2312" w:eastAsia="仿宋_GB2312" w:cs="仿宋_GB2312"/>
          <w:color w:val="000000"/>
          <w:kern w:val="0"/>
          <w:sz w:val="32"/>
          <w:szCs w:val="32"/>
          <w:lang w:eastAsia="zh-CN"/>
        </w:rPr>
        <w:t>，机关各部（处、室），</w:t>
      </w:r>
      <w:r>
        <w:rPr>
          <w:rFonts w:hint="eastAsia" w:ascii="仿宋_GB2312" w:hAnsi="仿宋_GB2312" w:eastAsia="仿宋_GB2312" w:cs="仿宋_GB2312"/>
          <w:color w:val="000000"/>
          <w:kern w:val="0"/>
          <w:sz w:val="32"/>
          <w:szCs w:val="32"/>
        </w:rPr>
        <w:t>各</w:t>
      </w:r>
      <w:r>
        <w:rPr>
          <w:rFonts w:hint="eastAsia" w:ascii="仿宋_GB2312" w:hAnsi="仿宋_GB2312" w:eastAsia="仿宋_GB2312" w:cs="仿宋_GB2312"/>
          <w:color w:val="000000"/>
          <w:kern w:val="0"/>
          <w:sz w:val="32"/>
          <w:szCs w:val="32"/>
          <w:lang w:eastAsia="zh-CN"/>
        </w:rPr>
        <w:t>直属单位</w:t>
      </w:r>
      <w:r>
        <w:rPr>
          <w:rFonts w:hint="eastAsia" w:ascii="仿宋_GB2312" w:hAnsi="仿宋_GB2312" w:eastAsia="仿宋_GB2312" w:cs="仿宋_GB2312"/>
          <w:kern w:val="0"/>
          <w:sz w:val="32"/>
          <w:szCs w:val="32"/>
        </w:rPr>
        <w:t>：</w:t>
      </w:r>
    </w:p>
    <w:p>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接上级文件通知，福建省人社厅拟开展</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机关事业单位工勤人员</w:t>
      </w:r>
      <w:r>
        <w:rPr>
          <w:rFonts w:hint="eastAsia" w:ascii="仿宋_GB2312" w:hAnsi="仿宋_GB2312" w:eastAsia="仿宋_GB2312" w:cs="仿宋_GB2312"/>
          <w:sz w:val="32"/>
          <w:szCs w:val="32"/>
          <w:lang w:eastAsia="zh-CN"/>
        </w:rPr>
        <w:t>继续教育和</w:t>
      </w:r>
      <w:r>
        <w:rPr>
          <w:rFonts w:hint="eastAsia" w:ascii="仿宋_GB2312" w:hAnsi="仿宋_GB2312" w:eastAsia="仿宋_GB2312" w:cs="仿宋_GB2312"/>
          <w:sz w:val="32"/>
          <w:szCs w:val="32"/>
        </w:rPr>
        <w:t>技</w:t>
      </w:r>
      <w:r>
        <w:rPr>
          <w:rFonts w:hint="eastAsia" w:ascii="仿宋_GB2312" w:hAnsi="仿宋_GB2312" w:eastAsia="仿宋_GB2312" w:cs="仿宋_GB2312"/>
          <w:sz w:val="32"/>
          <w:szCs w:val="32"/>
          <w:lang w:eastAsia="zh-CN"/>
        </w:rPr>
        <w:t>术</w:t>
      </w:r>
      <w:r>
        <w:rPr>
          <w:rFonts w:hint="eastAsia" w:ascii="仿宋_GB2312" w:hAnsi="仿宋_GB2312" w:eastAsia="仿宋_GB2312" w:cs="仿宋_GB2312"/>
          <w:sz w:val="32"/>
          <w:szCs w:val="32"/>
        </w:rPr>
        <w:t>等级岗位升级考核工作，现将</w:t>
      </w:r>
      <w:r>
        <w:rPr>
          <w:rFonts w:hint="eastAsia" w:ascii="仿宋_GB2312" w:hAnsi="仿宋_GB2312" w:eastAsia="仿宋_GB2312" w:cs="仿宋_GB2312"/>
          <w:sz w:val="32"/>
          <w:szCs w:val="32"/>
          <w:lang w:eastAsia="zh-CN"/>
        </w:rPr>
        <w:t>相关事项通知如下</w:t>
      </w:r>
      <w:r>
        <w:rPr>
          <w:rFonts w:hint="eastAsia" w:ascii="仿宋_GB2312" w:hAnsi="仿宋_GB2312" w:eastAsia="仿宋_GB2312" w:cs="仿宋_GB2312"/>
          <w:sz w:val="32"/>
          <w:szCs w:val="32"/>
          <w:lang w:val="en-US" w:eastAsia="zh-CN"/>
        </w:rPr>
        <w:t>:</w:t>
      </w:r>
    </w:p>
    <w:p>
      <w:pPr>
        <w:pStyle w:val="4"/>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参加人员</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学校在编在岗工勤技能岗位人员。</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二、继续教育和技能等级岗位考核相关要求</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（一）继续教育</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1.继续教育学时要求：</w:t>
      </w:r>
      <w:r>
        <w:rPr>
          <w:rFonts w:hint="eastAsia" w:ascii="仿宋_GB2312" w:hAnsi="仿宋_GB2312" w:eastAsia="仿宋_GB2312" w:cs="仿宋_GB2312"/>
          <w:color w:val="000000"/>
          <w:sz w:val="32"/>
          <w:szCs w:val="32"/>
        </w:rPr>
        <w:t>已经取得初级工、中级工、高级工、技师和高级技师技能等级（岗位）任职资格的人员，应完成岗位继续教育培训42学时；未定级的人员应完成24学时。</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培训形式：</w:t>
      </w:r>
      <w:r>
        <w:rPr>
          <w:rFonts w:hint="eastAsia" w:ascii="仿宋_GB2312" w:hAnsi="仿宋_GB2312" w:eastAsia="仿宋_GB2312" w:cs="仿宋_GB2312"/>
          <w:color w:val="000000"/>
          <w:sz w:val="32"/>
          <w:szCs w:val="32"/>
        </w:rPr>
        <w:t>工勤人员岗位继续教育培训采取远程网络教育的形式为主。</w:t>
      </w:r>
    </w:p>
    <w:p>
      <w:pPr>
        <w:keepNext w:val="0"/>
        <w:keepLines w:val="0"/>
        <w:pageBreakBefore w:val="0"/>
        <w:widowControl/>
        <w:kinsoku/>
        <w:wordWrap/>
        <w:overflowPunct/>
        <w:topLinePunct w:val="0"/>
        <w:autoSpaceDE/>
        <w:autoSpaceDN/>
        <w:bidi w:val="0"/>
        <w:adjustRightInd/>
        <w:snapToGrid/>
        <w:spacing w:line="560" w:lineRule="exact"/>
        <w:ind w:left="0" w:leftChars="0" w:firstLine="633" w:firstLineChars="198"/>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培训内容</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2018年全省机关事业单位工勤人员岗位继续教育网络培训注重理论与技能相结合，设有公共知识及各工种专业理论课程。</w:t>
      </w:r>
    </w:p>
    <w:p>
      <w:pPr>
        <w:keepNext w:val="0"/>
        <w:keepLines w:val="0"/>
        <w:pageBreakBefore w:val="0"/>
        <w:widowControl/>
        <w:kinsoku/>
        <w:wordWrap/>
        <w:overflowPunct/>
        <w:topLinePunct w:val="0"/>
        <w:autoSpaceDE/>
        <w:autoSpaceDN/>
        <w:bidi w:val="0"/>
        <w:adjustRightInd/>
        <w:snapToGrid/>
        <w:spacing w:line="560" w:lineRule="exact"/>
        <w:ind w:left="0" w:leftChars="0" w:firstLine="633" w:firstLineChars="198"/>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4.报名方式及缴费标准</w:t>
      </w:r>
    </w:p>
    <w:p>
      <w:pPr>
        <w:keepNext w:val="0"/>
        <w:keepLines w:val="0"/>
        <w:pageBreakBefore w:val="0"/>
        <w:widowControl/>
        <w:kinsoku/>
        <w:wordWrap/>
        <w:overflowPunct/>
        <w:topLinePunct w:val="0"/>
        <w:autoSpaceDE/>
        <w:autoSpaceDN/>
        <w:bidi w:val="0"/>
        <w:adjustRightInd/>
        <w:snapToGrid/>
        <w:spacing w:line="560" w:lineRule="exact"/>
        <w:ind w:left="0" w:leftChars="0" w:firstLine="633" w:firstLineChars="198"/>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 1 \* GB2 \* MERGEFORMAT </w:instrText>
      </w:r>
      <w:r>
        <w:rPr>
          <w:rFonts w:hint="eastAsia" w:ascii="仿宋_GB2312" w:hAnsi="仿宋_GB2312" w:eastAsia="仿宋_GB2312" w:cs="仿宋_GB2312"/>
          <w:color w:val="000000"/>
          <w:sz w:val="32"/>
          <w:szCs w:val="32"/>
        </w:rPr>
        <w:fldChar w:fldCharType="separate"/>
      </w:r>
      <w:r>
        <w:t>⑴</w:t>
      </w:r>
      <w:r>
        <w:rPr>
          <w:rFonts w:hint="eastAsia" w:ascii="仿宋_GB2312" w:hAnsi="仿宋_GB2312" w:eastAsia="仿宋_GB2312" w:cs="仿宋_GB2312"/>
          <w:color w:val="000000"/>
          <w:sz w:val="32"/>
          <w:szCs w:val="32"/>
        </w:rPr>
        <w:fldChar w:fldCharType="end"/>
      </w:r>
      <w:r>
        <w:rPr>
          <w:rFonts w:hint="eastAsia" w:ascii="仿宋_GB2312" w:hAnsi="仿宋_GB2312" w:cs="仿宋_GB2312"/>
          <w:color w:val="000000"/>
          <w:sz w:val="32"/>
          <w:szCs w:val="32"/>
          <w:lang w:eastAsia="zh-CN"/>
        </w:rPr>
        <w:t>报名方式。</w:t>
      </w:r>
      <w:r>
        <w:rPr>
          <w:rFonts w:hint="eastAsia" w:ascii="仿宋_GB2312" w:hAnsi="仿宋_GB2312" w:eastAsia="仿宋_GB2312" w:cs="仿宋_GB2312"/>
          <w:color w:val="000000"/>
          <w:sz w:val="32"/>
          <w:szCs w:val="32"/>
        </w:rPr>
        <w:t>学员登录福建省机关事业单位工勤人员岗位继续教育远程网络培训平台（http://gkpx.fjrs.gov.cn，）报名</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时间截止11月15日</w:t>
      </w:r>
      <w:r>
        <w:rPr>
          <w:rFonts w:hint="eastAsia" w:ascii="仿宋_GB2312" w:hAnsi="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33" w:firstLineChars="198"/>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 2 \* GB2 \* MERGEFORMAT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rPr>
        <w:t>⑵</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缴费。</w:t>
      </w:r>
      <w:r>
        <w:rPr>
          <w:rFonts w:hint="eastAsia" w:ascii="仿宋_GB2312" w:hAnsi="仿宋_GB2312" w:eastAsia="仿宋_GB2312" w:cs="仿宋_GB2312"/>
          <w:color w:val="000000"/>
          <w:sz w:val="32"/>
          <w:szCs w:val="32"/>
          <w:lang w:eastAsia="zh-CN"/>
        </w:rPr>
        <w:t>学员</w:t>
      </w:r>
      <w:r>
        <w:rPr>
          <w:rFonts w:hint="eastAsia" w:ascii="仿宋_GB2312" w:hAnsi="仿宋_GB2312" w:eastAsia="仿宋_GB2312" w:cs="仿宋_GB2312"/>
          <w:color w:val="000000"/>
          <w:sz w:val="32"/>
          <w:szCs w:val="32"/>
        </w:rPr>
        <w:t>报名选择课程后，通过E缴通公共缴费平台进行缴费。收费标准为：初级工、中级工、高级工、技师和高级技师146元/人·年，未定级人员92元/人·年。</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5.学习及测试</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 1 \* GB2 \* MERGEFORMAT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参加2018年升级考核《公共课程》科目考试的人员，应在2018年7月1日至2018年9月30日期间登录培训平台参加继续教育学习并完成网上测试。</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 2 \* GB2 \* MERGEFORMAT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不参加2018年升级考核《公共课程》科目考试的人员应在2018年12月31日前登录培训平台完成继续教育学习和网上测试。</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（二）</w:t>
      </w:r>
      <w:r>
        <w:rPr>
          <w:rFonts w:hint="eastAsia" w:ascii="楷体" w:hAnsi="楷体" w:eastAsia="楷体" w:cs="楷体"/>
          <w:sz w:val="32"/>
          <w:szCs w:val="32"/>
        </w:rPr>
        <w:t>技能等级升级考核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初级工考核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新入编在岗的工勤人员或派遣（聘用）人员</w:t>
      </w:r>
      <w:r>
        <w:rPr>
          <w:rFonts w:hint="eastAsia" w:ascii="仿宋_GB2312" w:hAnsi="仿宋_GB2312" w:eastAsia="仿宋_GB2312" w:cs="仿宋_GB2312"/>
          <w:sz w:val="32"/>
          <w:szCs w:val="32"/>
          <w:lang w:eastAsia="zh-CN"/>
        </w:rPr>
        <w:t>，可申报初级工考核。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申报中级工考核：</w:t>
      </w:r>
      <w:r>
        <w:rPr>
          <w:rFonts w:hint="eastAsia" w:ascii="仿宋_GB2312" w:hAnsi="仿宋_GB2312" w:eastAsia="仿宋_GB2312" w:cs="仿宋_GB2312"/>
          <w:sz w:val="32"/>
          <w:szCs w:val="32"/>
        </w:rPr>
        <w:t>在本工种初级工岗位上工作满五年；或工作年限满十年且已取得本工种初级工资格，可申报本工种中级工考核。具有大学本科及以上学历的人员（</w:t>
      </w:r>
      <w:r>
        <w:rPr>
          <w:rFonts w:hint="eastAsia" w:ascii="仿宋_GB2312" w:hAnsi="仿宋_GB2312" w:eastAsia="仿宋_GB2312" w:cs="仿宋_GB2312"/>
          <w:color w:val="000000"/>
          <w:sz w:val="32"/>
          <w:szCs w:val="32"/>
        </w:rPr>
        <w:t>须提供“中国高等教育学生信息网”学历认证证明</w:t>
      </w:r>
      <w:r>
        <w:rPr>
          <w:rFonts w:hint="eastAsia" w:ascii="仿宋_GB2312" w:hAnsi="仿宋_GB2312" w:eastAsia="仿宋_GB2312" w:cs="仿宋_GB2312"/>
          <w:sz w:val="32"/>
          <w:szCs w:val="32"/>
        </w:rPr>
        <w:t>），可直接申报所从事工种的中级工考核。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申报高级工考核：</w:t>
      </w:r>
      <w:r>
        <w:rPr>
          <w:rFonts w:hint="eastAsia" w:ascii="仿宋_GB2312" w:hAnsi="仿宋_GB2312" w:eastAsia="仿宋_GB2312" w:cs="仿宋_GB2312"/>
          <w:sz w:val="32"/>
          <w:szCs w:val="32"/>
        </w:rPr>
        <w:t>在本工种中级工岗位上工作满五年；或工作年限满二十年且已取得本工种中级工资格，可申报本工种高级工考核。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⑷</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申报技师考核：</w:t>
      </w:r>
      <w:r>
        <w:rPr>
          <w:rFonts w:hint="eastAsia" w:ascii="仿宋_GB2312" w:hAnsi="仿宋_GB2312" w:eastAsia="仿宋_GB2312" w:cs="仿宋_GB2312"/>
          <w:sz w:val="32"/>
          <w:szCs w:val="32"/>
        </w:rPr>
        <w:t>在本工种高级工岗位上工作满五年并取得大专及以上学历（含技师课程班结业）；或工作年限满二十五年且已取得本工种高级工资格，可申报本工种技师考核。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考核方式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2018年的岗位考核实行滚动考核管理，即在连续两年期限内完成三个科目考试且成绩合格的初级工、中级工和高级工可取得工种等级资格证书；技师等级完成三个科目考核且成绩合格后并通过答辩，方可取得技师等级资格。</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2017年度符合申报条件未通过考核的，可继续申报原工种等级未合格的科目；符合免试条件未通过考核的，须重新申报审核。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报名时间及方式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岗位考核报名工作采用网络方式，报考人员应于2018年6月6日8:00至2018年6月22日24:00登录省机关事业单位工人考核办公室（省工考办）网站（http://gk.fjrs.gov.cn）报名。</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4.资格审核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2018年新报考的人员，应在省工考办网站首页填写好个人信息，下载打印《福建省机关事业单位工勤人员技能等级岗位考核报名表》经所在单位审核盖章后，连同有关证件原件及有效复印件（身份证、学历证书、学历认证证明、岗位等级证书和继续教育证书等），送市工考办进行资格审核。                                                                                           </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2017年已报名但未通过考核的人员，需在网上修改个人信息，下载打印《报名表》，经所在单位审核盖章后，交市人社局工考办报备。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缴费标准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所辖市工考办审核通过后，申报人员方可在省工考办网站进行网上缴费。未缴费者视无效申报。缴费标准按照《福建省物价局、福建省财政厅关于制定我省机关事业单位工勤人员技能等级考核收费标准的函》（闽价费〔2017〕285号）规定执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考试科目及时间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考试科目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2018年岗位考核考试科目为《公共课程》、《专业理论》和《技能实操》三门。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考试时间。2018年岗位考核笔试时间定于9月15日（星期六），全省统一组织考试。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岗位考核技能现场实操测试拟安排在7～9月份，具体测试时间由省工考办另行通知。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三、其他要求</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机关事业单位工勤人员岗位继续教育完成情况将作为工勤人员年度考核、升级考核、评审、聘任、续聘的重要依据。凡未按规定完成年度岗位继续教育的人员，不得报考机关事业单位工勤人员技能等级岗位（职务）升级考核、评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参加技能岗位考核</w:t>
      </w:r>
      <w:r>
        <w:rPr>
          <w:rFonts w:hint="eastAsia" w:ascii="仿宋_GB2312" w:hAnsi="仿宋_GB2312" w:eastAsia="仿宋_GB2312" w:cs="仿宋_GB2312"/>
          <w:sz w:val="32"/>
          <w:szCs w:val="32"/>
        </w:rPr>
        <w:t>报考人员所提交的信息应真实、准确；虚假信息一经查实，即取消资格。</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640" w:lineRule="exact"/>
        <w:ind w:left="1600" w:hanging="1600" w:hangingChars="500"/>
        <w:jc w:val="left"/>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 xml:space="preserve">    附件：1.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泉州市人力资源和社会保障局转发关于</w:t>
      </w:r>
      <w:r>
        <w:rPr>
          <w:rFonts w:hint="eastAsia" w:ascii="仿宋_GB2312" w:hAnsi="仿宋_GB2312" w:eastAsia="仿宋_GB2312" w:cs="仿宋_GB2312"/>
          <w:spacing w:val="-20"/>
          <w:sz w:val="32"/>
          <w:szCs w:val="32"/>
        </w:rPr>
        <w:t>开展2018年全省机关事业单位工勤人员</w:t>
      </w:r>
      <w:r>
        <w:rPr>
          <w:rFonts w:hint="eastAsia" w:ascii="仿宋_GB2312" w:hAnsi="仿宋_GB2312" w:eastAsia="仿宋_GB2312" w:cs="仿宋_GB2312"/>
          <w:sz w:val="32"/>
          <w:szCs w:val="32"/>
        </w:rPr>
        <w:t>岗位继续教育工作的通知</w:t>
      </w:r>
      <w:r>
        <w:rPr>
          <w:rFonts w:hint="eastAsia" w:ascii="仿宋_GB2312" w:hAnsi="仿宋_GB2312" w:cs="仿宋_GB2312"/>
          <w:sz w:val="32"/>
          <w:szCs w:val="32"/>
          <w:lang w:eastAsia="zh-CN"/>
        </w:rPr>
        <w:t>》（泉</w:t>
      </w:r>
      <w:r>
        <w:rPr>
          <w:rFonts w:hint="eastAsia" w:ascii="仿宋_GB2312"/>
          <w:szCs w:val="32"/>
        </w:rPr>
        <w:t>人社〔</w:t>
      </w:r>
      <w:r>
        <w:rPr>
          <w:rFonts w:ascii="仿宋_GB2312"/>
          <w:szCs w:val="32"/>
        </w:rPr>
        <w:t>2018</w:t>
      </w:r>
      <w:r>
        <w:rPr>
          <w:rFonts w:hint="eastAsia" w:ascii="仿宋_GB2312"/>
          <w:szCs w:val="32"/>
        </w:rPr>
        <w:t>〕</w:t>
      </w:r>
      <w:r>
        <w:rPr>
          <w:rFonts w:ascii="仿宋_GB2312"/>
          <w:szCs w:val="32"/>
        </w:rPr>
        <w:t>1</w:t>
      </w:r>
      <w:r>
        <w:rPr>
          <w:rFonts w:hint="eastAsia" w:ascii="仿宋_GB2312"/>
          <w:szCs w:val="32"/>
          <w:lang w:val="en-US" w:eastAsia="zh-CN"/>
        </w:rPr>
        <w:t>57</w:t>
      </w:r>
      <w:r>
        <w:rPr>
          <w:rFonts w:hint="eastAsia" w:ascii="仿宋_GB2312"/>
          <w:szCs w:val="32"/>
        </w:rPr>
        <w:t>号</w:t>
      </w:r>
      <w:r>
        <w:rPr>
          <w:rFonts w:hint="eastAsia" w:ascii="仿宋_GB2312" w:hAnsi="仿宋_GB2312" w:cs="仿宋_GB2312"/>
          <w:sz w:val="32"/>
          <w:szCs w:val="32"/>
          <w:lang w:eastAsia="zh-CN"/>
        </w:rPr>
        <w:t>）</w:t>
      </w:r>
    </w:p>
    <w:p>
      <w:pPr>
        <w:spacing w:line="640" w:lineRule="exact"/>
        <w:ind w:left="1600" w:hanging="1600" w:hangingChars="500"/>
        <w:jc w:val="left"/>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 xml:space="preserve">          2.《</w:t>
      </w:r>
      <w:r>
        <w:rPr>
          <w:rFonts w:hint="eastAsia" w:ascii="仿宋_GB2312" w:hAnsi="仿宋_GB2312" w:eastAsia="仿宋_GB2312" w:cs="仿宋_GB2312"/>
          <w:sz w:val="32"/>
          <w:szCs w:val="32"/>
          <w:lang w:val="en-US" w:eastAsia="zh-CN"/>
        </w:rPr>
        <w:t>泉州市人力资源和社会保障局转发关于</w:t>
      </w:r>
      <w:r>
        <w:rPr>
          <w:rFonts w:hint="eastAsia" w:ascii="仿宋_GB2312" w:hAnsi="仿宋_GB2312" w:eastAsia="仿宋_GB2312" w:cs="仿宋_GB2312"/>
          <w:spacing w:val="-20"/>
          <w:sz w:val="32"/>
          <w:szCs w:val="32"/>
        </w:rPr>
        <w:t>开展2018年机关事业单位工勤人员</w:t>
      </w:r>
      <w:r>
        <w:rPr>
          <w:rFonts w:hint="eastAsia" w:ascii="仿宋_GB2312" w:hAnsi="仿宋_GB2312" w:cs="仿宋_GB2312"/>
          <w:spacing w:val="-20"/>
          <w:sz w:val="32"/>
          <w:szCs w:val="32"/>
          <w:lang w:eastAsia="zh-CN"/>
        </w:rPr>
        <w:t>技能等级</w:t>
      </w:r>
      <w:r>
        <w:rPr>
          <w:rFonts w:hint="eastAsia" w:ascii="仿宋_GB2312" w:hAnsi="仿宋_GB2312" w:eastAsia="仿宋_GB2312" w:cs="仿宋_GB2312"/>
          <w:sz w:val="32"/>
          <w:szCs w:val="32"/>
        </w:rPr>
        <w:t>岗位</w:t>
      </w:r>
      <w:r>
        <w:rPr>
          <w:rFonts w:hint="eastAsia" w:ascii="仿宋_GB2312" w:hAnsi="仿宋_GB2312" w:cs="仿宋_GB2312"/>
          <w:sz w:val="32"/>
          <w:szCs w:val="32"/>
          <w:lang w:eastAsia="zh-CN"/>
        </w:rPr>
        <w:t>考核</w:t>
      </w:r>
      <w:r>
        <w:rPr>
          <w:rFonts w:hint="eastAsia" w:ascii="仿宋_GB2312" w:hAnsi="仿宋_GB2312" w:eastAsia="仿宋_GB2312" w:cs="仿宋_GB2312"/>
          <w:sz w:val="32"/>
          <w:szCs w:val="32"/>
        </w:rPr>
        <w:t>工作的通知</w:t>
      </w:r>
      <w:r>
        <w:rPr>
          <w:rFonts w:hint="eastAsia" w:ascii="仿宋_GB2312" w:hAnsi="仿宋_GB2312" w:cs="仿宋_GB2312"/>
          <w:sz w:val="32"/>
          <w:szCs w:val="32"/>
          <w:lang w:eastAsia="zh-CN"/>
        </w:rPr>
        <w:t>》（泉</w:t>
      </w:r>
      <w:r>
        <w:rPr>
          <w:rFonts w:hint="eastAsia" w:ascii="仿宋_GB2312"/>
          <w:szCs w:val="32"/>
        </w:rPr>
        <w:t>人社〔</w:t>
      </w:r>
      <w:r>
        <w:rPr>
          <w:rFonts w:ascii="仿宋_GB2312"/>
          <w:szCs w:val="32"/>
        </w:rPr>
        <w:t>2018</w:t>
      </w:r>
      <w:r>
        <w:rPr>
          <w:rFonts w:hint="eastAsia" w:ascii="仿宋_GB2312"/>
          <w:szCs w:val="32"/>
        </w:rPr>
        <w:t>〕</w:t>
      </w:r>
      <w:r>
        <w:rPr>
          <w:rFonts w:ascii="仿宋_GB2312"/>
          <w:szCs w:val="32"/>
        </w:rPr>
        <w:t>1</w:t>
      </w:r>
      <w:r>
        <w:rPr>
          <w:rFonts w:hint="eastAsia" w:ascii="仿宋_GB2312"/>
          <w:szCs w:val="32"/>
          <w:lang w:val="en-US" w:eastAsia="zh-CN"/>
        </w:rPr>
        <w:t>59</w:t>
      </w:r>
      <w:r>
        <w:rPr>
          <w:rFonts w:hint="eastAsia" w:ascii="仿宋_GB2312"/>
          <w:szCs w:val="32"/>
        </w:rPr>
        <w:t>号</w:t>
      </w:r>
      <w:r>
        <w:rPr>
          <w:rFonts w:hint="eastAsia" w:ascii="仿宋_GB2312" w:hAnsi="仿宋_GB2312" w:cs="仿宋_GB2312"/>
          <w:sz w:val="32"/>
          <w:szCs w:val="32"/>
          <w:lang w:eastAsia="zh-CN"/>
        </w:rPr>
        <w:t>）</w:t>
      </w:r>
    </w:p>
    <w:p>
      <w:pPr>
        <w:spacing w:line="640" w:lineRule="exact"/>
        <w:ind w:left="1600" w:hanging="1600" w:hangingChars="500"/>
        <w:jc w:val="left"/>
        <w:rPr>
          <w:rFonts w:hint="eastAsia" w:ascii="仿宋_GB2312" w:hAnsi="仿宋_GB2312" w:cs="仿宋_GB2312"/>
          <w:sz w:val="32"/>
          <w:szCs w:val="32"/>
          <w:lang w:val="en-US" w:eastAsia="zh-CN"/>
        </w:rPr>
      </w:pPr>
    </w:p>
    <w:p>
      <w:pPr>
        <w:spacing w:line="640" w:lineRule="exact"/>
        <w:ind w:left="1600" w:hanging="1600" w:hangingChars="500"/>
        <w:jc w:val="left"/>
        <w:rPr>
          <w:rFonts w:hint="eastAsia" w:ascii="仿宋_GB2312" w:hAnsi="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75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泉州师院人事处</w:t>
      </w: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left="0" w:leftChars="0"/>
        <w:textAlignment w:val="auto"/>
      </w:pPr>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2B9F4F"/>
    <w:multiLevelType w:val="singleLevel"/>
    <w:tmpl w:val="E52B9F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B721A"/>
    <w:rsid w:val="0B973201"/>
    <w:rsid w:val="320803B7"/>
    <w:rsid w:val="5A9A04DD"/>
    <w:rsid w:val="5B1839D5"/>
    <w:rsid w:val="60C90700"/>
    <w:rsid w:val="6A536213"/>
    <w:rsid w:val="6AFB721A"/>
    <w:rsid w:val="6BE16EFF"/>
    <w:rsid w:val="6D4B26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2018-06-01T09:44:00Z</dcterms:created>
  <dc:creator>Administrator</dc:creator>
  <cp:lastModifiedBy>Administrator</cp:lastModifiedBy>
  <dcterms:modified xsi:type="dcterms:W3CDTF">2018-06-04T00:28:11Z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