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正文"/>
      <w:bookmarkEnd w:id="0"/>
      <w:bookmarkStart w:id="1" w:name="主送单位"/>
      <w:bookmarkEnd w:id="1"/>
      <w:bookmarkStart w:id="2" w:name="文件标题"/>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z w:val="72"/>
          <w:szCs w:val="72"/>
        </w:rPr>
      </w:pPr>
      <w:r>
        <w:rPr>
          <w:rFonts w:hint="eastAsia"/>
          <w:b/>
          <w:color w:val="FF0000"/>
          <w:sz w:val="72"/>
          <w:szCs w:val="7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号</w:t>
      </w:r>
    </w:p>
    <w:p>
      <w:pPr>
        <w:rPr>
          <w:rFonts w:hint="eastAsia" w:ascii="宋体" w:hAnsi="宋体"/>
          <w:b/>
          <w:bCs/>
          <w:sz w:val="44"/>
          <w:szCs w:val="44"/>
        </w:rPr>
      </w:pPr>
      <w:r>
        <w:rPr>
          <w:rFonts w:hint="eastAsia"/>
          <w:b/>
          <w:color w:val="FF0000"/>
          <w:u w:val="thick"/>
          <w:lang w:val="en-US" w:eastAsia="zh-CN"/>
        </w:rPr>
        <w:t xml:space="preserve">       </w:t>
      </w:r>
      <w:r>
        <w:rPr>
          <w:b/>
          <w:color w:val="FF0000"/>
          <w:u w:val="thick"/>
        </w:rPr>
        <w:t xml:space="preserve">                                                                               </w:t>
      </w:r>
    </w:p>
    <w:p>
      <w:pPr>
        <w:rPr>
          <w:rFonts w:hint="eastAsia" w:ascii="宋体" w:hAnsi="宋体"/>
          <w:bCs/>
          <w:sz w:val="44"/>
          <w:szCs w:val="44"/>
        </w:rPr>
      </w:pPr>
    </w:p>
    <w:p>
      <w:pPr>
        <w:jc w:val="center"/>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2018年第2次学指会纪要</w:t>
      </w:r>
    </w:p>
    <w:p>
      <w:pPr>
        <w:spacing w:line="540" w:lineRule="exact"/>
        <w:jc w:val="center"/>
        <w:rPr>
          <w:rFonts w:hint="eastAsia" w:ascii="宋体" w:hAnsi="宋体"/>
          <w:b/>
          <w:bCs/>
          <w:sz w:val="44"/>
          <w:szCs w:val="44"/>
        </w:rPr>
      </w:pPr>
    </w:p>
    <w:p>
      <w:pPr>
        <w:spacing w:line="540" w:lineRule="exact"/>
        <w:ind w:firstLine="601"/>
        <w:rPr>
          <w:rFonts w:hint="eastAsia" w:ascii="仿宋_GB2312" w:hAnsi="仿宋" w:eastAsia="仿宋_GB2312"/>
          <w:sz w:val="32"/>
          <w:szCs w:val="32"/>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w:t>
      </w:r>
      <w:r>
        <w:rPr>
          <w:rFonts w:hint="eastAsia" w:ascii="仿宋_GB2312" w:hAnsi="仿宋" w:eastAsia="仿宋_GB2312"/>
          <w:sz w:val="32"/>
          <w:szCs w:val="32"/>
          <w:lang w:eastAsia="zh-CN"/>
        </w:rPr>
        <w:t>，学工部部长王泗水主持</w:t>
      </w:r>
      <w:r>
        <w:rPr>
          <w:rFonts w:hint="eastAsia" w:ascii="仿宋_GB2312" w:hAnsi="仿宋" w:eastAsia="仿宋_GB2312"/>
          <w:sz w:val="32"/>
          <w:szCs w:val="32"/>
        </w:rPr>
        <w:t>召开</w:t>
      </w:r>
      <w:r>
        <w:rPr>
          <w:rFonts w:hint="eastAsia" w:ascii="仿宋_GB2312" w:hAnsi="仿宋" w:eastAsia="仿宋_GB2312"/>
          <w:sz w:val="32"/>
          <w:szCs w:val="32"/>
          <w:lang w:val="en-US" w:eastAsia="zh-CN"/>
        </w:rPr>
        <w:t>2018年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2</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numPr>
          <w:ilvl w:val="0"/>
          <w:numId w:val="1"/>
        </w:numPr>
        <w:spacing w:line="540" w:lineRule="exact"/>
        <w:ind w:firstLine="601"/>
        <w:rPr>
          <w:rFonts w:hint="eastAsia" w:ascii="黑体" w:hAnsi="仿宋" w:eastAsia="黑体"/>
          <w:b/>
          <w:sz w:val="32"/>
          <w:szCs w:val="32"/>
          <w:lang w:val="en-US" w:eastAsia="zh-CN"/>
        </w:rPr>
      </w:pPr>
      <w:r>
        <w:rPr>
          <w:rFonts w:hint="eastAsia" w:ascii="黑体" w:hAnsi="仿宋" w:eastAsia="黑体"/>
          <w:b/>
          <w:sz w:val="32"/>
          <w:szCs w:val="32"/>
          <w:lang w:val="en-US" w:eastAsia="zh-CN"/>
        </w:rPr>
        <w:t>传达省市统战工作会议精神</w:t>
      </w:r>
    </w:p>
    <w:p>
      <w:pPr>
        <w:pStyle w:val="40"/>
      </w:pPr>
      <w:r>
        <w:t>窗体顶端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1"/>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校党委统战部吴雪萍部长传达了全省和全市统战部长会议精神，会议要求各有关单位要做好新形势下的学生思想政治教育与民族宗教工作,尤其是做好少数民族学生的思想教育工作。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二、传达贯彻全国学校安全工作电视电话会议、全市校园安全稳定工作会议精神</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3"/>
        <w:textAlignment w:val="auto"/>
        <w:outlineLvl w:val="9"/>
        <w:rPr>
          <w:rFonts w:hint="eastAsia" w:ascii="仿宋_GB2312" w:hAnsi="仿宋" w:eastAsia="仿宋_GB2312" w:cs="Times New Roman"/>
          <w:kern w:val="2"/>
          <w:sz w:val="32"/>
          <w:szCs w:val="32"/>
          <w:lang w:val="en-US" w:eastAsia="zh-CN" w:bidi="ar-SA"/>
        </w:rPr>
      </w:pPr>
      <w:r>
        <w:rPr>
          <w:rFonts w:hint="eastAsia" w:ascii="仿宋_GB2312" w:hAnsi="仿宋" w:eastAsia="仿宋_GB2312"/>
          <w:sz w:val="32"/>
          <w:szCs w:val="32"/>
          <w:lang w:val="en-US" w:eastAsia="zh-CN"/>
        </w:rPr>
        <w:t>校保卫处黄振平处长</w:t>
      </w:r>
      <w:r>
        <w:rPr>
          <w:rFonts w:hint="eastAsia" w:ascii="仿宋_GB2312" w:hAnsi="仿宋_GB2312" w:eastAsia="仿宋_GB2312" w:cs="仿宋_GB2312"/>
          <w:kern w:val="0"/>
          <w:sz w:val="32"/>
          <w:szCs w:val="32"/>
          <w:lang w:val="en-US" w:eastAsia="zh-CN"/>
        </w:rPr>
        <w:t>传达了全国学校安全工作电视电话会议、全市校园安全稳定工作会议精神。</w:t>
      </w:r>
      <w:r>
        <w:rPr>
          <w:rFonts w:hint="default" w:ascii="仿宋_GB2312" w:hAnsi="仿宋" w:eastAsia="仿宋_GB2312" w:cs="Times New Roman"/>
          <w:kern w:val="2"/>
          <w:sz w:val="32"/>
          <w:szCs w:val="32"/>
          <w:lang w:val="en-US" w:eastAsia="zh-CN" w:bidi="ar-SA"/>
        </w:rPr>
        <w:t>会议</w:t>
      </w:r>
      <w:r>
        <w:rPr>
          <w:rFonts w:hint="eastAsia" w:ascii="仿宋_GB2312" w:hAnsi="仿宋" w:eastAsia="仿宋_GB2312" w:cs="Times New Roman"/>
          <w:kern w:val="2"/>
          <w:sz w:val="32"/>
          <w:szCs w:val="32"/>
          <w:lang w:val="en-US" w:eastAsia="zh-CN" w:bidi="ar-SA"/>
        </w:rPr>
        <w:t>要求各二级学院</w:t>
      </w:r>
      <w:r>
        <w:rPr>
          <w:rFonts w:hint="default" w:ascii="仿宋_GB2312" w:hAnsi="仿宋" w:eastAsia="仿宋_GB2312" w:cs="Times New Roman"/>
          <w:kern w:val="2"/>
          <w:sz w:val="32"/>
          <w:szCs w:val="32"/>
          <w:lang w:val="en-US" w:eastAsia="zh-CN" w:bidi="ar-SA"/>
        </w:rPr>
        <w:t>认真学习贯彻习近平总书记关于安全工作的重要思想，</w:t>
      </w:r>
      <w:r>
        <w:rPr>
          <w:rFonts w:hint="eastAsia" w:ascii="仿宋_GB2312" w:hAnsi="仿宋" w:eastAsia="仿宋_GB2312" w:cs="Times New Roman"/>
          <w:kern w:val="2"/>
          <w:sz w:val="32"/>
          <w:szCs w:val="32"/>
          <w:lang w:val="en-US" w:eastAsia="zh-CN" w:bidi="ar-SA"/>
        </w:rPr>
        <w:t>全面贯彻落实全国学校安全工作电视电话会议、</w:t>
      </w:r>
      <w:r>
        <w:rPr>
          <w:rFonts w:hint="eastAsia" w:ascii="仿宋_GB2312" w:hAnsi="仿宋_GB2312" w:eastAsia="仿宋_GB2312" w:cs="仿宋_GB2312"/>
          <w:kern w:val="0"/>
          <w:sz w:val="32"/>
          <w:szCs w:val="32"/>
          <w:lang w:val="en-US" w:eastAsia="zh-CN"/>
        </w:rPr>
        <w:t>全市校园安全稳定工作会议</w:t>
      </w:r>
      <w:r>
        <w:rPr>
          <w:rFonts w:hint="eastAsia" w:ascii="仿宋_GB2312" w:hAnsi="仿宋" w:eastAsia="仿宋_GB2312" w:cs="Times New Roman"/>
          <w:kern w:val="2"/>
          <w:sz w:val="32"/>
          <w:szCs w:val="32"/>
          <w:lang w:val="en-US" w:eastAsia="zh-CN" w:bidi="ar-SA"/>
        </w:rPr>
        <w:t>精神，深刻认识新时代学校安全工作的重要性，</w:t>
      </w:r>
      <w:r>
        <w:rPr>
          <w:rFonts w:hint="default" w:ascii="仿宋_GB2312" w:hAnsi="仿宋" w:eastAsia="仿宋_GB2312" w:cs="Times New Roman"/>
          <w:kern w:val="2"/>
          <w:sz w:val="32"/>
          <w:szCs w:val="32"/>
          <w:lang w:val="en-US" w:eastAsia="zh-CN" w:bidi="ar-SA"/>
        </w:rPr>
        <w:t>时刻把</w:t>
      </w:r>
      <w:r>
        <w:rPr>
          <w:rFonts w:hint="eastAsia" w:ascii="仿宋_GB2312" w:hAnsi="仿宋" w:eastAsia="仿宋_GB2312" w:cs="Times New Roman"/>
          <w:kern w:val="2"/>
          <w:sz w:val="32"/>
          <w:szCs w:val="32"/>
          <w:lang w:val="en-US" w:eastAsia="zh-CN" w:bidi="ar-SA"/>
        </w:rPr>
        <w:t>广大学生的</w:t>
      </w:r>
      <w:r>
        <w:rPr>
          <w:rFonts w:hint="default" w:ascii="仿宋_GB2312" w:hAnsi="仿宋" w:eastAsia="仿宋_GB2312" w:cs="Times New Roman"/>
          <w:kern w:val="2"/>
          <w:sz w:val="32"/>
          <w:szCs w:val="32"/>
          <w:lang w:val="en-US" w:eastAsia="zh-CN" w:bidi="ar-SA"/>
        </w:rPr>
        <w:t>生命安全放在第一位</w:t>
      </w:r>
      <w:r>
        <w:rPr>
          <w:rFonts w:hint="eastAsia" w:ascii="仿宋_GB2312" w:hAnsi="仿宋" w:eastAsia="仿宋_GB2312" w:cs="Times New Roman"/>
          <w:kern w:val="2"/>
          <w:sz w:val="32"/>
          <w:szCs w:val="32"/>
          <w:lang w:val="en-US" w:eastAsia="zh-CN" w:bidi="ar-SA"/>
        </w:rPr>
        <w:t>。</w:t>
      </w:r>
      <w:bookmarkStart w:id="3" w:name="_GoBack"/>
      <w:bookmarkEnd w:id="3"/>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33"/>
        <w:textAlignment w:val="auto"/>
        <w:outlineLvl w:val="9"/>
        <w:rPr>
          <w:rFonts w:hint="eastAsia" w:ascii="仿宋_GB2312" w:hAnsi="仿宋" w:eastAsia="仿宋_GB2312" w:cs="Times New Roman"/>
          <w:kern w:val="2"/>
          <w:sz w:val="32"/>
          <w:szCs w:val="32"/>
          <w:lang w:val="en-US" w:eastAsia="zh-CN" w:bidi="ar-SA"/>
        </w:rPr>
      </w:pPr>
    </w:p>
    <w:p>
      <w:pPr>
        <w:pStyle w:val="43"/>
        <w:keepNext w:val="0"/>
        <w:keepLines w:val="0"/>
        <w:pageBreakBefore w:val="0"/>
        <w:numPr>
          <w:ilvl w:val="0"/>
          <w:numId w:val="0"/>
        </w:numPr>
        <w:kinsoku/>
        <w:wordWrap/>
        <w:overflowPunct/>
        <w:topLinePunct w:val="0"/>
        <w:autoSpaceDE/>
        <w:autoSpaceDN/>
        <w:bidi w:val="0"/>
        <w:adjustRightInd/>
        <w:snapToGrid/>
        <w:spacing w:line="240" w:lineRule="auto"/>
        <w:ind w:right="0" w:rightChars="0" w:firstLine="643" w:firstLineChars="200"/>
        <w:textAlignment w:val="auto"/>
        <w:rPr>
          <w:rFonts w:hint="eastAsia" w:ascii="黑体" w:hAnsi="仿宋" w:eastAsia="黑体" w:cs="Times New Roman"/>
          <w:b/>
          <w:bCs w:val="0"/>
          <w:kern w:val="2"/>
          <w:sz w:val="32"/>
          <w:szCs w:val="32"/>
          <w:lang w:val="en-US" w:eastAsia="zh-CN" w:bidi="ar-SA"/>
        </w:rPr>
      </w:pPr>
      <w:r>
        <w:rPr>
          <w:rFonts w:hint="eastAsia" w:ascii="黑体" w:hAnsi="仿宋" w:eastAsia="黑体" w:cs="Times New Roman"/>
          <w:b/>
          <w:bCs w:val="0"/>
          <w:kern w:val="2"/>
          <w:sz w:val="32"/>
          <w:szCs w:val="32"/>
          <w:lang w:val="en-US" w:eastAsia="zh-CN" w:bidi="ar-SA"/>
        </w:rPr>
        <w:t>三、通报2017级新生心理普查情况并布置特殊学生排查工作</w:t>
      </w:r>
    </w:p>
    <w:p>
      <w:pPr>
        <w:numPr>
          <w:ilvl w:val="0"/>
          <w:numId w:val="0"/>
        </w:numPr>
        <w:spacing w:line="54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通报了2017级新生心理健康普查情况，要求各二级学院根据普通结果，对本学院的特殊群体学生的摸底、排查、教育和管理工作；辅导员负责对所带班级学生进行摸底、排查，逐项逐人进行、不得遗漏，具备特殊群体特征的学生填报《泉州师范学院特殊学生情况登记表》，建立规范的特殊群体学生档案，</w:t>
      </w:r>
      <w:r>
        <w:rPr>
          <w:rFonts w:hint="default" w:ascii="仿宋" w:hAnsi="仿宋" w:eastAsia="仿宋" w:cs="仿宋"/>
          <w:b w:val="0"/>
          <w:bCs w:val="0"/>
          <w:sz w:val="32"/>
          <w:szCs w:val="32"/>
          <w:lang w:val="en-US" w:eastAsia="zh-CN"/>
        </w:rPr>
        <w:t>加强对特殊群体学生</w:t>
      </w:r>
      <w:r>
        <w:rPr>
          <w:rFonts w:hint="eastAsia" w:ascii="仿宋" w:hAnsi="仿宋" w:eastAsia="仿宋" w:cs="仿宋"/>
          <w:b w:val="0"/>
          <w:bCs w:val="0"/>
          <w:sz w:val="32"/>
          <w:szCs w:val="32"/>
          <w:lang w:val="en-US" w:eastAsia="zh-CN"/>
        </w:rPr>
        <w:t>的</w:t>
      </w:r>
      <w:r>
        <w:rPr>
          <w:rFonts w:hint="default" w:ascii="仿宋" w:hAnsi="仿宋" w:eastAsia="仿宋" w:cs="仿宋"/>
          <w:b w:val="0"/>
          <w:bCs w:val="0"/>
          <w:sz w:val="32"/>
          <w:szCs w:val="32"/>
          <w:lang w:val="en-US" w:eastAsia="zh-CN"/>
        </w:rPr>
        <w:t>教育和管理</w:t>
      </w:r>
      <w:r>
        <w:rPr>
          <w:rFonts w:hint="eastAsia" w:ascii="仿宋" w:hAnsi="仿宋" w:eastAsia="仿宋" w:cs="仿宋"/>
          <w:b w:val="0"/>
          <w:bCs w:val="0"/>
          <w:sz w:val="32"/>
          <w:szCs w:val="32"/>
          <w:lang w:val="en-US" w:eastAsia="zh-CN"/>
        </w:rPr>
        <w:t>，同时将汇总名单</w:t>
      </w:r>
      <w:r>
        <w:rPr>
          <w:rFonts w:hint="default" w:ascii="仿宋" w:hAnsi="仿宋" w:eastAsia="仿宋" w:cs="仿宋"/>
          <w:b w:val="0"/>
          <w:bCs w:val="0"/>
          <w:sz w:val="32"/>
          <w:szCs w:val="32"/>
          <w:lang w:val="en-US" w:eastAsia="zh-CN"/>
        </w:rPr>
        <w:t>报送</w:t>
      </w:r>
      <w:r>
        <w:rPr>
          <w:rFonts w:hint="eastAsia" w:ascii="仿宋" w:hAnsi="仿宋" w:eastAsia="仿宋" w:cs="仿宋"/>
          <w:b w:val="0"/>
          <w:bCs w:val="0"/>
          <w:sz w:val="32"/>
          <w:szCs w:val="32"/>
          <w:lang w:val="en-US" w:eastAsia="zh-CN"/>
        </w:rPr>
        <w:t>学生处</w:t>
      </w:r>
      <w:r>
        <w:rPr>
          <w:rFonts w:hint="default" w:ascii="仿宋" w:hAnsi="仿宋" w:eastAsia="仿宋" w:cs="仿宋"/>
          <w:b w:val="0"/>
          <w:bCs w:val="0"/>
          <w:sz w:val="32"/>
          <w:szCs w:val="32"/>
          <w:lang w:val="en-US" w:eastAsia="zh-CN"/>
        </w:rPr>
        <w:t>备案</w:t>
      </w:r>
      <w:r>
        <w:rPr>
          <w:rFonts w:hint="eastAsia" w:ascii="仿宋" w:hAnsi="仿宋" w:eastAsia="仿宋" w:cs="仿宋"/>
          <w:b w:val="0"/>
          <w:bCs w:val="0"/>
          <w:sz w:val="32"/>
          <w:szCs w:val="32"/>
          <w:lang w:val="en-US" w:eastAsia="zh-CN"/>
        </w:rPr>
        <w:t>。</w:t>
      </w:r>
    </w:p>
    <w:p>
      <w:pPr>
        <w:numPr>
          <w:ilvl w:val="0"/>
          <w:numId w:val="0"/>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四、布置2018年福建省大学生志愿服务欠发达地区计划工作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w:t>
      </w:r>
      <w:r>
        <w:rPr>
          <w:rFonts w:hint="default" w:ascii="仿宋" w:hAnsi="仿宋" w:eastAsia="仿宋" w:cs="仿宋"/>
          <w:b w:val="0"/>
          <w:bCs w:val="0"/>
          <w:sz w:val="32"/>
          <w:szCs w:val="32"/>
          <w:lang w:val="en-US" w:eastAsia="zh-CN"/>
        </w:rPr>
        <w:t>201</w:t>
      </w:r>
      <w:r>
        <w:rPr>
          <w:rFonts w:hint="eastAsia" w:ascii="仿宋" w:hAnsi="仿宋" w:eastAsia="仿宋" w:cs="仿宋"/>
          <w:b w:val="0"/>
          <w:bCs w:val="0"/>
          <w:sz w:val="32"/>
          <w:szCs w:val="32"/>
          <w:lang w:val="en-US" w:eastAsia="zh-CN"/>
        </w:rPr>
        <w:t>8</w:t>
      </w:r>
      <w:r>
        <w:rPr>
          <w:rFonts w:hint="default" w:ascii="仿宋" w:hAnsi="仿宋" w:eastAsia="仿宋" w:cs="仿宋"/>
          <w:b w:val="0"/>
          <w:bCs w:val="0"/>
          <w:sz w:val="32"/>
          <w:szCs w:val="32"/>
          <w:lang w:val="en-US" w:eastAsia="zh-CN"/>
        </w:rPr>
        <w:t>年福建省大学生志愿服务欠发达地区</w:t>
      </w:r>
      <w:r>
        <w:rPr>
          <w:rFonts w:hint="eastAsia" w:ascii="仿宋" w:hAnsi="仿宋" w:eastAsia="仿宋" w:cs="仿宋"/>
          <w:b w:val="0"/>
          <w:bCs w:val="0"/>
          <w:sz w:val="32"/>
          <w:szCs w:val="32"/>
          <w:lang w:val="en-US" w:eastAsia="zh-CN"/>
        </w:rPr>
        <w:t>计划相关工作</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要求各学院鼓励和引导我校毕业生尤其是</w:t>
      </w:r>
      <w:r>
        <w:rPr>
          <w:rFonts w:hint="default" w:ascii="仿宋" w:hAnsi="仿宋" w:eastAsia="仿宋" w:cs="仿宋"/>
          <w:b w:val="0"/>
          <w:bCs w:val="0"/>
          <w:sz w:val="32"/>
          <w:szCs w:val="32"/>
          <w:lang w:val="en-US" w:eastAsia="zh-CN"/>
        </w:rPr>
        <w:t>未就业同学参与本</w:t>
      </w:r>
      <w:r>
        <w:rPr>
          <w:rFonts w:hint="eastAsia" w:ascii="仿宋" w:hAnsi="仿宋" w:eastAsia="仿宋" w:cs="仿宋"/>
          <w:b w:val="0"/>
          <w:bCs w:val="0"/>
          <w:sz w:val="32"/>
          <w:szCs w:val="32"/>
          <w:lang w:val="en-US" w:eastAsia="zh-CN"/>
        </w:rPr>
        <w:t>计划，到基层创新创业创优，为“再上新台阶，建设新福建”奉献青春力量。</w:t>
      </w:r>
    </w:p>
    <w:p>
      <w:pPr>
        <w:numPr>
          <w:ilvl w:val="0"/>
          <w:numId w:val="0"/>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五、布置第三届女大学生创新创业大赛以及第四届“互联网+”大学生创新创业大赛相关工作</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会议布置了第三届女大学生创新创业大赛以及第四届“互联网+”大学生创新创业大赛相关工作，要求各二级学院积极发动有创业意愿的大学生报名参加。</w:t>
      </w:r>
    </w:p>
    <w:p>
      <w:pPr>
        <w:numPr>
          <w:ilvl w:val="0"/>
          <w:numId w:val="2"/>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通报了期初未按时返校学生情况</w:t>
      </w:r>
    </w:p>
    <w:p>
      <w:pPr>
        <w:numPr>
          <w:ilvl w:val="0"/>
          <w:numId w:val="0"/>
        </w:numPr>
        <w:spacing w:line="5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会议通报了本期初未按时返校学生情况，要求各二级学院辅导员与未按时返校学生逐一约谈，并要求学生书面说明情况，对</w:t>
      </w:r>
      <w:r>
        <w:rPr>
          <w:rFonts w:hint="eastAsia" w:ascii="仿宋" w:hAnsi="仿宋" w:eastAsia="仿宋" w:cs="仿宋"/>
          <w:b w:val="0"/>
          <w:bCs w:val="0"/>
          <w:sz w:val="32"/>
          <w:szCs w:val="32"/>
          <w:u w:val="none"/>
          <w:lang w:val="en-US" w:eastAsia="zh-CN"/>
        </w:rPr>
        <w:t>56</w:t>
      </w:r>
      <w:r>
        <w:rPr>
          <w:rFonts w:hint="eastAsia" w:ascii="仿宋" w:hAnsi="仿宋" w:eastAsia="仿宋" w:cs="仿宋"/>
          <w:b w:val="0"/>
          <w:bCs w:val="0"/>
          <w:sz w:val="32"/>
          <w:szCs w:val="32"/>
          <w:lang w:val="en-US" w:eastAsia="zh-CN"/>
        </w:rPr>
        <w:t>名无正当理由未按时返校的学生给予通报批评处理，并记旷课处理；对</w:t>
      </w:r>
      <w:r>
        <w:rPr>
          <w:rFonts w:hint="eastAsia" w:ascii="仿宋" w:hAnsi="仿宋" w:eastAsia="仿宋" w:cs="仿宋"/>
          <w:b w:val="0"/>
          <w:bCs w:val="0"/>
          <w:sz w:val="32"/>
          <w:szCs w:val="32"/>
          <w:u w:val="none"/>
          <w:lang w:val="en-US" w:eastAsia="zh-CN"/>
        </w:rPr>
        <w:t>22</w:t>
      </w:r>
      <w:r>
        <w:rPr>
          <w:rFonts w:hint="eastAsia" w:ascii="仿宋" w:hAnsi="仿宋" w:eastAsia="仿宋" w:cs="仿宋"/>
          <w:b w:val="0"/>
          <w:bCs w:val="0"/>
          <w:sz w:val="32"/>
          <w:szCs w:val="32"/>
          <w:lang w:val="en-US" w:eastAsia="zh-CN"/>
        </w:rPr>
        <w:t xml:space="preserve">名因病因家庭突发情况未按时返校的同学逐一了解核实情况，关心其家庭变故情况以及身体健康情况。要求各二级学院加强学生的管理和教育，严肃校纪校规，严格执行学校相关规定，对节假日未按时返校的学生给予全院通报批评，情节严重的按照相关规定给予相应的纪律处分。  </w:t>
      </w:r>
    </w:p>
    <w:p>
      <w:pPr>
        <w:numPr>
          <w:ilvl w:val="0"/>
          <w:numId w:val="0"/>
        </w:numPr>
        <w:spacing w:line="540" w:lineRule="exact"/>
        <w:ind w:firstLine="960" w:firstLineChars="300"/>
        <w:rPr>
          <w:rFonts w:hint="eastAsia" w:ascii="仿宋" w:hAnsi="仿宋" w:eastAsia="仿宋" w:cs="仿宋"/>
          <w:b w:val="0"/>
          <w:bCs w:val="0"/>
          <w:sz w:val="32"/>
          <w:szCs w:val="32"/>
          <w:lang w:val="en-US" w:eastAsia="zh-CN"/>
        </w:rPr>
      </w:pPr>
    </w:p>
    <w:p>
      <w:pPr>
        <w:numPr>
          <w:ilvl w:val="0"/>
          <w:numId w:val="2"/>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布置近期团学相关工作</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会议布置了第十一届“泉州青年五四奖章”评选以及志愿服务、社会实践、科技文化节等相关团学工作，要求各二级学院团委要紧紧围绕学校</w:t>
      </w:r>
      <w:r>
        <w:rPr>
          <w:rFonts w:hint="eastAsia" w:ascii="仿宋_GB2312" w:eastAsia="仿宋_GB2312"/>
          <w:sz w:val="32"/>
          <w:szCs w:val="32"/>
        </w:rPr>
        <w:t>“抓学风、促教风、转校风”</w:t>
      </w:r>
      <w:r>
        <w:rPr>
          <w:rFonts w:hint="eastAsia" w:ascii="仿宋_GB2312" w:eastAsia="仿宋_GB2312"/>
          <w:sz w:val="32"/>
          <w:szCs w:val="32"/>
          <w:lang w:eastAsia="zh-CN"/>
        </w:rPr>
        <w:t>的中心任务，</w:t>
      </w:r>
      <w:r>
        <w:rPr>
          <w:rFonts w:hint="eastAsia" w:ascii="仿宋" w:hAnsi="仿宋" w:eastAsia="仿宋" w:cs="仿宋"/>
          <w:b w:val="0"/>
          <w:bCs w:val="0"/>
          <w:sz w:val="32"/>
          <w:szCs w:val="32"/>
          <w:lang w:val="en-US" w:eastAsia="zh-CN"/>
        </w:rPr>
        <w:t>多开展一些与专业相结合的学生活动，</w:t>
      </w:r>
      <w:r>
        <w:rPr>
          <w:rFonts w:hint="eastAsia" w:ascii="仿宋_GB2312" w:eastAsia="仿宋_GB2312"/>
          <w:sz w:val="32"/>
          <w:szCs w:val="32"/>
          <w:lang w:eastAsia="zh-CN"/>
        </w:rPr>
        <w:t>努力提</w:t>
      </w:r>
      <w:r>
        <w:rPr>
          <w:rFonts w:hint="eastAsia" w:ascii="仿宋" w:hAnsi="仿宋" w:eastAsia="仿宋" w:cs="仿宋"/>
          <w:b w:val="0"/>
          <w:bCs w:val="0"/>
          <w:sz w:val="32"/>
          <w:szCs w:val="32"/>
          <w:lang w:val="en-US" w:eastAsia="zh-CN"/>
        </w:rPr>
        <w:t>高团学工作水平和层次。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出  席：</w:t>
      </w:r>
      <w:r>
        <w:rPr>
          <w:rFonts w:hint="eastAsia" w:ascii="仿宋_GB2312" w:hAnsi="仿宋_GB2312" w:eastAsia="仿宋_GB2312" w:cs="仿宋_GB2312"/>
          <w:b w:val="0"/>
          <w:bCs w:val="0"/>
          <w:sz w:val="32"/>
          <w:szCs w:val="32"/>
          <w:lang w:val="zh-CN" w:eastAsia="zh-CN"/>
        </w:rPr>
        <w:t>林</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zh-CN" w:eastAsia="zh-CN"/>
        </w:rPr>
        <w:t>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zh-CN" w:eastAsia="zh-CN"/>
        </w:rPr>
        <w:t>王泗水  黄振平</w:t>
      </w:r>
      <w:r>
        <w:rPr>
          <w:rFonts w:hint="eastAsia" w:ascii="仿宋_GB2312" w:hAnsi="仿宋_GB2312" w:eastAsia="仿宋_GB2312" w:cs="仿宋_GB2312"/>
          <w:sz w:val="32"/>
          <w:szCs w:val="32"/>
          <w:lang w:val="en-US" w:eastAsia="zh-CN"/>
        </w:rPr>
        <w:t xml:space="preserve">  黄志梅  林蕙琼  刘显新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江文元  </w:t>
      </w:r>
      <w:r>
        <w:rPr>
          <w:rFonts w:hint="eastAsia" w:ascii="仿宋_GB2312" w:hAnsi="仿宋_GB2312" w:eastAsia="仿宋_GB2312" w:cs="仿宋_GB2312"/>
          <w:sz w:val="32"/>
          <w:szCs w:val="32"/>
          <w:lang w:val="zh-CN" w:eastAsia="zh-CN"/>
        </w:rPr>
        <w:t>卢进民</w:t>
      </w:r>
      <w:r>
        <w:rPr>
          <w:rFonts w:hint="eastAsia" w:ascii="仿宋_GB2312" w:hAnsi="仿宋_GB2312" w:eastAsia="仿宋_GB2312" w:cs="仿宋_GB2312"/>
          <w:sz w:val="32"/>
          <w:szCs w:val="32"/>
          <w:lang w:val="en-US" w:eastAsia="zh-CN"/>
        </w:rPr>
        <w:t xml:space="preserve">  陈晏辉  </w:t>
      </w:r>
      <w:r>
        <w:rPr>
          <w:rFonts w:hint="eastAsia" w:ascii="仿宋_GB2312" w:hAnsi="仿宋_GB2312" w:eastAsia="仿宋_GB2312" w:cs="仿宋_GB2312"/>
          <w:sz w:val="32"/>
          <w:szCs w:val="32"/>
          <w:lang w:val="zh-CN" w:eastAsia="zh-CN"/>
        </w:rPr>
        <w:t xml:space="preserve">李丽雪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陈一祥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胡凌松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黄联国  </w:t>
      </w:r>
      <w:r>
        <w:rPr>
          <w:rFonts w:hint="eastAsia" w:ascii="仿宋_GB2312" w:hAnsi="仿宋_GB2312" w:eastAsia="仿宋_GB2312" w:cs="仿宋_GB2312"/>
          <w:sz w:val="32"/>
          <w:szCs w:val="32"/>
          <w:lang w:val="zh-CN" w:eastAsia="zh-CN"/>
        </w:rPr>
        <w:t>傅志雄</w:t>
      </w:r>
      <w:r>
        <w:rPr>
          <w:rFonts w:hint="eastAsia" w:ascii="仿宋_GB2312" w:hAnsi="仿宋_GB2312" w:eastAsia="仿宋_GB2312" w:cs="仿宋_GB2312"/>
          <w:sz w:val="32"/>
          <w:szCs w:val="32"/>
          <w:lang w:val="en-US" w:eastAsia="zh-CN"/>
        </w:rPr>
        <w:t xml:space="preserve">  张玉武  蔡英卿  </w:t>
      </w:r>
      <w:r>
        <w:rPr>
          <w:rFonts w:hint="eastAsia" w:ascii="仿宋_GB2312" w:hAnsi="仿宋_GB2312" w:eastAsia="仿宋_GB2312" w:cs="仿宋_GB2312"/>
          <w:sz w:val="32"/>
          <w:szCs w:val="32"/>
          <w:lang w:val="zh-CN" w:eastAsia="zh-CN"/>
        </w:rPr>
        <w:t>蒋双霖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王宝山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 xml:space="preserve">颜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昶</w:t>
      </w:r>
      <w:r>
        <w:rPr>
          <w:rFonts w:hint="eastAsia" w:ascii="仿宋_GB2312" w:hAnsi="仿宋_GB2312" w:eastAsia="仿宋_GB2312" w:cs="仿宋_GB2312"/>
          <w:sz w:val="32"/>
          <w:szCs w:val="32"/>
          <w:lang w:val="en-US" w:eastAsia="zh-CN"/>
        </w:rPr>
        <w:t xml:space="preserve">  董清海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列</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eastAsia="zh-CN"/>
        </w:rPr>
        <w:t>席：</w:t>
      </w:r>
      <w:r>
        <w:rPr>
          <w:rFonts w:hint="eastAsia" w:ascii="仿宋_GB2312" w:hAnsi="仿宋_GB2312" w:eastAsia="仿宋_GB2312" w:cs="仿宋_GB2312"/>
          <w:sz w:val="32"/>
          <w:szCs w:val="32"/>
          <w:lang w:val="zh-CN" w:eastAsia="zh-CN"/>
        </w:rPr>
        <w:t xml:space="preserve">林丽玲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林小琴</w:t>
      </w:r>
      <w:r>
        <w:rPr>
          <w:rFonts w:hint="eastAsia" w:ascii="仿宋_GB2312" w:hAnsi="仿宋_GB2312" w:eastAsia="仿宋_GB2312" w:cs="仿宋_GB2312"/>
          <w:sz w:val="32"/>
          <w:szCs w:val="32"/>
          <w:lang w:val="en-US" w:eastAsia="zh-CN"/>
        </w:rPr>
        <w:t xml:space="preserve">  林端民  陈奕希  </w:t>
      </w:r>
      <w:r>
        <w:rPr>
          <w:rFonts w:hint="eastAsia" w:ascii="仿宋_GB2312" w:hAnsi="仿宋_GB2312" w:eastAsia="仿宋_GB2312" w:cs="仿宋_GB2312"/>
          <w:sz w:val="32"/>
          <w:szCs w:val="32"/>
          <w:lang w:val="zh-CN" w:eastAsia="zh-CN"/>
        </w:rPr>
        <w:t xml:space="preserve">林翠玲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许小美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刘洪漪  陈伊玲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林锦铌  </w:t>
      </w:r>
      <w:r>
        <w:rPr>
          <w:rFonts w:hint="eastAsia" w:ascii="仿宋_GB2312" w:hAnsi="仿宋_GB2312" w:eastAsia="仿宋_GB2312" w:cs="仿宋_GB2312"/>
          <w:sz w:val="32"/>
          <w:szCs w:val="32"/>
          <w:lang w:val="zh-CN" w:eastAsia="zh-CN"/>
        </w:rPr>
        <w:t>刘晓莹</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吴蕙蕙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李小兵</w:t>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尤建军  郑  艳  万文娴  </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林伟副书记</w:t>
      </w:r>
      <w:r>
        <w:rPr>
          <w:rFonts w:hint="eastAsia" w:hAnsi="仿宋"/>
          <w:szCs w:val="28"/>
        </w:rPr>
        <w:t>、各学院</w:t>
      </w:r>
      <w:r>
        <w:rPr>
          <w:rFonts w:hint="eastAsia" w:hAnsi="仿宋"/>
          <w:szCs w:val="28"/>
          <w:lang w:eastAsia="zh-CN"/>
        </w:rPr>
        <w:t>、</w:t>
      </w:r>
      <w:r>
        <w:rPr>
          <w:rFonts w:hint="eastAsia" w:hAnsi="仿宋"/>
          <w:szCs w:val="28"/>
          <w:lang w:val="en-US" w:eastAsia="zh-CN"/>
        </w:rPr>
        <w:t>学指会相关部门</w:t>
      </w:r>
      <w:r>
        <w:rPr>
          <w:rFonts w:hint="eastAsia" w:hAnsi="仿宋"/>
          <w:szCs w:val="28"/>
        </w:rPr>
        <w:t>。</w:t>
      </w:r>
    </w:p>
    <w:p>
      <w:pPr>
        <w:ind w:firstLine="840" w:firstLineChars="3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18</w:t>
      </w:r>
      <w:r>
        <w:rPr>
          <w:rFonts w:hint="eastAsia" w:ascii="仿宋_GB2312" w:hAnsi="仿宋" w:eastAsia="仿宋_GB2312"/>
          <w:sz w:val="28"/>
          <w:szCs w:val="28"/>
        </w:rPr>
        <w:t>年</w:t>
      </w:r>
      <w:r>
        <w:rPr>
          <w:rFonts w:hint="eastAsia" w:ascii="仿宋_GB2312" w:hAnsi="仿宋" w:eastAsia="仿宋_GB2312"/>
          <w:sz w:val="28"/>
          <w:szCs w:val="28"/>
          <w:lang w:val="en-US" w:eastAsia="zh-CN"/>
        </w:rPr>
        <w:t>4</w:t>
      </w:r>
      <w:r>
        <w:rPr>
          <w:rFonts w:hint="eastAsia" w:ascii="仿宋_GB2312" w:hAnsi="仿宋" w:eastAsia="仿宋_GB2312"/>
          <w:sz w:val="28"/>
          <w:szCs w:val="28"/>
        </w:rPr>
        <w:t>月</w:t>
      </w:r>
      <w:r>
        <w:rPr>
          <w:rFonts w:hint="eastAsia" w:ascii="仿宋_GB2312" w:hAnsi="仿宋" w:eastAsia="仿宋_GB2312"/>
          <w:sz w:val="28"/>
          <w:szCs w:val="28"/>
          <w:lang w:val="en-US" w:eastAsia="zh-CN"/>
        </w:rPr>
        <w:t>2</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B323"/>
    <w:multiLevelType w:val="singleLevel"/>
    <w:tmpl w:val="2F1EB323"/>
    <w:lvl w:ilvl="0" w:tentative="0">
      <w:start w:val="6"/>
      <w:numFmt w:val="chineseCounting"/>
      <w:suff w:val="nothing"/>
      <w:lvlText w:val="%1、"/>
      <w:lvlJc w:val="left"/>
      <w:rPr>
        <w:rFonts w:hint="eastAsia"/>
      </w:rPr>
    </w:lvl>
  </w:abstractNum>
  <w:abstractNum w:abstractNumId="1">
    <w:nsid w:val="59E07A94"/>
    <w:multiLevelType w:val="singleLevel"/>
    <w:tmpl w:val="59E07A94"/>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03E5F54"/>
    <w:rsid w:val="00654A82"/>
    <w:rsid w:val="006E594E"/>
    <w:rsid w:val="01002248"/>
    <w:rsid w:val="0107637C"/>
    <w:rsid w:val="017615F5"/>
    <w:rsid w:val="01A11EB0"/>
    <w:rsid w:val="01BC547D"/>
    <w:rsid w:val="01DE047A"/>
    <w:rsid w:val="0204583C"/>
    <w:rsid w:val="021E1C6A"/>
    <w:rsid w:val="02330E6F"/>
    <w:rsid w:val="02353967"/>
    <w:rsid w:val="02BB5D5E"/>
    <w:rsid w:val="03026CE6"/>
    <w:rsid w:val="03534775"/>
    <w:rsid w:val="038E1ADF"/>
    <w:rsid w:val="03AD3625"/>
    <w:rsid w:val="03CE0E12"/>
    <w:rsid w:val="042E0491"/>
    <w:rsid w:val="046A628D"/>
    <w:rsid w:val="04B823CC"/>
    <w:rsid w:val="04E94231"/>
    <w:rsid w:val="057376F2"/>
    <w:rsid w:val="05776BAC"/>
    <w:rsid w:val="05D668EF"/>
    <w:rsid w:val="05DD3CAC"/>
    <w:rsid w:val="060F12E4"/>
    <w:rsid w:val="062B7ECF"/>
    <w:rsid w:val="067326F4"/>
    <w:rsid w:val="06B54D07"/>
    <w:rsid w:val="06DA6834"/>
    <w:rsid w:val="06E54141"/>
    <w:rsid w:val="076A781B"/>
    <w:rsid w:val="07DB56E7"/>
    <w:rsid w:val="07E20D9B"/>
    <w:rsid w:val="07E46F86"/>
    <w:rsid w:val="08091919"/>
    <w:rsid w:val="081A2B27"/>
    <w:rsid w:val="082929D7"/>
    <w:rsid w:val="083F5076"/>
    <w:rsid w:val="0846158C"/>
    <w:rsid w:val="086A12B3"/>
    <w:rsid w:val="08B91DF4"/>
    <w:rsid w:val="08BE6FCC"/>
    <w:rsid w:val="08F23E19"/>
    <w:rsid w:val="09500C5E"/>
    <w:rsid w:val="09CB7DA3"/>
    <w:rsid w:val="0A4C31CF"/>
    <w:rsid w:val="0A8F6D1E"/>
    <w:rsid w:val="0AB64F9F"/>
    <w:rsid w:val="0AE50EE0"/>
    <w:rsid w:val="0B224317"/>
    <w:rsid w:val="0B530A3B"/>
    <w:rsid w:val="0B716D48"/>
    <w:rsid w:val="0CAC2B6F"/>
    <w:rsid w:val="0CDA661A"/>
    <w:rsid w:val="0D740EFC"/>
    <w:rsid w:val="0D75533F"/>
    <w:rsid w:val="0D774B57"/>
    <w:rsid w:val="0DB4463E"/>
    <w:rsid w:val="0DF51CF2"/>
    <w:rsid w:val="0E3909B1"/>
    <w:rsid w:val="0ECC7D8E"/>
    <w:rsid w:val="0F4A6C84"/>
    <w:rsid w:val="0F564475"/>
    <w:rsid w:val="0F85774B"/>
    <w:rsid w:val="1009539A"/>
    <w:rsid w:val="109C4C96"/>
    <w:rsid w:val="10D9087F"/>
    <w:rsid w:val="114D2815"/>
    <w:rsid w:val="116C0ED6"/>
    <w:rsid w:val="117B24CA"/>
    <w:rsid w:val="11A0124A"/>
    <w:rsid w:val="12032601"/>
    <w:rsid w:val="12195B87"/>
    <w:rsid w:val="12384C02"/>
    <w:rsid w:val="12513C3B"/>
    <w:rsid w:val="1257606E"/>
    <w:rsid w:val="128E5BFF"/>
    <w:rsid w:val="129C7BE2"/>
    <w:rsid w:val="129E606F"/>
    <w:rsid w:val="13CB50F9"/>
    <w:rsid w:val="146352BE"/>
    <w:rsid w:val="147542ED"/>
    <w:rsid w:val="14D52F00"/>
    <w:rsid w:val="152249B9"/>
    <w:rsid w:val="152E5E5F"/>
    <w:rsid w:val="158F68FA"/>
    <w:rsid w:val="16103CBF"/>
    <w:rsid w:val="16423485"/>
    <w:rsid w:val="16661B9D"/>
    <w:rsid w:val="16FA54BC"/>
    <w:rsid w:val="17A12B2A"/>
    <w:rsid w:val="17B01C33"/>
    <w:rsid w:val="17B61024"/>
    <w:rsid w:val="17E73B53"/>
    <w:rsid w:val="1852324B"/>
    <w:rsid w:val="18F02163"/>
    <w:rsid w:val="193946F0"/>
    <w:rsid w:val="198753EF"/>
    <w:rsid w:val="1A482D04"/>
    <w:rsid w:val="1B1D6A7F"/>
    <w:rsid w:val="1B616C11"/>
    <w:rsid w:val="1B894926"/>
    <w:rsid w:val="1C1E7D3F"/>
    <w:rsid w:val="1C62468B"/>
    <w:rsid w:val="1CAF0D64"/>
    <w:rsid w:val="1CC37377"/>
    <w:rsid w:val="1CE91FB8"/>
    <w:rsid w:val="1DA96C4C"/>
    <w:rsid w:val="1DE63154"/>
    <w:rsid w:val="1E160E4A"/>
    <w:rsid w:val="1EA531A5"/>
    <w:rsid w:val="1F2304AB"/>
    <w:rsid w:val="1F7A1B49"/>
    <w:rsid w:val="210D161F"/>
    <w:rsid w:val="21E64A92"/>
    <w:rsid w:val="21F135DD"/>
    <w:rsid w:val="222266CE"/>
    <w:rsid w:val="22382EF5"/>
    <w:rsid w:val="224E75D4"/>
    <w:rsid w:val="22AE3FAC"/>
    <w:rsid w:val="23540B9A"/>
    <w:rsid w:val="23550F0E"/>
    <w:rsid w:val="235D461F"/>
    <w:rsid w:val="2378470E"/>
    <w:rsid w:val="23A05AFE"/>
    <w:rsid w:val="23A501F6"/>
    <w:rsid w:val="23C147D0"/>
    <w:rsid w:val="24455EA0"/>
    <w:rsid w:val="24976045"/>
    <w:rsid w:val="24C542A8"/>
    <w:rsid w:val="24F81565"/>
    <w:rsid w:val="24FB146E"/>
    <w:rsid w:val="2544249D"/>
    <w:rsid w:val="25C23F9A"/>
    <w:rsid w:val="26173D8A"/>
    <w:rsid w:val="2650122F"/>
    <w:rsid w:val="26E9757F"/>
    <w:rsid w:val="26FF3510"/>
    <w:rsid w:val="274349C6"/>
    <w:rsid w:val="274637E1"/>
    <w:rsid w:val="27542C3B"/>
    <w:rsid w:val="279133D3"/>
    <w:rsid w:val="282C57F1"/>
    <w:rsid w:val="282D6EFC"/>
    <w:rsid w:val="285608CD"/>
    <w:rsid w:val="28827929"/>
    <w:rsid w:val="28FB55E7"/>
    <w:rsid w:val="29041A9B"/>
    <w:rsid w:val="295440D4"/>
    <w:rsid w:val="295E179F"/>
    <w:rsid w:val="2A2161DF"/>
    <w:rsid w:val="2A2D0925"/>
    <w:rsid w:val="2ABF1261"/>
    <w:rsid w:val="2AC51A9E"/>
    <w:rsid w:val="2B331680"/>
    <w:rsid w:val="2C55601D"/>
    <w:rsid w:val="2CA63564"/>
    <w:rsid w:val="2CFF7042"/>
    <w:rsid w:val="2D09382E"/>
    <w:rsid w:val="2D0E46BE"/>
    <w:rsid w:val="2D3224B0"/>
    <w:rsid w:val="2D717A6D"/>
    <w:rsid w:val="2DCF0586"/>
    <w:rsid w:val="2E3B1DA7"/>
    <w:rsid w:val="2EFB647E"/>
    <w:rsid w:val="2FED635B"/>
    <w:rsid w:val="30325C64"/>
    <w:rsid w:val="30625AAE"/>
    <w:rsid w:val="309E19FD"/>
    <w:rsid w:val="30B65500"/>
    <w:rsid w:val="30E25ED2"/>
    <w:rsid w:val="31B169BF"/>
    <w:rsid w:val="32004D8B"/>
    <w:rsid w:val="320E4442"/>
    <w:rsid w:val="32175ED2"/>
    <w:rsid w:val="324B1500"/>
    <w:rsid w:val="32A43F7C"/>
    <w:rsid w:val="3316626C"/>
    <w:rsid w:val="33311078"/>
    <w:rsid w:val="333C6C4F"/>
    <w:rsid w:val="33585AAF"/>
    <w:rsid w:val="339C509A"/>
    <w:rsid w:val="34255929"/>
    <w:rsid w:val="34B22695"/>
    <w:rsid w:val="34FB0EE3"/>
    <w:rsid w:val="356D36DA"/>
    <w:rsid w:val="3597362C"/>
    <w:rsid w:val="35FC5545"/>
    <w:rsid w:val="35FE44A0"/>
    <w:rsid w:val="364039E4"/>
    <w:rsid w:val="366C5EF5"/>
    <w:rsid w:val="376964DB"/>
    <w:rsid w:val="377D3E78"/>
    <w:rsid w:val="37EF7C30"/>
    <w:rsid w:val="38360350"/>
    <w:rsid w:val="38A214AB"/>
    <w:rsid w:val="38EF2EF4"/>
    <w:rsid w:val="39294C45"/>
    <w:rsid w:val="39D90B72"/>
    <w:rsid w:val="3A0523E4"/>
    <w:rsid w:val="3A881133"/>
    <w:rsid w:val="3C1933C1"/>
    <w:rsid w:val="3CD82E8C"/>
    <w:rsid w:val="3D2674DA"/>
    <w:rsid w:val="3D3D356B"/>
    <w:rsid w:val="3E5C41D7"/>
    <w:rsid w:val="3E632319"/>
    <w:rsid w:val="3E6C6A47"/>
    <w:rsid w:val="3ECE3ECB"/>
    <w:rsid w:val="3F121E4D"/>
    <w:rsid w:val="3FF10285"/>
    <w:rsid w:val="400033EE"/>
    <w:rsid w:val="40372265"/>
    <w:rsid w:val="405C30DE"/>
    <w:rsid w:val="409674E6"/>
    <w:rsid w:val="40BF1008"/>
    <w:rsid w:val="4141404A"/>
    <w:rsid w:val="4172136E"/>
    <w:rsid w:val="41973B8F"/>
    <w:rsid w:val="41B57734"/>
    <w:rsid w:val="42503260"/>
    <w:rsid w:val="42664489"/>
    <w:rsid w:val="42A0770D"/>
    <w:rsid w:val="42A77593"/>
    <w:rsid w:val="42B54133"/>
    <w:rsid w:val="42EE42A1"/>
    <w:rsid w:val="42FF3ECC"/>
    <w:rsid w:val="43317B2A"/>
    <w:rsid w:val="439E6580"/>
    <w:rsid w:val="43C51C49"/>
    <w:rsid w:val="444508CC"/>
    <w:rsid w:val="44B9616C"/>
    <w:rsid w:val="44E0318C"/>
    <w:rsid w:val="44EF65C4"/>
    <w:rsid w:val="450B2A5B"/>
    <w:rsid w:val="45800044"/>
    <w:rsid w:val="45A16D55"/>
    <w:rsid w:val="45E823E9"/>
    <w:rsid w:val="45EF6B97"/>
    <w:rsid w:val="4665278F"/>
    <w:rsid w:val="466B5026"/>
    <w:rsid w:val="46F0393A"/>
    <w:rsid w:val="474D760D"/>
    <w:rsid w:val="4756187C"/>
    <w:rsid w:val="481C6B9C"/>
    <w:rsid w:val="48320356"/>
    <w:rsid w:val="484536A0"/>
    <w:rsid w:val="487439FE"/>
    <w:rsid w:val="487E2AF3"/>
    <w:rsid w:val="488D5297"/>
    <w:rsid w:val="488E4E48"/>
    <w:rsid w:val="4918315D"/>
    <w:rsid w:val="4A4613C9"/>
    <w:rsid w:val="4AAA3E5B"/>
    <w:rsid w:val="4AC27709"/>
    <w:rsid w:val="4BC333B4"/>
    <w:rsid w:val="4BFF6CBD"/>
    <w:rsid w:val="4C603C92"/>
    <w:rsid w:val="4D05018E"/>
    <w:rsid w:val="4D260911"/>
    <w:rsid w:val="4DDF4EA6"/>
    <w:rsid w:val="4E241486"/>
    <w:rsid w:val="4E2E6320"/>
    <w:rsid w:val="4E685E76"/>
    <w:rsid w:val="4E705320"/>
    <w:rsid w:val="4EDF0CE8"/>
    <w:rsid w:val="4EF7620F"/>
    <w:rsid w:val="4F402F1D"/>
    <w:rsid w:val="4F900D2A"/>
    <w:rsid w:val="4FC47246"/>
    <w:rsid w:val="501017D7"/>
    <w:rsid w:val="50DC0C76"/>
    <w:rsid w:val="511D0F3D"/>
    <w:rsid w:val="51E870CB"/>
    <w:rsid w:val="532B0715"/>
    <w:rsid w:val="537255D7"/>
    <w:rsid w:val="53F428E9"/>
    <w:rsid w:val="544C15B7"/>
    <w:rsid w:val="548320FF"/>
    <w:rsid w:val="554864F0"/>
    <w:rsid w:val="55A11644"/>
    <w:rsid w:val="55B81499"/>
    <w:rsid w:val="55CA275F"/>
    <w:rsid w:val="55CF0134"/>
    <w:rsid w:val="56553782"/>
    <w:rsid w:val="571E0EA7"/>
    <w:rsid w:val="57680083"/>
    <w:rsid w:val="576B6809"/>
    <w:rsid w:val="57753BB5"/>
    <w:rsid w:val="57E826F4"/>
    <w:rsid w:val="582F72E7"/>
    <w:rsid w:val="58346126"/>
    <w:rsid w:val="588E66EF"/>
    <w:rsid w:val="58AA51CC"/>
    <w:rsid w:val="592A330A"/>
    <w:rsid w:val="59356A15"/>
    <w:rsid w:val="5A2F188A"/>
    <w:rsid w:val="5A432659"/>
    <w:rsid w:val="5B081435"/>
    <w:rsid w:val="5B910F2F"/>
    <w:rsid w:val="5D1C2CB4"/>
    <w:rsid w:val="5D2C4CB1"/>
    <w:rsid w:val="5E025305"/>
    <w:rsid w:val="5E157FBF"/>
    <w:rsid w:val="5E98116E"/>
    <w:rsid w:val="5EA61640"/>
    <w:rsid w:val="5EA714A9"/>
    <w:rsid w:val="5EF35EE9"/>
    <w:rsid w:val="5F047A8E"/>
    <w:rsid w:val="5FB865BC"/>
    <w:rsid w:val="601C09D3"/>
    <w:rsid w:val="602E1C48"/>
    <w:rsid w:val="60EA5903"/>
    <w:rsid w:val="60F3276D"/>
    <w:rsid w:val="614E42BA"/>
    <w:rsid w:val="61E6594E"/>
    <w:rsid w:val="62475FF4"/>
    <w:rsid w:val="625A0ED7"/>
    <w:rsid w:val="62696C59"/>
    <w:rsid w:val="62E91E5F"/>
    <w:rsid w:val="62F2644B"/>
    <w:rsid w:val="63E65C84"/>
    <w:rsid w:val="641A5EA6"/>
    <w:rsid w:val="64404A1C"/>
    <w:rsid w:val="645B605A"/>
    <w:rsid w:val="64C70145"/>
    <w:rsid w:val="65181EB2"/>
    <w:rsid w:val="65293601"/>
    <w:rsid w:val="65782B10"/>
    <w:rsid w:val="65B53BF4"/>
    <w:rsid w:val="65D100AA"/>
    <w:rsid w:val="65FB7CA4"/>
    <w:rsid w:val="66D43F93"/>
    <w:rsid w:val="670D2E00"/>
    <w:rsid w:val="675F1112"/>
    <w:rsid w:val="67B17A30"/>
    <w:rsid w:val="68AC2CF6"/>
    <w:rsid w:val="691F523E"/>
    <w:rsid w:val="698F03E6"/>
    <w:rsid w:val="6AE72905"/>
    <w:rsid w:val="6B743259"/>
    <w:rsid w:val="6BC747BB"/>
    <w:rsid w:val="6BCA6ED6"/>
    <w:rsid w:val="6BE01A20"/>
    <w:rsid w:val="6C080CC7"/>
    <w:rsid w:val="6C30311E"/>
    <w:rsid w:val="6C7C7EC3"/>
    <w:rsid w:val="6CDB0FD3"/>
    <w:rsid w:val="6CE425A6"/>
    <w:rsid w:val="6DBF1436"/>
    <w:rsid w:val="6F3A2F4A"/>
    <w:rsid w:val="6F61205B"/>
    <w:rsid w:val="705E6E58"/>
    <w:rsid w:val="70D10ECD"/>
    <w:rsid w:val="711B25A5"/>
    <w:rsid w:val="71582277"/>
    <w:rsid w:val="715909B4"/>
    <w:rsid w:val="71727185"/>
    <w:rsid w:val="717C4E59"/>
    <w:rsid w:val="71D05A3B"/>
    <w:rsid w:val="71E46E64"/>
    <w:rsid w:val="71FB1132"/>
    <w:rsid w:val="72452D71"/>
    <w:rsid w:val="731B669D"/>
    <w:rsid w:val="73C05DBD"/>
    <w:rsid w:val="74666683"/>
    <w:rsid w:val="74FC04C5"/>
    <w:rsid w:val="754D7DE0"/>
    <w:rsid w:val="75775F4B"/>
    <w:rsid w:val="75D37D2C"/>
    <w:rsid w:val="75D64733"/>
    <w:rsid w:val="76622892"/>
    <w:rsid w:val="76774E4A"/>
    <w:rsid w:val="768366DA"/>
    <w:rsid w:val="76A46B74"/>
    <w:rsid w:val="77B76F73"/>
    <w:rsid w:val="781B74A4"/>
    <w:rsid w:val="789A7135"/>
    <w:rsid w:val="7951135D"/>
    <w:rsid w:val="79FB155B"/>
    <w:rsid w:val="7A1F4AA1"/>
    <w:rsid w:val="7A2634AF"/>
    <w:rsid w:val="7A3B6BAF"/>
    <w:rsid w:val="7B837A82"/>
    <w:rsid w:val="7BCD313E"/>
    <w:rsid w:val="7C462ADF"/>
    <w:rsid w:val="7D0829F8"/>
    <w:rsid w:val="7D0D6DC4"/>
    <w:rsid w:val="7DBB6E8C"/>
    <w:rsid w:val="7F344A1D"/>
    <w:rsid w:val="7F8D4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Strong"/>
    <w:basedOn w:val="7"/>
    <w:qFormat/>
    <w:uiPriority w:val="0"/>
    <w:rPr>
      <w:b/>
      <w:vertAlign w:val="baseline"/>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vertAlign w:val="baseline"/>
    </w:rPr>
  </w:style>
  <w:style w:type="character" w:styleId="12">
    <w:name w:val="HTML Definition"/>
    <w:basedOn w:val="7"/>
    <w:qFormat/>
    <w:uiPriority w:val="0"/>
    <w:rPr>
      <w:vertAlign w:val="baseline"/>
    </w:rPr>
  </w:style>
  <w:style w:type="character" w:styleId="13">
    <w:name w:val="HTML Typewriter"/>
    <w:basedOn w:val="7"/>
    <w:qFormat/>
    <w:uiPriority w:val="0"/>
    <w:rPr>
      <w:rFonts w:ascii="Courier New" w:hAnsi="Courier New"/>
      <w:sz w:val="20"/>
      <w:vertAlign w:val="baseline"/>
    </w:rPr>
  </w:style>
  <w:style w:type="character" w:styleId="14">
    <w:name w:val="HTML Acronym"/>
    <w:basedOn w:val="7"/>
    <w:qFormat/>
    <w:uiPriority w:val="0"/>
    <w:rPr>
      <w:vertAlign w:val="baseline"/>
    </w:rPr>
  </w:style>
  <w:style w:type="character" w:styleId="15">
    <w:name w:val="HTML Variable"/>
    <w:basedOn w:val="7"/>
    <w:qFormat/>
    <w:uiPriority w:val="0"/>
    <w:rPr>
      <w:vertAlign w:val="baseline"/>
    </w:rPr>
  </w:style>
  <w:style w:type="character" w:styleId="16">
    <w:name w:val="Hyperlink"/>
    <w:basedOn w:val="7"/>
    <w:qFormat/>
    <w:uiPriority w:val="0"/>
    <w:rPr>
      <w:color w:val="333333"/>
      <w:u w:val="none"/>
    </w:rPr>
  </w:style>
  <w:style w:type="character" w:styleId="17">
    <w:name w:val="HTML Code"/>
    <w:basedOn w:val="7"/>
    <w:qFormat/>
    <w:uiPriority w:val="0"/>
    <w:rPr>
      <w:rFonts w:ascii="Lucida Console" w:hAnsi="Lucida Console" w:eastAsia="Lucida Console" w:cs="Lucida Console"/>
      <w:sz w:val="20"/>
      <w:vertAlign w:val="baseline"/>
    </w:rPr>
  </w:style>
  <w:style w:type="character" w:styleId="18">
    <w:name w:val="HTML Cite"/>
    <w:basedOn w:val="7"/>
    <w:qFormat/>
    <w:uiPriority w:val="0"/>
    <w:rPr>
      <w:vertAlign w:val="baseline"/>
    </w:rPr>
  </w:style>
  <w:style w:type="character" w:styleId="19">
    <w:name w:val="HTML Keyboard"/>
    <w:basedOn w:val="7"/>
    <w:qFormat/>
    <w:uiPriority w:val="0"/>
    <w:rPr>
      <w:rFonts w:ascii="Courier New" w:hAnsi="Courier New"/>
      <w:sz w:val="20"/>
      <w:vertAlign w:val="baseline"/>
    </w:rPr>
  </w:style>
  <w:style w:type="character" w:styleId="20">
    <w:name w:val="HTML Sample"/>
    <w:basedOn w:val="7"/>
    <w:qFormat/>
    <w:uiPriority w:val="0"/>
    <w:rPr>
      <w:rFonts w:ascii="Courier New" w:hAnsi="Courier New"/>
      <w:vertAlign w:val="baseline"/>
    </w:rPr>
  </w:style>
  <w:style w:type="character" w:customStyle="1" w:styleId="22">
    <w:name w:val="item-name4"/>
    <w:basedOn w:val="7"/>
    <w:qFormat/>
    <w:uiPriority w:val="0"/>
  </w:style>
  <w:style w:type="character" w:customStyle="1" w:styleId="23">
    <w:name w:val="right"/>
    <w:basedOn w:val="7"/>
    <w:qFormat/>
    <w:uiPriority w:val="0"/>
  </w:style>
  <w:style w:type="character" w:customStyle="1" w:styleId="24">
    <w:name w:val="left"/>
    <w:basedOn w:val="7"/>
    <w:qFormat/>
    <w:uiPriority w:val="0"/>
  </w:style>
  <w:style w:type="character" w:customStyle="1" w:styleId="25">
    <w:name w:val="info"/>
    <w:basedOn w:val="7"/>
    <w:qFormat/>
    <w:uiPriority w:val="0"/>
    <w:rPr>
      <w:color w:val="555555"/>
    </w:rPr>
  </w:style>
  <w:style w:type="character" w:customStyle="1" w:styleId="26">
    <w:name w:val="hover"/>
    <w:basedOn w:val="7"/>
    <w:qFormat/>
    <w:uiPriority w:val="0"/>
    <w:rPr>
      <w:color w:val="557EE7"/>
    </w:rPr>
  </w:style>
  <w:style w:type="character" w:customStyle="1" w:styleId="27">
    <w:name w:val="pubdate-day"/>
    <w:basedOn w:val="7"/>
    <w:qFormat/>
    <w:uiPriority w:val="0"/>
    <w:rPr>
      <w:shd w:val="clear" w:fill="F2F2F2"/>
    </w:rPr>
  </w:style>
  <w:style w:type="character" w:customStyle="1" w:styleId="28">
    <w:name w:val="pubdate-month"/>
    <w:basedOn w:val="7"/>
    <w:qFormat/>
    <w:uiPriority w:val="0"/>
    <w:rPr>
      <w:color w:val="FFFFFF"/>
      <w:sz w:val="24"/>
      <w:szCs w:val="24"/>
      <w:shd w:val="clear" w:fill="CC0000"/>
    </w:rPr>
  </w:style>
  <w:style w:type="character" w:customStyle="1" w:styleId="29">
    <w:name w:val="hover22"/>
    <w:basedOn w:val="7"/>
    <w:qFormat/>
    <w:uiPriority w:val="0"/>
    <w:rPr>
      <w:color w:val="0182C6"/>
    </w:rPr>
  </w:style>
  <w:style w:type="paragraph" w:customStyle="1" w:styleId="30">
    <w:name w:val="_Style 29"/>
    <w:basedOn w:val="1"/>
    <w:next w:val="1"/>
    <w:qFormat/>
    <w:uiPriority w:val="0"/>
    <w:pPr>
      <w:pBdr>
        <w:bottom w:val="single" w:color="auto" w:sz="6" w:space="1"/>
      </w:pBdr>
      <w:jc w:val="center"/>
    </w:pPr>
    <w:rPr>
      <w:rFonts w:ascii="Arial" w:eastAsia="宋体"/>
      <w:vanish/>
      <w:sz w:val="16"/>
    </w:rPr>
  </w:style>
  <w:style w:type="paragraph" w:customStyle="1" w:styleId="31">
    <w:name w:val="_Style 30"/>
    <w:basedOn w:val="1"/>
    <w:next w:val="1"/>
    <w:qFormat/>
    <w:uiPriority w:val="0"/>
    <w:pPr>
      <w:pBdr>
        <w:top w:val="single" w:color="auto" w:sz="6" w:space="1"/>
      </w:pBdr>
      <w:jc w:val="center"/>
    </w:pPr>
    <w:rPr>
      <w:rFonts w:ascii="Arial" w:eastAsia="宋体"/>
      <w:vanish/>
      <w:sz w:val="16"/>
    </w:rPr>
  </w:style>
  <w:style w:type="character" w:customStyle="1" w:styleId="32">
    <w:name w:val="bds_more"/>
    <w:basedOn w:val="7"/>
    <w:qFormat/>
    <w:uiPriority w:val="0"/>
  </w:style>
  <w:style w:type="character" w:customStyle="1" w:styleId="33">
    <w:name w:val="bds_more1"/>
    <w:basedOn w:val="7"/>
    <w:qFormat/>
    <w:uiPriority w:val="0"/>
    <w:rPr>
      <w:rFonts w:hint="eastAsia" w:ascii="宋体" w:hAnsi="宋体" w:eastAsia="宋体" w:cs="宋体"/>
    </w:rPr>
  </w:style>
  <w:style w:type="character" w:customStyle="1" w:styleId="34">
    <w:name w:val="bds_more2"/>
    <w:basedOn w:val="7"/>
    <w:qFormat/>
    <w:uiPriority w:val="0"/>
  </w:style>
  <w:style w:type="character" w:customStyle="1" w:styleId="35">
    <w:name w:val="bds_nopic"/>
    <w:basedOn w:val="7"/>
    <w:qFormat/>
    <w:uiPriority w:val="0"/>
  </w:style>
  <w:style w:type="character" w:customStyle="1" w:styleId="36">
    <w:name w:val="bds_nopic1"/>
    <w:basedOn w:val="7"/>
    <w:qFormat/>
    <w:uiPriority w:val="0"/>
  </w:style>
  <w:style w:type="character" w:customStyle="1" w:styleId="37">
    <w:name w:val="bds_nopic2"/>
    <w:basedOn w:val="7"/>
    <w:qFormat/>
    <w:uiPriority w:val="0"/>
  </w:style>
  <w:style w:type="character" w:customStyle="1" w:styleId="38">
    <w:name w:val="item-name"/>
    <w:basedOn w:val="7"/>
    <w:qFormat/>
    <w:uiPriority w:val="0"/>
  </w:style>
  <w:style w:type="character" w:customStyle="1" w:styleId="39">
    <w:name w:val="item-name1"/>
    <w:basedOn w:val="7"/>
    <w:qFormat/>
    <w:uiPriority w:val="0"/>
  </w:style>
  <w:style w:type="paragraph" w:customStyle="1" w:styleId="40">
    <w:name w:val="_Style 39"/>
    <w:basedOn w:val="1"/>
    <w:next w:val="1"/>
    <w:qFormat/>
    <w:uiPriority w:val="0"/>
    <w:pPr>
      <w:pBdr>
        <w:bottom w:val="single" w:color="auto" w:sz="6" w:space="1"/>
      </w:pBdr>
      <w:jc w:val="center"/>
    </w:pPr>
    <w:rPr>
      <w:rFonts w:ascii="Arial" w:eastAsia="宋体"/>
      <w:vanish/>
      <w:sz w:val="16"/>
    </w:rPr>
  </w:style>
  <w:style w:type="paragraph" w:customStyle="1" w:styleId="41">
    <w:name w:val="_Style 40"/>
    <w:basedOn w:val="1"/>
    <w:next w:val="1"/>
    <w:qFormat/>
    <w:uiPriority w:val="0"/>
    <w:pPr>
      <w:pBdr>
        <w:top w:val="single" w:color="auto" w:sz="6" w:space="1"/>
      </w:pBdr>
      <w:jc w:val="center"/>
    </w:pPr>
    <w:rPr>
      <w:rFonts w:ascii="Arial" w:eastAsia="宋体"/>
      <w:vanish/>
      <w:sz w:val="16"/>
    </w:rPr>
  </w:style>
  <w:style w:type="character" w:customStyle="1" w:styleId="42">
    <w:name w:val="bsharetext"/>
    <w:basedOn w:val="7"/>
    <w:qFormat/>
    <w:uiPriority w:val="0"/>
  </w:style>
  <w:style w:type="paragraph" w:customStyle="1" w:styleId="43">
    <w:name w:val="p0"/>
    <w:basedOn w:val="1"/>
    <w:qFormat/>
    <w:uiPriority w:val="99"/>
    <w:pPr>
      <w:widowControl/>
    </w:pPr>
    <w:rPr>
      <w:kern w:val="0"/>
      <w:sz w:val="32"/>
      <w:szCs w:val="32"/>
    </w:rPr>
  </w:style>
  <w:style w:type="character" w:customStyle="1" w:styleId="44">
    <w:name w:val="news_title"/>
    <w:basedOn w:val="7"/>
    <w:qFormat/>
    <w:uiPriority w:val="0"/>
  </w:style>
  <w:style w:type="character" w:customStyle="1" w:styleId="45">
    <w:name w:val="news_title1"/>
    <w:basedOn w:val="7"/>
    <w:qFormat/>
    <w:uiPriority w:val="0"/>
  </w:style>
  <w:style w:type="character" w:customStyle="1" w:styleId="46">
    <w:name w:val="news_title2"/>
    <w:basedOn w:val="7"/>
    <w:qFormat/>
    <w:uiPriority w:val="0"/>
  </w:style>
  <w:style w:type="character" w:customStyle="1" w:styleId="47">
    <w:name w:val="news_meta"/>
    <w:basedOn w:val="7"/>
    <w:qFormat/>
    <w:uiPriority w:val="0"/>
  </w:style>
  <w:style w:type="character" w:customStyle="1" w:styleId="48">
    <w:name w:val="news_meta1"/>
    <w:basedOn w:val="7"/>
    <w:qFormat/>
    <w:uiPriority w:val="0"/>
  </w:style>
  <w:style w:type="character" w:customStyle="1" w:styleId="49">
    <w:name w:val="news_meta2"/>
    <w:basedOn w:val="7"/>
    <w:qFormat/>
    <w:uiPriority w:val="0"/>
  </w:style>
  <w:style w:type="character" w:customStyle="1" w:styleId="50">
    <w:name w:val="xubox_tabnow"/>
    <w:basedOn w:val="7"/>
    <w:qFormat/>
    <w:uiPriority w:val="0"/>
    <w:rPr>
      <w:bdr w:val="single" w:color="CCCCCC" w:sz="6" w:space="0"/>
      <w:shd w:val="clear" w:fill="FFFFFF"/>
    </w:rPr>
  </w:style>
  <w:style w:type="character" w:customStyle="1" w:styleId="51">
    <w:name w:val="column-name"/>
    <w:basedOn w:val="7"/>
    <w:qFormat/>
    <w:uiPriority w:val="0"/>
    <w:rPr>
      <w:color w:val="000000"/>
    </w:rPr>
  </w:style>
  <w:style w:type="character" w:customStyle="1" w:styleId="52">
    <w:name w:val="column-name1"/>
    <w:basedOn w:val="7"/>
    <w:qFormat/>
    <w:uiPriority w:val="0"/>
    <w:rPr>
      <w:color w:val="124D83"/>
    </w:rPr>
  </w:style>
  <w:style w:type="character" w:customStyle="1" w:styleId="53">
    <w:name w:val="column-name2"/>
    <w:basedOn w:val="7"/>
    <w:qFormat/>
    <w:uiPriority w:val="0"/>
    <w:rPr>
      <w:color w:val="124D83"/>
    </w:rPr>
  </w:style>
  <w:style w:type="character" w:customStyle="1" w:styleId="54">
    <w:name w:val="column-name3"/>
    <w:basedOn w:val="7"/>
    <w:qFormat/>
    <w:uiPriority w:val="0"/>
    <w:rPr>
      <w:color w:val="124D83"/>
    </w:rPr>
  </w:style>
  <w:style w:type="character" w:customStyle="1" w:styleId="55">
    <w:name w:val="column-name4"/>
    <w:basedOn w:val="7"/>
    <w:qFormat/>
    <w:uiPriority w:val="0"/>
    <w:rPr>
      <w:color w:val="124D8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qzsy</cp:lastModifiedBy>
  <cp:lastPrinted>2018-03-30T01:20:00Z</cp:lastPrinted>
  <dcterms:modified xsi:type="dcterms:W3CDTF">2018-04-13T02:10:45Z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