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泉州师范学院学生假期住宿申请登记表</w:t>
      </w:r>
    </w:p>
    <w:tbl>
      <w:tblPr>
        <w:tblStyle w:val="5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34"/>
        <w:gridCol w:w="1292"/>
        <w:gridCol w:w="681"/>
        <w:gridCol w:w="825"/>
        <w:gridCol w:w="451"/>
        <w:gridCol w:w="1099"/>
        <w:gridCol w:w="252"/>
        <w:gridCol w:w="1005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性  别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原宿舍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专  业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紧急联系人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48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548" w:firstLine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留校时间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050" w:firstLineChars="500"/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月       日   至      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留宿理由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诺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numId w:val="0"/>
              </w:numPr>
              <w:spacing w:line="360" w:lineRule="exact"/>
              <w:ind w:left="420" w:leftChars="200" w:firstLine="0" w:firstLineChars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本人经与家人商妥寒假留校，现向学院提出留校申请，并同意遵守以下条</w:t>
            </w:r>
          </w:p>
          <w:p>
            <w:pPr>
              <w:numPr>
                <w:numId w:val="0"/>
              </w:numPr>
              <w:spacing w:line="36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自觉遵守《宿舍楼管理制度》、《宿舍公约》以及学院和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宿管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中心的有关规章制度，不私自调换宿舍和床位，愿意服从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对宿舍及其床位实行动态调整；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认真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执行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卫生管理制度，自觉维护宿舍整洁，室内卫生做到“清洁、整齐、文明、有序”自觉遵守学院作息时间，团结同学，爱护公物，如有损坏公物自觉赔偿；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按时缴纳使用的水电费和责任损坏的费用，遵守消防安全，节约用水用电；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420" w:firstLineChars="20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恪守住校期间不使用违规电器，不使用明火，不烧煮；不赌博；不留宿异性；不使用或藏留易燃易爆物品；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420" w:firstLineChars="200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若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中途离校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自觉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宿管员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及辅导员老师报告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420" w:firstLineChars="200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留校期间个人安全问题及在校内外因违法违纪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原因而引发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任何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问题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，一切后果均由本人承担。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spacing w:line="360" w:lineRule="exact"/>
              <w:ind w:firstLine="1260" w:firstLineChars="600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申请学生签名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                 年     月 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学院辅导员意见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60" w:lineRule="exact"/>
              <w:ind w:firstLine="2310" w:firstLineChars="1100"/>
              <w:jc w:val="both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辅导员签名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: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学院领导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460" w:firstLineChars="2600"/>
              <w:jc w:val="both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exact"/>
              <w:ind w:firstLine="2730" w:firstLineChars="1300"/>
              <w:jc w:val="both"/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签章: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年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月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宿管中心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6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水电、钥匙相关手续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是否已办理：是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(      )； 否(       )。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是否同意申请：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(      )； 否(       )。        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签名：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年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日</w:t>
            </w:r>
          </w:p>
        </w:tc>
      </w:tr>
    </w:tbl>
    <w:p>
      <w:pPr>
        <w:spacing w:before="312" w:beforeLines="100" w:after="312" w:afterLines="100" w:line="360" w:lineRule="exact"/>
        <w:jc w:val="both"/>
        <w:rPr>
          <w:rFonts w:hint="eastAsia"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……………………………………分隔线……………………………………………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住宿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通知书</w:t>
            </w:r>
          </w:p>
        </w:tc>
        <w:tc>
          <w:tcPr>
            <w:tcW w:w="8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本人申请，学院同意，该学生已办理相关水电、钥匙等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住宿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手续，现安排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 学院    </w:t>
            </w:r>
          </w:p>
          <w:p>
            <w:pPr>
              <w:spacing w:line="360" w:lineRule="exact"/>
              <w:ind w:left="1260" w:leftChars="300" w:hanging="630" w:hangingChars="30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u w:val="none"/>
              </w:rPr>
              <w:t>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学，到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号宿舍楼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室，请予以安排床位，办理住宿登记手续。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宿管中心现场组长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签名：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66875" cy="617855"/>
          <wp:effectExtent l="0" t="0" r="9525" b="10795"/>
          <wp:docPr id="1" name="图片 1" descr="宿管中心标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宿管中心标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5E4AE0"/>
    <w:multiLevelType w:val="singleLevel"/>
    <w:tmpl w:val="CF5E4AE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93224"/>
    <w:rsid w:val="5B69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2020-09-19T03:10:00Z</dcterms:created>
  <dc:creator>Jack华仔</dc:creator>
  <cp:lastModifiedBy>Jack华仔</cp:lastModifiedBy>
  <dcterms:modified xsi:type="dcterms:W3CDTF">2020-09-19T03:24:18Z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