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0"/>
          <w:rFonts w:ascii="宋体" w:hAnsi="宋体" w:eastAsia="宋体" w:cs="宋体"/>
          <w:b/>
          <w:bCs/>
          <w:i w:val="0"/>
          <w:iCs w:val="0"/>
          <w:caps w:val="0"/>
          <w:color w:val="393939"/>
          <w:spacing w:val="0"/>
          <w:sz w:val="72"/>
          <w:szCs w:val="72"/>
          <w:shd w:val="clear" w:fill="FFFFFF"/>
        </w:rPr>
        <w:t>福建省政府采购</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72"/>
          <w:szCs w:val="72"/>
          <w:shd w:val="clear" w:fill="FFFFFF"/>
        </w:rPr>
        <w:t>货物和服务项目</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72"/>
          <w:szCs w:val="72"/>
          <w:shd w:val="clear" w:fill="FFFFFF"/>
        </w:rPr>
        <w:t>公开招标文件</w:t>
      </w:r>
    </w:p>
    <w:p>
      <w:pPr>
        <w:pStyle w:val="7"/>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72"/>
          <w:szCs w:val="72"/>
          <w:shd w:val="clear" w:fill="FFFFFF"/>
        </w:rPr>
        <w:t>     </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7"/>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r>
        <w:rPr>
          <w:rStyle w:val="10"/>
          <w:rFonts w:hint="eastAsia" w:ascii="宋体" w:hAnsi="宋体" w:eastAsia="宋体" w:cs="宋体"/>
          <w:b/>
          <w:bCs/>
          <w:i w:val="0"/>
          <w:iCs w:val="0"/>
          <w:caps w:val="0"/>
          <w:color w:val="393939"/>
          <w:spacing w:val="0"/>
          <w:sz w:val="30"/>
          <w:szCs w:val="30"/>
          <w:shd w:val="clear" w:fill="FFFFFF"/>
        </w:rPr>
        <w:t>项目名称：</w:t>
      </w:r>
      <w:r>
        <w:rPr>
          <w:rFonts w:hint="eastAsia" w:ascii="宋体" w:hAnsi="宋体" w:eastAsia="宋体" w:cs="宋体"/>
          <w:b/>
          <w:bCs/>
          <w:i w:val="0"/>
          <w:iCs w:val="0"/>
          <w:caps w:val="0"/>
          <w:color w:val="393939"/>
          <w:spacing w:val="0"/>
          <w:sz w:val="30"/>
          <w:szCs w:val="30"/>
          <w:shd w:val="clear" w:fill="FFFFFF"/>
        </w:rPr>
        <w:t>泉州师范学院物信学院物理学专业教学设备采购项目货物类采购项目</w:t>
      </w:r>
      <w:bookmarkStart w:id="0" w:name="_GoBack"/>
      <w:bookmarkEnd w:id="0"/>
    </w:p>
    <w:p>
      <w:pPr>
        <w:pStyle w:val="7"/>
        <w:keepNext w:val="0"/>
        <w:keepLines w:val="0"/>
        <w:widowControl/>
        <w:suppressLineNumbers w:val="0"/>
        <w:shd w:val="clear" w:fill="FFFFFF"/>
        <w:spacing w:before="75" w:beforeAutospacing="0" w:after="75" w:afterAutospacing="0"/>
        <w:ind w:left="0" w:right="0" w:firstLine="1050"/>
        <w:rPr>
          <w:rStyle w:val="10"/>
          <w:rFonts w:hint="eastAsia" w:ascii="宋体" w:hAnsi="宋体" w:eastAsia="宋体" w:cs="宋体"/>
          <w:b/>
          <w:bCs/>
          <w:i w:val="0"/>
          <w:iCs w:val="0"/>
          <w:caps w:val="0"/>
          <w:color w:val="393939"/>
          <w:spacing w:val="0"/>
          <w:sz w:val="30"/>
          <w:szCs w:val="30"/>
          <w:shd w:val="clear" w:fill="FFFFFF"/>
        </w:rPr>
      </w:pPr>
    </w:p>
    <w:p>
      <w:pPr>
        <w:pStyle w:val="7"/>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30"/>
          <w:szCs w:val="30"/>
          <w:shd w:val="clear" w:fill="FFFFFF"/>
        </w:rPr>
        <w:t>备案编号：</w:t>
      </w:r>
      <w:r>
        <w:rPr>
          <w:rFonts w:hint="eastAsia" w:ascii="宋体" w:hAnsi="宋体" w:eastAsia="宋体" w:cs="宋体"/>
          <w:b/>
          <w:bCs/>
          <w:i w:val="0"/>
          <w:iCs w:val="0"/>
          <w:caps w:val="0"/>
          <w:color w:val="393939"/>
          <w:spacing w:val="0"/>
          <w:sz w:val="30"/>
          <w:szCs w:val="30"/>
          <w:shd w:val="clear" w:fill="FFFFFF"/>
        </w:rPr>
        <w:t>C-SY-GK-202211-B0631-IDN</w:t>
      </w:r>
    </w:p>
    <w:p>
      <w:pPr>
        <w:pStyle w:val="7"/>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7"/>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30"/>
          <w:szCs w:val="30"/>
          <w:shd w:val="clear" w:fill="FFFFFF"/>
        </w:rPr>
        <w:t>项目编号：</w:t>
      </w:r>
      <w:r>
        <w:rPr>
          <w:rFonts w:hint="eastAsia" w:ascii="宋体" w:hAnsi="宋体" w:eastAsia="宋体" w:cs="宋体"/>
          <w:b/>
          <w:bCs/>
          <w:i w:val="0"/>
          <w:iCs w:val="0"/>
          <w:caps w:val="0"/>
          <w:color w:val="393939"/>
          <w:spacing w:val="0"/>
          <w:sz w:val="30"/>
          <w:szCs w:val="30"/>
          <w:shd w:val="clear" w:fill="FFFFFF"/>
        </w:rPr>
        <w:t>[350500]JP[GK]2022008</w:t>
      </w:r>
      <w:r>
        <w:rPr>
          <w:rStyle w:val="10"/>
          <w:rFonts w:hint="eastAsia" w:ascii="宋体" w:hAnsi="宋体" w:eastAsia="宋体" w:cs="宋体"/>
          <w:b/>
          <w:bCs/>
          <w:i w:val="0"/>
          <w:iCs w:val="0"/>
          <w:caps w:val="0"/>
          <w:color w:val="393939"/>
          <w:spacing w:val="0"/>
          <w:sz w:val="30"/>
          <w:szCs w:val="30"/>
          <w:shd w:val="clear" w:fill="FFFFFF"/>
        </w:rPr>
        <w:br w:type="textWrapping"/>
      </w:r>
      <w:r>
        <w:rPr>
          <w:rStyle w:val="10"/>
          <w:rFonts w:hint="eastAsia" w:ascii="宋体" w:hAnsi="宋体" w:eastAsia="宋体" w:cs="宋体"/>
          <w:b/>
          <w:bCs/>
          <w:i w:val="0"/>
          <w:iCs w:val="0"/>
          <w:caps w:val="0"/>
          <w:color w:val="393939"/>
          <w:spacing w:val="0"/>
          <w:sz w:val="30"/>
          <w:szCs w:val="30"/>
          <w:shd w:val="clear" w:fill="FFFFFF"/>
        </w:rPr>
        <w:t>                   </w:t>
      </w:r>
    </w:p>
    <w:p>
      <w:pPr>
        <w:pStyle w:val="7"/>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28"/>
          <w:szCs w:val="28"/>
          <w:shd w:val="clear" w:fill="FFFFFF"/>
        </w:rPr>
        <w:t> </w:t>
      </w:r>
    </w:p>
    <w:p>
      <w:pPr>
        <w:pStyle w:val="7"/>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27"/>
          <w:szCs w:val="27"/>
          <w:shd w:val="clear" w:fill="FFFFFF"/>
        </w:rPr>
        <w:t>采购人：</w:t>
      </w:r>
      <w:r>
        <w:rPr>
          <w:rFonts w:hint="eastAsia" w:ascii="微软雅黑" w:hAnsi="微软雅黑" w:eastAsia="微软雅黑" w:cs="微软雅黑"/>
          <w:i w:val="0"/>
          <w:iCs w:val="0"/>
          <w:caps w:val="0"/>
          <w:color w:val="393939"/>
          <w:spacing w:val="0"/>
          <w:sz w:val="27"/>
          <w:szCs w:val="27"/>
          <w:shd w:val="clear" w:fill="FFFFFF"/>
        </w:rPr>
        <w:t> </w:t>
      </w:r>
      <w:r>
        <w:rPr>
          <w:rFonts w:hint="eastAsia" w:ascii="宋体" w:hAnsi="宋体" w:eastAsia="宋体" w:cs="宋体"/>
          <w:b/>
          <w:bCs/>
          <w:i w:val="0"/>
          <w:iCs w:val="0"/>
          <w:caps w:val="0"/>
          <w:color w:val="393939"/>
          <w:spacing w:val="0"/>
          <w:sz w:val="28"/>
          <w:szCs w:val="28"/>
          <w:shd w:val="clear" w:fill="FFFFFF"/>
        </w:rPr>
        <w:t>泉州师范学院</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28"/>
          <w:szCs w:val="28"/>
          <w:shd w:val="clear" w:fill="FFFFFF"/>
        </w:rPr>
        <w:t>代理机构：</w:t>
      </w:r>
      <w:r>
        <w:rPr>
          <w:rFonts w:hint="eastAsia" w:ascii="宋体" w:hAnsi="宋体" w:eastAsia="宋体" w:cs="宋体"/>
          <w:b/>
          <w:bCs/>
          <w:i w:val="0"/>
          <w:iCs w:val="0"/>
          <w:caps w:val="0"/>
          <w:color w:val="393939"/>
          <w:spacing w:val="0"/>
          <w:sz w:val="28"/>
          <w:szCs w:val="28"/>
          <w:shd w:val="clear" w:fill="FFFFFF"/>
        </w:rPr>
        <w:t>福建省君平建设管理有限公司</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7"/>
          <w:szCs w:val="27"/>
          <w:shd w:val="clear" w:fill="FFFFFF"/>
        </w:rPr>
        <w:t> </w:t>
      </w:r>
    </w:p>
    <w:p>
      <w:pPr>
        <w:pStyle w:val="7"/>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393939"/>
          <w:spacing w:val="0"/>
          <w:sz w:val="19"/>
          <w:szCs w:val="19"/>
        </w:rPr>
      </w:pPr>
      <w:r>
        <w:rPr>
          <w:rStyle w:val="10"/>
          <w:rFonts w:hint="eastAsia" w:ascii="宋体" w:hAnsi="宋体" w:eastAsia="宋体" w:cs="宋体"/>
          <w:b/>
          <w:bCs/>
          <w:i w:val="0"/>
          <w:iCs w:val="0"/>
          <w:caps w:val="0"/>
          <w:color w:val="393939"/>
          <w:spacing w:val="0"/>
          <w:sz w:val="28"/>
          <w:szCs w:val="28"/>
          <w:shd w:val="clear" w:fill="FFFFFF"/>
        </w:rPr>
        <w:t>2022年11月</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31"/>
          <w:szCs w:val="31"/>
        </w:rPr>
        <w:t>第一章</w:t>
      </w:r>
      <w:r>
        <w:rPr>
          <w:rStyle w:val="10"/>
          <w:b/>
          <w:bCs/>
          <w:spacing w:val="0"/>
          <w:sz w:val="31"/>
          <w:szCs w:val="31"/>
        </w:rPr>
        <w:t>   </w:t>
      </w:r>
      <w:r>
        <w:rPr>
          <w:rStyle w:val="10"/>
          <w:rFonts w:hint="eastAsia" w:ascii="宋体" w:hAnsi="宋体" w:eastAsia="宋体" w:cs="宋体"/>
          <w:b/>
          <w:bCs/>
          <w:spacing w:val="0"/>
          <w:sz w:val="31"/>
          <w:szCs w:val="31"/>
        </w:rPr>
        <w:t>投标邀请</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泉州师范学院物信学院物理学专业教学设备采购项目货物类采购项目</w:t>
      </w:r>
      <w:r>
        <w:rPr>
          <w:rFonts w:hint="eastAsia" w:ascii="宋体" w:hAnsi="宋体" w:eastAsia="宋体" w:cs="宋体"/>
          <w:spacing w:val="0"/>
          <w:sz w:val="24"/>
          <w:szCs w:val="24"/>
        </w:rPr>
        <w:t>（以下简称：“本项目”）的政府采购活动，现邀请供应商参加投标。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C-SY-GK-202211-B0631-IDN</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[350500]JP[GK]2022008</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5、需要落实的政府采购政策：(1)进口产品：执行《政府采购进口产品管理办法》，允许进口产品参加投标的品目详见《采购标的一览表》。(2)节能产品、环境标志产品：按照《财政部 发展改革委 生态环境部 市场监管总局关于调整优化节能产品、环境标志产品政府采购执行机制的通知》财库〔2019〕9号规定执行。 (3) 小型、微型企业：执行《政府采购促进中小企业发展暂行办法》。(4) 监狱企业：执行《关于政府采购支持监狱企业发展有关问题的通知》（财库【2014】68号）。(5) 残疾人福利性单位：执行《关于促进残疾人就业政府采购政策的通知》（财库〔2017〕141号）。 (6)执行《关于在政府采购活动中查询及使用信用记录有关问题的通知》（财库﹝2016﹞125号）。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10"/>
          <w:rFonts w:hint="eastAsia" w:ascii="宋体" w:hAnsi="宋体" w:eastAsia="宋体" w:cs="宋体"/>
          <w:b/>
          <w:bCs/>
          <w:spacing w:val="0"/>
          <w:sz w:val="24"/>
          <w:szCs w:val="24"/>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不接受非中小微企业参与投标。投标人须按本招标文件第七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※根据上述资格要求，电子投标文件中应提交的“投标人的资格及资信证明文件”详见招标文件第四章。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0"/>
          <w:rFonts w:hint="eastAsia" w:ascii="宋体" w:hAnsi="宋体" w:eastAsia="宋体" w:cs="宋体"/>
          <w:b/>
          <w:bCs/>
          <w:spacing w:val="0"/>
          <w:sz w:val="24"/>
          <w:szCs w:val="24"/>
        </w:rPr>
        <w:t>投标将被拒绝。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8.2、投标人应在投标截止时间前按照福建省政府采购网上公开信息系统设定的操作流程将电子投标文件上传至福建省政府采购网上公开信息系统，否则</w:t>
      </w:r>
      <w:r>
        <w:rPr>
          <w:rStyle w:val="10"/>
          <w:rFonts w:hint="eastAsia" w:ascii="宋体" w:hAnsi="宋体" w:eastAsia="宋体" w:cs="宋体"/>
          <w:b/>
          <w:bCs/>
          <w:spacing w:val="0"/>
          <w:sz w:val="24"/>
          <w:szCs w:val="24"/>
        </w:rPr>
        <w:t>投标将被拒绝。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10"/>
          <w:rFonts w:hint="eastAsia" w:ascii="宋体" w:hAnsi="宋体" w:eastAsia="宋体" w:cs="宋体"/>
          <w:b/>
          <w:bCs/>
          <w:spacing w:val="0"/>
          <w:sz w:val="24"/>
          <w:szCs w:val="24"/>
        </w:rPr>
        <w:t>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11、采购人：泉州师范学院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地址：泉州市丰泽区东海大街398号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联系方法：0595-22919532</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12、代理机构：福建省君平建设管理有限公司</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地址：泉州市永春县桃城镇湖滨路379号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联系方法：0595-22556818，fjjp27196988@163.com</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10" w:hRule="atLeast"/>
        </w:trPr>
        <w:tc>
          <w:tcPr>
            <w:tcW w:w="868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b/>
                <w:bCs/>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10" w:hRule="atLeast"/>
        </w:trPr>
        <w:tc>
          <w:tcPr>
            <w:tcW w:w="868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福建省君平建设管理有限公司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620" w:hRule="atLeast"/>
        </w:trPr>
        <w:tc>
          <w:tcPr>
            <w:tcW w:w="868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30" w:hRule="atLeast"/>
        </w:trPr>
        <w:tc>
          <w:tcPr>
            <w:tcW w:w="868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10" w:hRule="atLeast"/>
        </w:trPr>
        <w:tc>
          <w:tcPr>
            <w:tcW w:w="868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b/>
                <w:bCs/>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30" w:hRule="atLeast"/>
        </w:trPr>
        <w:tc>
          <w:tcPr>
            <w:tcW w:w="868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480"/>
        <w:rPr>
          <w:spacing w:val="0"/>
          <w:sz w:val="24"/>
          <w:szCs w:val="24"/>
        </w:rPr>
      </w:pPr>
    </w:p>
    <w:p>
      <w:pPr>
        <w:pStyle w:val="7"/>
        <w:keepNext w:val="0"/>
        <w:keepLines w:val="0"/>
        <w:widowControl/>
        <w:suppressLineNumbers w:val="0"/>
        <w:spacing w:before="75" w:beforeAutospacing="0" w:after="75" w:afterAutospacing="0"/>
        <w:ind w:left="0" w:right="0" w:firstLine="480"/>
        <w:rPr>
          <w:spacing w:val="0"/>
          <w:sz w:val="24"/>
          <w:szCs w:val="24"/>
        </w:rPr>
      </w:pPr>
    </w:p>
    <w:p>
      <w:pPr>
        <w:pStyle w:val="7"/>
        <w:keepNext w:val="0"/>
        <w:keepLines w:val="0"/>
        <w:widowControl/>
        <w:suppressLineNumbers w:val="0"/>
        <w:spacing w:before="75" w:beforeAutospacing="0" w:after="75" w:afterAutospacing="0"/>
        <w:ind w:left="0" w:right="0" w:firstLine="480"/>
        <w:rPr>
          <w:spacing w:val="0"/>
          <w:sz w:val="24"/>
          <w:szCs w:val="24"/>
        </w:rPr>
      </w:pPr>
    </w:p>
    <w:p>
      <w:pPr>
        <w:pStyle w:val="7"/>
        <w:keepNext w:val="0"/>
        <w:keepLines w:val="0"/>
        <w:widowControl/>
        <w:suppressLineNumbers w:val="0"/>
        <w:spacing w:before="75" w:beforeAutospacing="0" w:after="75" w:afterAutospacing="0"/>
        <w:ind w:left="0" w:right="0" w:firstLine="480"/>
        <w:rPr>
          <w:spacing w:val="0"/>
          <w:sz w:val="24"/>
          <w:szCs w:val="24"/>
        </w:rPr>
      </w:pPr>
    </w:p>
    <w:p>
      <w:pPr>
        <w:pStyle w:val="7"/>
        <w:keepNext w:val="0"/>
        <w:keepLines w:val="0"/>
        <w:widowControl/>
        <w:suppressLineNumbers w:val="0"/>
        <w:spacing w:before="75" w:beforeAutospacing="0" w:after="75" w:afterAutospacing="0"/>
        <w:ind w:left="0" w:right="0" w:firstLine="48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6"/>
        <w:gridCol w:w="410"/>
        <w:gridCol w:w="1658"/>
        <w:gridCol w:w="410"/>
        <w:gridCol w:w="826"/>
        <w:gridCol w:w="826"/>
        <w:gridCol w:w="826"/>
        <w:gridCol w:w="856"/>
        <w:gridCol w:w="857"/>
        <w:gridCol w:w="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6"/>
              <w:gridCol w:w="1576"/>
              <w:gridCol w:w="256"/>
              <w:gridCol w:w="736"/>
              <w:gridCol w:w="1456"/>
              <w:gridCol w:w="40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霍尔效应实验仪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2,400.0000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霍尔效应测试仪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56,400.0000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示波器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57,500.0000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函数/任意波形发生器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75,000.0000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亥姆霍兹线圈磁场实验仪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45,000.0000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地磁水平分量测试仪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186,000.0000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静电场描绘仪（配AC-12静电场描绘电源）</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20,400.0000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直流稳定电源</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旋转式电阻箱</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76,000.0000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直流检流计（AC5-4）</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18,900.0000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直流微安表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32,000.0000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直流指针式检流计</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标准电感箱</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模拟标准电阻器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21,600.0000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十进式电感箱</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48,000.0000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十进位电容箱</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68,000.0000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四端电阻器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12,800.0000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钠灯</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25,200.0000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法布里泊罗标准具(塞曼效应实验配件）</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WZS-I偏振光实验系统</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163,800.0000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弦振动实验台（含信号源、示波器）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126,000.0000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数据采集器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49,500.0000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力传感器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分体式位移传感器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24,000.0000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光电门传感器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多用力学轨道</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智能机械能守恒实验器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34,000.0000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多量程电流传感器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26,600.0000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多量程电压传感器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26,600.0000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电学实验板</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21,600.0000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电阻定律实验器</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专业零号实芯椴木绘图板规格（L*W*H）1200*900*18mm</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7,200.0000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分光计示教仪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3,400.0000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读数显微镜示教仪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3,400.0000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迈克逊干涉仪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光具座及其配件</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光学滑块及支架</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测微目镜</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WJF数字检流计</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52,500.0000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冷却法金属比热容测量实验仪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67,000.0000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液体表面张力系数测量实验仪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94,000.0000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良导体导热系数测量实验仪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热学综合实验组合仪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塞曼效应实验仪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光速测量仪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64,000.0000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普朗克常数测试仪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88,000.0000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夫兰克-赫兹实验</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77,600.0000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密立根油滴实验</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88,000.0000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逸出功测定仪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声光效应试验仪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212,000.0000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冉绍尔－汤森效应实验仪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96,000.0000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核磁共振仪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192,000.0000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黑体实验装置</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全息照相实验仪</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192,000.0000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3649400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3649400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0</w:t>
            </w:r>
          </w:p>
        </w:tc>
      </w:tr>
    </w:tbl>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b/>
          <w:bCs/>
          <w:spacing w:val="0"/>
          <w:sz w:val="31"/>
          <w:szCs w:val="31"/>
        </w:rPr>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31"/>
          <w:szCs w:val="31"/>
        </w:rPr>
        <w:t>第二章</w:t>
      </w:r>
      <w:r>
        <w:rPr>
          <w:rStyle w:val="10"/>
          <w:b/>
          <w:bCs/>
          <w:spacing w:val="0"/>
          <w:sz w:val="31"/>
          <w:szCs w:val="31"/>
        </w:rPr>
        <w:t>   </w:t>
      </w:r>
      <w:r>
        <w:rPr>
          <w:rStyle w:val="10"/>
          <w:rFonts w:hint="eastAsia" w:ascii="宋体" w:hAnsi="宋体" w:eastAsia="宋体" w:cs="宋体"/>
          <w:b/>
          <w:bCs/>
          <w:spacing w:val="0"/>
          <w:sz w:val="31"/>
          <w:szCs w:val="31"/>
        </w:rPr>
        <w:t>投标人须知前附表（表1、</w:t>
      </w:r>
      <w:r>
        <w:rPr>
          <w:rStyle w:val="10"/>
          <w:rFonts w:hint="default" w:ascii="Times New Roman" w:hAnsi="Times New Roman" w:cs="Times New Roman"/>
          <w:b/>
          <w:bCs/>
          <w:spacing w:val="0"/>
          <w:sz w:val="31"/>
          <w:szCs w:val="31"/>
        </w:rPr>
        <w:t>2</w:t>
      </w:r>
      <w:r>
        <w:rPr>
          <w:rStyle w:val="10"/>
          <w:rFonts w:hint="eastAsia" w:ascii="宋体" w:hAnsi="宋体" w:eastAsia="宋体" w:cs="宋体"/>
          <w:b/>
          <w:bCs/>
          <w:spacing w:val="0"/>
          <w:sz w:val="31"/>
          <w:szCs w:val="31"/>
        </w:rPr>
        <w:t>）</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240" w:afterAutospacing="0"/>
        <w:ind w:left="0" w:right="0" w:firstLine="0"/>
        <w:jc w:val="center"/>
      </w:pPr>
      <w:r>
        <w:rPr>
          <w:rStyle w:val="10"/>
          <w:rFonts w:hint="eastAsia" w:ascii="宋体" w:hAnsi="宋体" w:eastAsia="宋体" w:cs="宋体"/>
          <w:b/>
          <w:bCs/>
        </w:rPr>
        <w:t>一、投标人须知前附表1</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57"/>
        <w:gridCol w:w="1353"/>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gridSpan w:val="3"/>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b/>
                <w:bCs/>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b/>
                <w:bCs/>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2</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投标文件的份数：</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0" w:type="dxa"/>
              <w:left w:w="105" w:type="dxa"/>
              <w:bottom w:w="0" w:type="dxa"/>
              <w:right w:w="105" w:type="dxa"/>
            </w:tcMar>
            <w:vAlign w:val="center"/>
          </w:tcPr>
          <w:p>
            <w:pPr>
              <w:keepNext w:val="0"/>
              <w:keepLines w:val="0"/>
              <w:widowControl/>
              <w:suppressLineNumbers w:val="0"/>
              <w:wordWrap w:val="0"/>
              <w:jc w:val="center"/>
            </w:pPr>
            <w:r>
              <w:rPr>
                <w:rFonts w:hint="eastAsia" w:ascii="宋体" w:hAnsi="宋体" w:eastAsia="宋体" w:cs="宋体"/>
                <w:kern w:val="0"/>
                <w:sz w:val="24"/>
                <w:szCs w:val="24"/>
                <w:bdr w:val="none" w:color="auto" w:sz="0" w:space="0"/>
                <w:lang w:val="en-US" w:eastAsia="zh-CN" w:bidi="ar"/>
              </w:rPr>
              <w:t>3</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b/>
                <w:bCs/>
                <w:spacing w:val="0"/>
                <w:sz w:val="24"/>
                <w:szCs w:val="24"/>
              </w:rPr>
              <w:t>是否允许中标人将本项目的非主体、非关键性工作进行分包：</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b/>
                <w:bCs/>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5</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6</w:t>
            </w:r>
          </w:p>
        </w:tc>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rStyle w:val="10"/>
                <w:rFonts w:hint="eastAsia" w:ascii="宋体" w:hAnsi="宋体" w:eastAsia="宋体" w:cs="宋体"/>
                <w:b/>
                <w:bCs/>
                <w:spacing w:val="0"/>
                <w:sz w:val="24"/>
                <w:szCs w:val="24"/>
              </w:rPr>
              <w:t>本项目中标人的确定（以采购包为单位）：</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kern w:val="0"/>
                <w:sz w:val="24"/>
                <w:szCs w:val="24"/>
                <w:bdr w:val="none" w:color="auto" w:sz="0" w:space="0"/>
                <w:lang w:val="en-US" w:eastAsia="zh-CN" w:bidi="ar"/>
              </w:rPr>
              <w:t>7</w:t>
            </w:r>
          </w:p>
        </w:tc>
        <w:tc>
          <w:tcPr>
            <w:tcW w:w="0" w:type="auto"/>
            <w:shd w:val="clear"/>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spacing w:val="0"/>
                <w:kern w:val="0"/>
                <w:sz w:val="24"/>
                <w:szCs w:val="24"/>
                <w:bdr w:val="none" w:color="auto" w:sz="0" w:space="0"/>
                <w:lang w:val="en-US" w:eastAsia="zh-CN" w:bidi="ar"/>
              </w:rPr>
              <w:t>13.2</w:t>
            </w:r>
          </w:p>
        </w:tc>
        <w:tc>
          <w:tcPr>
            <w:tcW w:w="0" w:type="auto"/>
            <w:shd w:val="clear"/>
            <w:tcMar>
              <w:top w:w="0" w:type="dxa"/>
              <w:left w:w="0" w:type="dxa"/>
              <w:bottom w:w="0" w:type="dxa"/>
              <w:right w:w="0" w:type="dxa"/>
            </w:tcMar>
            <w:vAlign w:val="center"/>
          </w:tcPr>
          <w:p>
            <w:pPr>
              <w:keepNext w:val="0"/>
              <w:keepLines w:val="0"/>
              <w:widowControl/>
              <w:suppressLineNumbers w:val="0"/>
              <w:wordWrap w:val="0"/>
              <w:jc w:val="left"/>
            </w:pPr>
            <w:r>
              <w:rPr>
                <w:rStyle w:val="10"/>
                <w:rFonts w:hint="eastAsia" w:ascii="宋体" w:hAnsi="宋体" w:eastAsia="宋体" w:cs="宋体"/>
                <w:b/>
                <w:bCs/>
                <w:spacing w:val="0"/>
                <w:kern w:val="0"/>
                <w:sz w:val="24"/>
                <w:szCs w:val="24"/>
                <w:bdr w:val="none" w:color="auto" w:sz="0" w:space="0"/>
                <w:lang w:val="en-US" w:eastAsia="zh-CN" w:bidi="ar"/>
              </w:rPr>
              <w:t>合同签订时限：</w:t>
            </w:r>
            <w:r>
              <w:rPr>
                <w:rFonts w:ascii="宋体" w:hAnsi="宋体" w:eastAsia="宋体" w:cs="宋体"/>
                <w:kern w:val="0"/>
                <w:sz w:val="24"/>
                <w:szCs w:val="24"/>
                <w:bdr w:val="none" w:color="auto" w:sz="0" w:space="0"/>
                <w:lang w:val="en-US" w:eastAsia="zh-CN" w:bidi="ar"/>
              </w:rPr>
              <w:t>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8</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9</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7"/>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7"/>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招标文件的质疑</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（2）质疑时效期间：应在依法获取招标文件之日起7个工作日内向福建省君平建设管理有限公司提出，依法获取招标文件的时间以福建省政府采购网上公开信息系统记载的为准。</w:t>
            </w:r>
          </w:p>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※除上述规定外，对招标文件提出的质疑还应符合招标文件第三章第</w:t>
            </w:r>
            <w:r>
              <w:rPr>
                <w:rStyle w:val="10"/>
                <w:rFonts w:hint="default" w:ascii="Times New Roman" w:hAnsi="Times New Roman" w:cs="Times New Roman"/>
                <w:b/>
                <w:bCs/>
                <w:spacing w:val="0"/>
                <w:sz w:val="24"/>
                <w:szCs w:val="24"/>
              </w:rPr>
              <w:t>15.1</w:t>
            </w:r>
            <w:r>
              <w:rPr>
                <w:rStyle w:val="10"/>
                <w:rFonts w:hint="eastAsia" w:ascii="宋体" w:hAnsi="宋体" w:eastAsia="宋体" w:cs="宋体"/>
                <w:b/>
                <w:bCs/>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10</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b/>
                <w:bCs/>
                <w:spacing w:val="0"/>
                <w:sz w:val="24"/>
                <w:szCs w:val="24"/>
              </w:rPr>
              <w:t>监督管理部门：</w:t>
            </w:r>
            <w:r>
              <w:rPr>
                <w:rFonts w:hint="eastAsia" w:ascii="宋体" w:hAnsi="宋体" w:eastAsia="宋体" w:cs="宋体"/>
                <w:spacing w:val="0"/>
                <w:sz w:val="24"/>
                <w:szCs w:val="24"/>
              </w:rPr>
              <w:t>泉州市财政局</w:t>
            </w:r>
            <w:r>
              <w:rPr>
                <w:rStyle w:val="10"/>
                <w:rFonts w:hint="eastAsia" w:ascii="宋体" w:hAnsi="宋体" w:eastAsia="宋体" w:cs="宋体"/>
                <w:b/>
                <w:bCs/>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财政部和福建省财政厅指定的政府采购信息发布媒体（以下简称：“指定媒体”）：</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12</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其他事项：</w:t>
            </w:r>
          </w:p>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中标人</w:t>
            </w:r>
            <w:r>
              <w:rPr>
                <w:rStyle w:val="10"/>
                <w:rFonts w:hint="eastAsia" w:ascii="宋体" w:hAnsi="宋体" w:eastAsia="宋体" w:cs="宋体"/>
                <w:b/>
                <w:bCs/>
                <w:spacing w:val="0"/>
                <w:sz w:val="24"/>
                <w:szCs w:val="24"/>
              </w:rPr>
              <w:t>支付。</w:t>
            </w:r>
            <w:r>
              <w:rPr>
                <w:rStyle w:val="10"/>
                <w:rFonts w:hint="eastAsia" w:ascii="宋体" w:hAnsi="宋体" w:eastAsia="宋体" w:cs="宋体"/>
                <w:b/>
                <w:bCs/>
                <w:spacing w:val="0"/>
                <w:sz w:val="24"/>
                <w:szCs w:val="24"/>
              </w:rPr>
              <w:br w:type="textWrapping"/>
            </w:r>
            <w:r>
              <w:rPr>
                <w:rStyle w:val="10"/>
                <w:rFonts w:hint="eastAsia" w:ascii="宋体" w:hAnsi="宋体" w:eastAsia="宋体" w:cs="宋体"/>
                <w:b/>
                <w:bCs/>
                <w:spacing w:val="0"/>
                <w:sz w:val="24"/>
                <w:szCs w:val="24"/>
              </w:rPr>
              <w:t>(2)其他：</w:t>
            </w:r>
            <w:r>
              <w:rPr>
                <w:rFonts w:hint="eastAsia" w:ascii="宋体" w:hAnsi="宋体" w:eastAsia="宋体" w:cs="宋体"/>
                <w:b/>
                <w:bCs/>
                <w:spacing w:val="0"/>
                <w:sz w:val="24"/>
                <w:szCs w:val="24"/>
              </w:rPr>
              <w:t>【与招标文件其它表述存在矛盾的，以下述条款为准】：1、说明：因疫情影响享受缓缴或免缴社保、税款的企业，无法提供相关社保、税收缴纳证明材料的，提供有关情况说明视同社保、税收缴纳证明材料提交完整。2、开标后，如个别供应商开标报价明显低于其它合格供应商报价的，根据系统自动预警提示，评标时，评委会有可能会对价格合理性进行评估。根据《政府采购货物和服务招标投标管理办法》87号令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3、投标人应根据第七章投标文件格式制作投标文件【投标分项报价表除外，该表可根据项目特点或招标文件第五章报价要求（如有）制作】，否则不符之处将被视为不满足（涉及资格、实质性条款的按无效投标处理；涉及价格评审优惠的，不予认定；涉及评分的相应评分项不得分）。招标文件有不同表述的以本条为准。4、质疑受理的其它要求： ①、质疑人线下提交书面质疑的，质疑书还应包括：a、质疑人已在福建省政府采购网上公开信息系统上依法获取招标文件的证明文件（体现查看时间或获取招标文件时间，该时间以福建省政府采购网上公开信息系统记载为准），否则将不被认定为潜在投标人；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投标人对本项目招标文件有任何疑议或不认同之处，需在法定时间内按规定以书面方式【接收地点为：泉州市丰泽区坪山路255号泉州理工学院产学研园区思恩楼5楼D区（电话：0595-22556818、邮箱：fjjp27196988@163.com)】提出质疑，否则视为投标人接受招标文件的规定。投标人可自行到中国政府采购网，网 址http://www.ccgp.gov.cn下载专区下载质疑范本。5、本项目代理服务费收取标准及收取方式：本项目的招标代理服务费由中标人支付,依据下列收费标准（差额定率累进法）计算，中标金额（万元）：100以下收取比例：1.5%；中标金额（万元）：100-500收取比例：1.1%。代理服务费缴交账户: 开户名：福建省君平建设管理有限公司,开户银行：中国农业银行永春县支行，银行账号：13570101040013126。6、发布结果公告后，我司将通过电子邮件方式向参与本项目的所有未中标供应商发送评审结果通知书，请各投标人自行登录各自投标文件所附投标函中所预留的电子邮箱查看。各供应商投标文件所附投标函中未填写或未正确填写有效电子邮箱的，自行承担不利后果。7、特别提醒：根据《关于进一步做好新冠肺炎疫情常态化下举办政府采购活动疫情防控工作的通知》闽财购函〔2021〕7号的精神，所有参与政府采购活动的人员要主动向政府采购活动组织方报告14天内个人去向及身体健康状况，主动测量体温并出示本人健康码，保持安全社交距离，全程佩戴口罩；涉及中、高风险地区的人员，应符合来(返)泉的疫情防控要求，如持有本人48小时内核酸检测阴性结果的报告单等（以开标前本项目开标场所所在地疫情防控主管部门最新规定为准，各投标人务必及时关注），由此造成投标人相关人员无法进入开标或评标现场的不利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0" w:type="auto"/>
            <w:gridSpan w:val="2"/>
            <w:shd w:val="clear"/>
            <w:tcMar>
              <w:top w:w="75" w:type="dxa"/>
              <w:left w:w="150" w:type="dxa"/>
              <w:bottom w:w="75" w:type="dxa"/>
              <w:right w:w="150" w:type="dxa"/>
            </w:tcMar>
            <w:vAlign w:val="center"/>
          </w:tcPr>
          <w:p>
            <w:pPr>
              <w:pStyle w:val="7"/>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rStyle w:val="10"/>
                <w:rFonts w:hint="eastAsia" w:ascii="宋体" w:hAnsi="宋体" w:eastAsia="宋体" w:cs="宋体"/>
                <w:b/>
                <w:bCs/>
                <w:spacing w:val="0"/>
                <w:sz w:val="24"/>
                <w:szCs w:val="24"/>
              </w:rPr>
              <w:t>后有投标人须知前附表</w:t>
            </w:r>
            <w:r>
              <w:rPr>
                <w:rStyle w:val="10"/>
                <w:rFonts w:hint="default" w:ascii="Times New Roman" w:hAnsi="Times New Roman" w:cs="Times New Roman"/>
                <w:b/>
                <w:bCs/>
                <w:spacing w:val="0"/>
                <w:sz w:val="24"/>
                <w:szCs w:val="24"/>
              </w:rPr>
              <w:t>2</w:t>
            </w:r>
            <w:r>
              <w:rPr>
                <w:rStyle w:val="10"/>
                <w:rFonts w:hint="eastAsia" w:ascii="宋体" w:hAnsi="宋体" w:eastAsia="宋体" w:cs="宋体"/>
                <w:b/>
                <w:bCs/>
                <w:spacing w:val="0"/>
                <w:sz w:val="24"/>
                <w:szCs w:val="24"/>
              </w:rPr>
              <w:t>，请勿遗漏。</w:t>
            </w:r>
          </w:p>
        </w:tc>
      </w:tr>
    </w:tbl>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240" w:afterAutospacing="0"/>
        <w:ind w:left="0" w:right="0" w:firstLine="0"/>
        <w:jc w:val="center"/>
      </w:pPr>
      <w:r>
        <w:rPr>
          <w:rStyle w:val="10"/>
          <w:rFonts w:hint="eastAsia" w:ascii="宋体" w:hAnsi="宋体" w:eastAsia="宋体" w:cs="宋体"/>
          <w:b/>
          <w:bCs/>
        </w:rPr>
        <w:t>二、投标人须知前附表2</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72"/>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1115" w:type="dxa"/>
            <w:gridSpan w:val="2"/>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b/>
                <w:bCs/>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48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48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10"/>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10"/>
                <w:rFonts w:hint="eastAsia" w:ascii="宋体" w:hAnsi="宋体" w:eastAsia="宋体" w:cs="宋体"/>
                <w:b/>
                <w:bCs/>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②关于电子投标文件：</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10"/>
                <w:rFonts w:hint="eastAsia" w:ascii="宋体" w:hAnsi="宋体" w:eastAsia="宋体" w:cs="宋体"/>
                <w:b/>
                <w:bCs/>
                <w:spacing w:val="0"/>
                <w:sz w:val="24"/>
                <w:szCs w:val="24"/>
              </w:rPr>
              <w:t>资格审查小组、评标委员会将按照不利于投标人的内容进行认定。</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10"/>
                <w:rFonts w:hint="eastAsia" w:ascii="宋体" w:hAnsi="宋体" w:eastAsia="宋体" w:cs="宋体"/>
                <w:b/>
                <w:bCs/>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a.招标文件要求原件的，投标人在电子投标文件中可提供复印件（含扫描件），但同时应准备好原件备查</w:t>
            </w:r>
            <w:r>
              <w:rPr>
                <w:rStyle w:val="10"/>
                <w:rFonts w:hint="eastAsia" w:ascii="宋体" w:hAnsi="宋体" w:eastAsia="宋体" w:cs="宋体"/>
                <w:b/>
                <w:bCs/>
                <w:sz w:val="24"/>
                <w:szCs w:val="24"/>
              </w:rPr>
              <w:t>（未能在规定时间内提供原件核查的，将按不利于投标人进行评审）</w:t>
            </w:r>
            <w:r>
              <w:rPr>
                <w:rFonts w:hint="eastAsia" w:ascii="宋体" w:hAnsi="宋体" w:eastAsia="宋体" w:cs="宋体"/>
                <w:sz w:val="24"/>
                <w:szCs w:val="24"/>
              </w:rPr>
              <w:t>；招标文件要求复印件的，投标人在电子投标文件中提供原件、复印件（含扫描件）皆可；招标文件对原件、复印件未作要求的，投标人在电子投标文件中提供原件、复印件（含扫描件）皆可。</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Style w:val="10"/>
                <w:rFonts w:hint="eastAsia" w:ascii="宋体" w:hAnsi="宋体" w:eastAsia="宋体" w:cs="宋体"/>
                <w:b/>
                <w:bCs/>
                <w:sz w:val="24"/>
                <w:szCs w:val="24"/>
              </w:rPr>
              <w:t>。</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10"/>
                <w:rFonts w:hint="eastAsia" w:ascii="宋体" w:hAnsi="宋体" w:eastAsia="宋体" w:cs="宋体"/>
                <w:b/>
                <w:bCs/>
                <w:spacing w:val="0"/>
                <w:sz w:val="24"/>
                <w:szCs w:val="24"/>
              </w:rPr>
              <w:t>投标无效。</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10"/>
                <w:rFonts w:hint="eastAsia" w:ascii="宋体" w:hAnsi="宋体" w:eastAsia="宋体" w:cs="宋体"/>
                <w:b/>
                <w:bCs/>
                <w:spacing w:val="0"/>
                <w:sz w:val="24"/>
                <w:szCs w:val="24"/>
              </w:rPr>
              <w:t>不视为投标无效。</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pacing w:val="0"/>
                <w:sz w:val="24"/>
                <w:szCs w:val="24"/>
              </w:rPr>
              <w:t>a.投标人的CA证书应在系统规定时间内使用CA证书进行电子投标文件的解密操作，逾期未解密的视为放弃投标。</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10"/>
                <w:rFonts w:hint="eastAsia" w:ascii="宋体" w:hAnsi="宋体" w:eastAsia="宋体" w:cs="宋体"/>
                <w:b/>
                <w:bCs/>
                <w:spacing w:val="0"/>
                <w:sz w:val="24"/>
                <w:szCs w:val="24"/>
              </w:rPr>
              <w:t>其投标将按无效投标处理。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,其保证金不予退还：</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b4不同投标人存在串通投标的其他情形。</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A.根据《福建省财政厅关于电子化政府采购项目中视为串标情形认定与处理的指导意见》闽财购〔2018〕30号规定，有下列情形之一的，视为投标人串通投标，其投标无效，并书面报告本级财政部门：a1投标人上传电子投标文件被福建省政府采购网上公开信息系统投标客户端所赋予的项目内部识别码与本招标项目的其他投标人相同的； a2系统记录的编制电子投标文件使用的计算机或上传电子投标文件使用的计算机网卡 MAC 地址与本招标项目的其他投标人一致的； a3投标人上传的电子投标文件若出现使用本项目其他投标人的数字证书加密的或加盖本项目的其他投标人的电子印章的；a4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而导致投标失败。 C、投标人在开标现场用于解密的CA必须与制作该项目电子投标文件时所用CA为同一把CA，否则无法解密。 解密完成后，CA将退还投标人</w:t>
            </w:r>
            <w:r>
              <w:rPr>
                <w:rFonts w:hint="eastAsia" w:ascii="宋体" w:hAnsi="宋体" w:eastAsia="宋体" w:cs="宋体"/>
                <w:spacing w:val="0"/>
                <w:sz w:val="24"/>
                <w:szCs w:val="24"/>
              </w:rPr>
              <w:t>。</w:t>
            </w:r>
          </w:p>
        </w:tc>
      </w:tr>
    </w:tbl>
    <w:p>
      <w:pPr>
        <w:pStyle w:val="7"/>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31"/>
          <w:szCs w:val="31"/>
        </w:rPr>
        <w:t>第三章   投标人须知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一、总则</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二、投标人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（5）联合体一方放弃中标的，视为联合体整体放弃中标，联合体各方承担连带责任。</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（6）如本项目不接受联合体投标而投标人为联合体的，或者本项目接受联合体投标但投标人组成的联合体不符合本章第3.2条规定的，投标无效。</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三、招标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（7）电子投标文件格式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福建省君平建设管理有限公司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）款规定情形外，澄清或修改的内容可能影响电子投标文件编制的，</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10"/>
          <w:rFonts w:hint="eastAsia" w:ascii="宋体" w:hAnsi="宋体" w:eastAsia="宋体" w:cs="宋体"/>
          <w:b/>
          <w:bCs/>
          <w:spacing w:val="0"/>
          <w:sz w:val="24"/>
          <w:szCs w:val="24"/>
        </w:rPr>
        <w:t>作为招标文件组成部分</w:t>
      </w:r>
      <w:r>
        <w:rPr>
          <w:rFonts w:hint="eastAsia" w:ascii="宋体" w:hAnsi="宋体" w:eastAsia="宋体" w:cs="宋体"/>
          <w:spacing w:val="0"/>
          <w:sz w:val="24"/>
          <w:szCs w:val="24"/>
        </w:rPr>
        <w:t>，对投标人具有约束力。</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通知所有潜在投标人的书面形式。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福建省君平建设管理有限公司可终止招标并发布终止公告。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8.2终止公告作为福建省君平建设管理有限公司</w:t>
      </w:r>
      <w:r>
        <w:rPr>
          <w:rFonts w:hint="eastAsia" w:ascii="宋体" w:hAnsi="宋体" w:eastAsia="宋体" w:cs="宋体"/>
          <w:spacing w:val="0"/>
          <w:sz w:val="24"/>
          <w:szCs w:val="24"/>
        </w:rPr>
        <w:t>通知所有潜在投标人的书面形式。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四、投标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10"/>
          <w:rFonts w:hint="eastAsia" w:ascii="宋体" w:hAnsi="宋体" w:eastAsia="宋体" w:cs="宋体"/>
          <w:b/>
          <w:bCs/>
          <w:spacing w:val="0"/>
          <w:sz w:val="24"/>
          <w:szCs w:val="24"/>
        </w:rPr>
        <w:t>其投标无效：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（1）不同投标人的电子投标文件由同一单位或个人编制；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（3）不同投标人的电子投标文件载明的项目管理成员或联系人员为同一人；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（4）不同投标人的电子投标文件异常一致或投标报价呈规律性差异；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（5）不同投标人的电子投标文件相互混装；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10、电子投标文件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10.1电子投标文件的编制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（1）投标人应先仔细阅读招标文件的全部内容后，再进行电子投标文件的编制。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（2）电子投标文件应按照本章第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10.2电子投标文件由下述部分组成：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⑤招标文件规定作为电子投标文件组成部分的其他内容（若有）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10.3电子投标文件的语言</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（1）除招标文件另有规定外，电子投标文件应使用中文文本，若有不同文本，以中文文本为准。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10.5电子投标文件的格式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（1）除招标文件另有规定外，电子投标文件应使用招标文件第七章规定的格式。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（2）除招标文件另有规定外，电子投标文件应使用不能擦去的墨料或墨水打印、书写或复印。</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（3）除招标文件另有规定外，电子投标文件应使用人民币作为计量货币。</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①电子投标文件应加盖投标人的单位公章。若投标人代表为单位授权的委托代理人，应提供“单位授权书”。</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②电子投标文件应没有涂改或行间插字，除非这些改动是根据</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10"/>
          <w:rFonts w:hint="eastAsia" w:ascii="宋体" w:hAnsi="宋体" w:eastAsia="宋体" w:cs="宋体"/>
          <w:b/>
          <w:bCs/>
          <w:spacing w:val="0"/>
          <w:sz w:val="24"/>
          <w:szCs w:val="24"/>
        </w:rPr>
        <w:t>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（3）除招标文件另有规定外，电子投标文件不能出现任何选择性的投标报价，即每一个采购包和品目号的采购标的都只能有一个投标报价。任何选择性的投标报价将导致</w:t>
      </w:r>
      <w:r>
        <w:rPr>
          <w:rStyle w:val="10"/>
          <w:rFonts w:hint="eastAsia" w:ascii="宋体" w:hAnsi="宋体" w:eastAsia="宋体" w:cs="宋体"/>
          <w:b/>
          <w:bCs/>
          <w:spacing w:val="0"/>
          <w:sz w:val="24"/>
          <w:szCs w:val="24"/>
        </w:rPr>
        <w:t>投标无效。</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①电子投标文件中未载明分包承担主体；</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②电子投标文件载明的分包承担主体不具备相应资质条件；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③电子投标文件载明的分包承担主体拟再次分包；</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（2）电子投标文件承诺的投标有效期不得少于招标文件载明的投标有效期，否则</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（2）投标保证金的有效期应与电子投标文件承诺的投标有效期保持一致，否则</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10"/>
          <w:rFonts w:hint="eastAsia" w:ascii="宋体" w:hAnsi="宋体" w:eastAsia="宋体" w:cs="宋体"/>
          <w:b/>
          <w:bCs/>
          <w:spacing w:val="0"/>
          <w:sz w:val="24"/>
          <w:szCs w:val="24"/>
        </w:rPr>
        <w:t>（基本存款账户）</w:t>
      </w:r>
      <w:r>
        <w:rPr>
          <w:rFonts w:hint="eastAsia" w:ascii="宋体" w:hAnsi="宋体" w:eastAsia="宋体" w:cs="宋体"/>
          <w:spacing w:val="0"/>
          <w:sz w:val="24"/>
          <w:szCs w:val="24"/>
        </w:rPr>
        <w:t>按照下列方式：</w:t>
      </w:r>
      <w:r>
        <w:rPr>
          <w:rStyle w:val="10"/>
          <w:rFonts w:hint="eastAsia" w:ascii="宋体" w:hAnsi="宋体" w:eastAsia="宋体" w:cs="宋体"/>
          <w:b/>
          <w:bCs/>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10"/>
          <w:rFonts w:hint="eastAsia" w:ascii="宋体" w:hAnsi="宋体" w:eastAsia="宋体" w:cs="宋体"/>
          <w:b/>
          <w:bCs/>
          <w:spacing w:val="0"/>
          <w:sz w:val="24"/>
          <w:szCs w:val="24"/>
        </w:rPr>
        <w:t>以福建省政府采购网上公开信息系统记载的为准。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※除招标文件另有规定外，未按照上述规定提交投标保证金将导致资格审查不合格。</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①在投标截止时间前撤回已提交的电子投标文件的投标人，其投标保证金将在</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收到投标人书面撤回通知之日起5个工作日内退回原账户。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10"/>
          <w:rFonts w:hint="eastAsia" w:ascii="宋体" w:hAnsi="宋体" w:eastAsia="宋体" w:cs="宋体"/>
          <w:b/>
          <w:bCs/>
          <w:spacing w:val="0"/>
          <w:sz w:val="24"/>
          <w:szCs w:val="24"/>
        </w:rPr>
        <w:t>以福建省政府采购网上公开信息系统记载的为准。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※本章第</w:t>
      </w:r>
      <w:r>
        <w:rPr>
          <w:rStyle w:val="10"/>
          <w:rFonts w:hint="default" w:ascii="Calibri" w:hAnsi="Calibri" w:cs="Calibri"/>
          <w:b/>
          <w:bCs/>
          <w:spacing w:val="0"/>
          <w:sz w:val="24"/>
          <w:szCs w:val="24"/>
        </w:rPr>
        <w:t>10.9</w:t>
      </w:r>
      <w:r>
        <w:rPr>
          <w:rStyle w:val="10"/>
          <w:rFonts w:hint="eastAsia" w:ascii="宋体" w:hAnsi="宋体" w:eastAsia="宋体" w:cs="宋体"/>
          <w:b/>
          <w:bCs/>
          <w:spacing w:val="0"/>
          <w:sz w:val="24"/>
          <w:szCs w:val="24"/>
        </w:rPr>
        <w:t>条第（</w:t>
      </w:r>
      <w:r>
        <w:rPr>
          <w:rStyle w:val="10"/>
          <w:rFonts w:hint="default" w:ascii="Calibri" w:hAnsi="Calibri" w:cs="Calibri"/>
          <w:b/>
          <w:bCs/>
          <w:spacing w:val="0"/>
          <w:sz w:val="24"/>
          <w:szCs w:val="24"/>
        </w:rPr>
        <w:t>4</w:t>
      </w:r>
      <w:r>
        <w:rPr>
          <w:rStyle w:val="10"/>
          <w:rFonts w:hint="eastAsia" w:ascii="宋体" w:hAnsi="宋体" w:eastAsia="宋体" w:cs="宋体"/>
          <w:b/>
          <w:bCs/>
          <w:spacing w:val="0"/>
          <w:sz w:val="24"/>
          <w:szCs w:val="24"/>
        </w:rPr>
        <w:t>）款第①、②、③点规定的投标保证金退还时限不包括因投标人自身原因导致无法及时退还而增加的时间。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④投标截止时间后，投标人在投标有效期内撤销电子投标文件；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⑥中标人有下列情形之一的：</w:t>
      </w:r>
    </w:p>
    <w:p>
      <w:pPr>
        <w:pStyle w:val="7"/>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※若上述投标保证金不予退还情形给采购人（采购代理机构）造成损失，则投标人还要承担相应的赔偿责任。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10.10电子投标文件的提交</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（1）一个投标人只能提交一个电子投标文件，并按照招标文件第一章规定在系统上完成上传、解密操作。</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10.11电子投标文件的补充、修改或撤回</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（1）投标截止时间前，投标人可对所提交的电子投标文件进行补充、修改或撤回，并书面通知</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10"/>
          <w:rFonts w:hint="eastAsia" w:ascii="宋体" w:hAnsi="宋体" w:eastAsia="宋体" w:cs="宋体"/>
          <w:b/>
          <w:bCs/>
          <w:spacing w:val="0"/>
          <w:sz w:val="24"/>
          <w:szCs w:val="24"/>
        </w:rPr>
        <w:t>否则将被拒收。</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※按照上述规定提交的补充、修改内容作为电子投标文件组成部分。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（1）电子投标文件未按照招标文件要求签署、盖章；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（4）电子投标文件含有采购人不能接受的附加条件；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五、开标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将在招标文件载明的开标时间及地点主持召开开标会，并邀请投标人参加。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派出，现场监督人员（若有）可由有关方面派出。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（5）若投标人未到开标现场参加开标会，也未通过远程参加开标会的，视同认可开标结果。</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※若出现本章第</w:t>
      </w:r>
      <w:r>
        <w:rPr>
          <w:rStyle w:val="10"/>
          <w:rFonts w:hint="default" w:ascii="Calibri" w:hAnsi="Calibri" w:cs="Calibri"/>
          <w:b/>
          <w:bCs/>
          <w:spacing w:val="0"/>
          <w:sz w:val="24"/>
          <w:szCs w:val="24"/>
        </w:rPr>
        <w:t>11.4</w:t>
      </w:r>
      <w:r>
        <w:rPr>
          <w:rStyle w:val="10"/>
          <w:rFonts w:hint="eastAsia" w:ascii="宋体" w:hAnsi="宋体" w:eastAsia="宋体" w:cs="宋体"/>
          <w:b/>
          <w:bCs/>
          <w:spacing w:val="0"/>
          <w:sz w:val="24"/>
          <w:szCs w:val="24"/>
        </w:rPr>
        <w:t>条第（</w:t>
      </w:r>
      <w:r>
        <w:rPr>
          <w:rStyle w:val="10"/>
          <w:rFonts w:hint="default" w:ascii="Calibri" w:hAnsi="Calibri" w:cs="Calibri"/>
          <w:b/>
          <w:bCs/>
          <w:spacing w:val="0"/>
          <w:sz w:val="24"/>
          <w:szCs w:val="24"/>
        </w:rPr>
        <w:t>3</w:t>
      </w:r>
      <w:r>
        <w:rPr>
          <w:rStyle w:val="10"/>
          <w:rFonts w:hint="eastAsia" w:ascii="宋体" w:hAnsi="宋体" w:eastAsia="宋体" w:cs="宋体"/>
          <w:b/>
          <w:bCs/>
          <w:spacing w:val="0"/>
          <w:sz w:val="24"/>
          <w:szCs w:val="24"/>
        </w:rPr>
        <w:t>）、（</w:t>
      </w:r>
      <w:r>
        <w:rPr>
          <w:rStyle w:val="10"/>
          <w:rFonts w:hint="default" w:ascii="Calibri" w:hAnsi="Calibri" w:cs="Calibri"/>
          <w:b/>
          <w:bCs/>
          <w:spacing w:val="0"/>
          <w:sz w:val="24"/>
          <w:szCs w:val="24"/>
        </w:rPr>
        <w:t>4</w:t>
      </w:r>
      <w:r>
        <w:rPr>
          <w:rStyle w:val="10"/>
          <w:rFonts w:hint="eastAsia" w:ascii="宋体" w:hAnsi="宋体" w:eastAsia="宋体" w:cs="宋体"/>
          <w:b/>
          <w:bCs/>
          <w:spacing w:val="0"/>
          <w:sz w:val="24"/>
          <w:szCs w:val="24"/>
        </w:rPr>
        <w:t>）、（</w:t>
      </w:r>
      <w:r>
        <w:rPr>
          <w:rStyle w:val="10"/>
          <w:rFonts w:hint="default" w:ascii="Calibri" w:hAnsi="Calibri" w:cs="Calibri"/>
          <w:b/>
          <w:bCs/>
          <w:spacing w:val="0"/>
          <w:sz w:val="24"/>
          <w:szCs w:val="24"/>
        </w:rPr>
        <w:t>5</w:t>
      </w:r>
      <w:r>
        <w:rPr>
          <w:rStyle w:val="10"/>
          <w:rFonts w:hint="eastAsia" w:ascii="宋体" w:hAnsi="宋体" w:eastAsia="宋体" w:cs="宋体"/>
          <w:b/>
          <w:bCs/>
          <w:spacing w:val="0"/>
          <w:sz w:val="24"/>
          <w:szCs w:val="24"/>
        </w:rPr>
        <w:t>）款规定情形之一</w:t>
      </w:r>
      <w:r>
        <w:rPr>
          <w:rFonts w:hint="eastAsia" w:ascii="宋体" w:hAnsi="宋体" w:eastAsia="宋体" w:cs="宋体"/>
          <w:spacing w:val="0"/>
          <w:sz w:val="24"/>
          <w:szCs w:val="24"/>
        </w:rPr>
        <w:t>，</w:t>
      </w:r>
      <w:r>
        <w:rPr>
          <w:rStyle w:val="10"/>
          <w:rFonts w:hint="eastAsia" w:ascii="宋体" w:hAnsi="宋体" w:eastAsia="宋体" w:cs="宋体"/>
          <w:b/>
          <w:bCs/>
          <w:spacing w:val="0"/>
          <w:sz w:val="24"/>
          <w:szCs w:val="24"/>
        </w:rPr>
        <w:t>则投标人不得在开标会后就开标过程和开标记录涉及或可能涉及的有关事由（包括但不限于：“投标报价”、“电子投标文件的格式”、“电子投标文件的提交”、“电子投标文件的补充、修改或撤回”等）向</w:t>
      </w:r>
      <w:r>
        <w:rPr>
          <w:rFonts w:hint="eastAsia" w:ascii="宋体" w:hAnsi="宋体" w:eastAsia="宋体" w:cs="宋体"/>
          <w:spacing w:val="0"/>
          <w:sz w:val="24"/>
          <w:szCs w:val="24"/>
          <w:u w:val="single"/>
        </w:rPr>
        <w:t>福建省君平建设管理有限公司</w:t>
      </w:r>
      <w:r>
        <w:rPr>
          <w:rStyle w:val="10"/>
          <w:rFonts w:hint="eastAsia" w:ascii="宋体" w:hAnsi="宋体" w:eastAsia="宋体" w:cs="宋体"/>
          <w:b/>
          <w:bCs/>
          <w:spacing w:val="0"/>
          <w:sz w:val="24"/>
          <w:szCs w:val="24"/>
        </w:rPr>
        <w:t>提出任何疑义或要求（包括质疑）。</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六、中标与政府采购合同</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将在招标文件载明的指定媒体以中标公告的形式发布中标结果。</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将向中标人发出中标通知书。</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w:t>
      </w:r>
      <w:r>
        <w:t>自中标通知书发出之日起30个日历日内。</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七、询问、质疑与投诉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14.1潜在投标人或投标人对本次采购活动的有关事项若有疑问，可向福建省君平建设管理有限公司提出询问，福建省君平建设管理有限公司将按照政府采购法及实施条例的有关规定进行答复。</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省君平建设管理有限公司对其质疑作出的处理结果，如：暂停招标投标活动、修改招标文件、停止或纠正违法违规行为、中标结果无效、废标、重新招标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b1所质疑的具体事项是与自己有利害关系的证明材料；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b5采购文件、采购过程或中标、成交结果损害自己合法权益的证明材料等；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0"/>
          <w:rFonts w:hint="eastAsia" w:ascii="宋体" w:hAnsi="宋体" w:eastAsia="宋体" w:cs="宋体"/>
          <w:b/>
          <w:bCs/>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7"/>
        <w:keepNext w:val="0"/>
        <w:keepLines w:val="0"/>
        <w:widowControl/>
        <w:suppressLineNumbers w:val="0"/>
        <w:spacing w:before="0" w:beforeAutospacing="0" w:after="150" w:afterAutospacing="0"/>
        <w:ind w:left="0" w:right="0" w:firstLine="480"/>
      </w:pPr>
      <w:r>
        <w:rPr>
          <w:rStyle w:val="10"/>
          <w:rFonts w:hint="eastAsia" w:ascii="宋体" w:hAnsi="宋体" w:eastAsia="宋体" w:cs="宋体"/>
          <w:b/>
          <w:bCs/>
          <w:sz w:val="24"/>
          <w:szCs w:val="24"/>
        </w:rPr>
        <w:t>※质疑人为法人或其他组织的，质疑函应由单位负责人或委托代理人签字或盖章，并加盖投标人的单位公章。质疑人为自然人的，质疑函应由本人签字。</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八、政府采购政策</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0"/>
          <w:rFonts w:hint="eastAsia" w:ascii="宋体" w:hAnsi="宋体" w:eastAsia="宋体" w:cs="宋体"/>
          <w:b/>
          <w:bCs/>
        </w:rPr>
        <w:t>“残疾人福利性单位”</w:t>
      </w:r>
      <w:r>
        <w:rPr>
          <w:rFonts w:hint="eastAsia" w:ascii="宋体" w:hAnsi="宋体" w:eastAsia="宋体" w:cs="宋体"/>
          <w:sz w:val="24"/>
          <w:szCs w:val="24"/>
        </w:rPr>
        <w:t>）亦可享受前述扶持政策。其中：</w:t>
      </w:r>
    </w:p>
    <w:p>
      <w:pPr>
        <w:pStyle w:val="7"/>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（1）中小企业指符合下列条件的中型、小型、微型企业：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②符合中小企业划分标准的个体工商户，在政府采购活动中视同中小企业。</w:t>
      </w:r>
    </w:p>
    <w:p>
      <w:pPr>
        <w:pStyle w:val="7"/>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②在工程采购项目中，工程由中小企业承建，即工程施工单位为中小企业；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7"/>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（3）投标人应当按照招标文件明确的采购标的对应行业的划分标准出具中小企业声明函。</w:t>
      </w:r>
    </w:p>
    <w:p>
      <w:pPr>
        <w:pStyle w:val="7"/>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7"/>
        <w:keepNext w:val="0"/>
        <w:keepLines w:val="0"/>
        <w:widowControl/>
        <w:suppressLineNumbers w:val="0"/>
        <w:spacing w:before="75" w:beforeAutospacing="0" w:after="240" w:afterAutospacing="0"/>
        <w:ind w:left="0" w:right="0" w:firstLine="480"/>
      </w:pPr>
      <w:r>
        <w:rPr>
          <w:rFonts w:hint="eastAsia" w:ascii="宋体" w:hAnsi="宋体" w:eastAsia="宋体" w:cs="宋体"/>
          <w:sz w:val="24"/>
          <w:szCs w:val="24"/>
        </w:rPr>
        <w:t>②监狱企业视同小型、微型企业。</w:t>
      </w:r>
    </w:p>
    <w:p>
      <w:pPr>
        <w:pStyle w:val="7"/>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（5）残疾人福利性单位指同时符合下列条件的单位：</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②依法与安置的每位残疾人签订了一年以上（含一年）的劳动合同或服务协议；</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九、本项目的有关信息</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十、其他事项</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rPr>
        <w:t>   19.2其他：详见招标文件第二章。</w:t>
      </w:r>
    </w:p>
    <w:p>
      <w:pPr>
        <w:pStyle w:val="7"/>
        <w:keepNext w:val="0"/>
        <w:keepLines w:val="0"/>
        <w:widowControl/>
        <w:suppressLineNumbers w:val="0"/>
        <w:spacing w:before="75" w:beforeAutospacing="0" w:after="240" w:afterAutospacing="0"/>
        <w:ind w:left="0" w:right="0" w:firstLine="0"/>
      </w:pPr>
    </w:p>
    <w:p>
      <w:pPr>
        <w:pStyle w:val="7"/>
        <w:keepNext w:val="0"/>
        <w:keepLines w:val="0"/>
        <w:widowControl/>
        <w:suppressLineNumbers w:val="0"/>
        <w:spacing w:before="75" w:beforeAutospacing="0" w:after="75" w:afterAutospacing="0"/>
        <w:ind w:left="0" w:right="0" w:firstLine="0"/>
        <w:jc w:val="center"/>
        <w:rPr>
          <w:spacing w:val="0"/>
          <w:sz w:val="24"/>
          <w:szCs w:val="24"/>
        </w:rPr>
      </w:pPr>
      <w:r>
        <w:rPr>
          <w:spacing w:val="0"/>
          <w:sz w:val="24"/>
          <w:szCs w:val="24"/>
        </w:rPr>
        <w:t> </w:t>
      </w: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pacing w:before="75" w:beforeAutospacing="0" w:after="75" w:afterAutospacing="0"/>
        <w:ind w:left="0" w:right="0" w:firstLine="0"/>
        <w:jc w:val="center"/>
        <w:rPr>
          <w:spacing w:val="0"/>
          <w:sz w:val="24"/>
          <w:szCs w:val="24"/>
        </w:rPr>
      </w:pPr>
    </w:p>
    <w:p>
      <w:pPr>
        <w:pStyle w:val="7"/>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7"/>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31"/>
          <w:szCs w:val="31"/>
        </w:rPr>
        <w:t>第四章   资格审查与评标</w:t>
      </w:r>
    </w:p>
    <w:p>
      <w:pPr>
        <w:pStyle w:val="7"/>
        <w:keepNext w:val="0"/>
        <w:keepLines w:val="0"/>
        <w:widowControl/>
        <w:suppressLineNumbers w:val="0"/>
        <w:spacing w:before="75" w:beforeAutospacing="0" w:after="75" w:afterAutospacing="0"/>
        <w:ind w:left="0" w:right="0" w:firstLine="0"/>
        <w:jc w:val="center"/>
      </w:pPr>
      <w:r>
        <w:rPr>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一、资格审查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负责资格审查小组的组建及资格审查工作的组织。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的工作人员。</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1.2资格审查的依据是招标文件和电子投标文件。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1.3资格审查的范围及内容：电子投标文件（资格及资信证明部分），具体如下：</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（1）单位授权书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（2）营业执照等证明文件</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（3）提供财务状况报告(财务报告、或资信证明）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（4）依法缴纳税收证明材料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（7）参加采购活动前三年内在经营活动中没有重大违法记录的声明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（8）信用记录查询结果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（9）中小企业声明函（以资格条件落实中小企业扶持政策时适用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（10）联合体协议（若有）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①投标人应根据自身实际情况提供上述资格要求的证明材料，格式可参考招标文件第七章提供。</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②投标人提供的相应证明材料复印件均应符合：内容完整、清晰、整洁，并由投标人加盖其单位公章。</w:t>
      </w:r>
    </w:p>
    <w:p>
      <w:pPr>
        <w:pStyle w:val="7"/>
        <w:keepNext w:val="0"/>
        <w:keepLines w:val="0"/>
        <w:widowControl/>
        <w:suppressLineNumbers w:val="0"/>
        <w:spacing w:before="0" w:beforeAutospacing="0" w:after="150" w:afterAutospacing="0"/>
        <w:ind w:left="0" w:right="0"/>
      </w:pPr>
      <w:r>
        <w:br w:type="textWrapping"/>
      </w:r>
      <w:r>
        <w:rPr>
          <w:rFonts w:hint="eastAsia" w:ascii="宋体" w:hAnsi="宋体" w:eastAsia="宋体" w:cs="宋体"/>
          <w:spacing w:val="0"/>
          <w:sz w:val="24"/>
          <w:szCs w:val="24"/>
        </w:rPr>
        <w:br w:type="textWrapping"/>
      </w:r>
      <w:r>
        <w:rPr>
          <w:rFonts w:hint="eastAsia" w:ascii="宋体" w:hAnsi="宋体" w:eastAsia="宋体" w:cs="宋体"/>
          <w:spacing w:val="0"/>
        </w:rPr>
        <w:t>   ②.其他资格证明文件：</w:t>
      </w:r>
    </w:p>
    <w:p>
      <w:pPr>
        <w:pStyle w:val="7"/>
        <w:keepNext w:val="0"/>
        <w:keepLines w:val="0"/>
        <w:widowControl/>
        <w:suppressLineNumbers w:val="0"/>
        <w:spacing w:before="75" w:beforeAutospacing="0" w:after="75" w:afterAutospacing="0"/>
        <w:ind w:left="0" w:right="0" w:firstLine="480"/>
      </w:pPr>
      <w:r>
        <w:rPr>
          <w:rStyle w:val="10"/>
          <w:b/>
          <w:bCs/>
          <w:spacing w:val="0"/>
          <w:sz w:val="24"/>
          <w:szCs w:val="24"/>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不接受非中小微企业参与投标。投标人须按本招标文件第七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10"/>
          <w:rFonts w:hint="eastAsia" w:ascii="宋体" w:hAnsi="宋体" w:eastAsia="宋体" w:cs="宋体"/>
          <w:b/>
          <w:bCs/>
          <w:spacing w:val="0"/>
          <w:sz w:val="24"/>
          <w:szCs w:val="24"/>
        </w:rPr>
        <w:t>资格审查不合格：</w:t>
      </w:r>
      <w:r>
        <w:rPr>
          <w:rStyle w:val="10"/>
          <w:rFonts w:hint="eastAsia" w:ascii="宋体" w:hAnsi="宋体" w:eastAsia="宋体" w:cs="宋体"/>
          <w:b/>
          <w:bCs/>
          <w:spacing w:val="0"/>
          <w:sz w:val="24"/>
          <w:szCs w:val="24"/>
        </w:rPr>
        <w:br w:type="textWrapping"/>
      </w:r>
      <w:r>
        <w:rPr>
          <w:rFonts w:hint="eastAsia" w:ascii="宋体" w:hAnsi="宋体" w:eastAsia="宋体" w:cs="宋体"/>
        </w:rPr>
        <w:t>  （1）一般情形：</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（2）本项目规定的其他情形：</w:t>
      </w:r>
    </w:p>
    <w:p>
      <w:pPr>
        <w:pStyle w:val="7"/>
        <w:keepNext w:val="0"/>
        <w:keepLines w:val="0"/>
        <w:widowControl/>
        <w:suppressLineNumbers w:val="0"/>
        <w:spacing w:before="0" w:beforeAutospacing="0" w:after="150" w:afterAutospacing="0"/>
        <w:ind w:left="0" w:right="0" w:firstLine="480"/>
      </w:pPr>
      <w:r>
        <w:rPr>
          <w:rStyle w:val="10"/>
          <w:b/>
          <w:bCs/>
        </w:rPr>
        <w:t>包：1</w:t>
      </w:r>
      <w:r>
        <w:br w:type="textWrapping"/>
      </w:r>
      <w:r>
        <w:rPr>
          <w:rStyle w:val="10"/>
          <w:b/>
          <w:bCs/>
          <w:sz w:val="24"/>
          <w:szCs w:val="24"/>
        </w:rPr>
        <w:t>         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统一对外发布。</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24"/>
          <w:szCs w:val="24"/>
        </w:rPr>
        <w:t>二、评标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福建省君平建设管理有限公司负责评标委员会的组建及评标工作的组织。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（3）评标的依据是招标文件和电子投标文件。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统一对外发布。</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福建省君平建设管理有限公司</w:t>
      </w:r>
      <w:r>
        <w:rPr>
          <w:rFonts w:hint="eastAsia" w:ascii="宋体" w:hAnsi="宋体" w:eastAsia="宋体" w:cs="宋体"/>
          <w:spacing w:val="0"/>
          <w:sz w:val="24"/>
          <w:szCs w:val="24"/>
        </w:rPr>
        <w:t>或投标人提供的要求保密的资料，不得摘记翻印和外传。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※对违反评标纪律的评委，将取消其评委资格，对评标工作造成严重损失者将予以通报批评乃至追究法律责任。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（1）评标委员会依据招标文件的实质性要求，对通过资格审查的电子投标文件进行符合性审查，以确定其是否满足招标文件的实质性要求。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（2）满足招标文件的实质性要求指电子投标文件对招标文件实质性要求的响应不存在重大偏差或保留。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10"/>
          <w:rFonts w:hint="eastAsia" w:ascii="宋体" w:hAnsi="宋体" w:eastAsia="宋体" w:cs="宋体"/>
          <w:b/>
          <w:bCs/>
          <w:spacing w:val="0"/>
          <w:sz w:val="24"/>
          <w:szCs w:val="24"/>
        </w:rPr>
        <w:t>符合性审查不合格：</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投标文件对招标文件实质性要求的响应存在重大偏离或保留。</w:t>
            </w:r>
          </w:p>
        </w:tc>
      </w:tr>
    </w:tbl>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10"/>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投标人必须对招标文件【第五章 招标内容及要求中“二、技术和服务要求”】逐项进行应答，如实说明正、负偏离情况，提供《技术和服务要求响应表》：以“★”标示的内容为不允许负偏离的实质性要求，若负偏离则投标无效。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技术部分中不得出现报价部分的全部或部分的投标报价信息（或组成资料），否则符合性审查不合格。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投标人技术部分的实际得分少于招标文件设定的技术部分总分50%的（适用于综合评分法）。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违反招标文件中载明“投标无效”条款的规定或不符合招标文件规定的其它实质性要求。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投标人的投标文件不满足招标文件“第五章 三、商务条件”中的任何一项要求的，其投标无效。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商务部分中不得出现报价部分的全部或部分的投标报价信息（或组成资料），否则符合性审查不合格。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违反招标文件中载明“投标无效”条款的规定或不符合招标文件规定的其它实质性要求。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10"/>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（1）对通过符合性审查的电子投标文件中含义不明确、同类问题表述不一致或有明显文字和计算错误的内容，评标委员会将以书面形式要求投标人作出必要的澄清、说明或补正。</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（3）电子投标文件报价出现前后不一致的，除招标文件另有规定外，按照下列规定修正：</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①开标一览表内容与电子投标文件中相应内容不一致的，以开标一览表为准；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※同时出现两种以上不一致的，按照前款规定的顺序修正。修正后的报价应按照本章第</w:t>
      </w:r>
      <w:r>
        <w:rPr>
          <w:rStyle w:val="10"/>
          <w:rFonts w:hint="default" w:ascii="Calibri" w:hAnsi="Calibri" w:cs="Calibri"/>
          <w:b/>
          <w:bCs/>
          <w:spacing w:val="0"/>
          <w:sz w:val="24"/>
          <w:szCs w:val="24"/>
        </w:rPr>
        <w:t>6.3</w:t>
      </w:r>
      <w:r>
        <w:rPr>
          <w:rStyle w:val="10"/>
          <w:rFonts w:hint="eastAsia" w:ascii="宋体" w:hAnsi="宋体" w:eastAsia="宋体" w:cs="宋体"/>
          <w:b/>
          <w:bCs/>
          <w:spacing w:val="0"/>
          <w:sz w:val="24"/>
          <w:szCs w:val="24"/>
        </w:rPr>
        <w:t>条第（</w:t>
      </w:r>
      <w:r>
        <w:rPr>
          <w:rStyle w:val="10"/>
          <w:rFonts w:hint="default" w:ascii="Calibri" w:hAnsi="Calibri" w:cs="Calibri"/>
          <w:b/>
          <w:bCs/>
          <w:spacing w:val="0"/>
          <w:sz w:val="24"/>
          <w:szCs w:val="24"/>
        </w:rPr>
        <w:t>1</w:t>
      </w:r>
      <w:r>
        <w:rPr>
          <w:rStyle w:val="10"/>
          <w:rFonts w:hint="eastAsia" w:ascii="宋体" w:hAnsi="宋体" w:eastAsia="宋体" w:cs="宋体"/>
          <w:b/>
          <w:bCs/>
          <w:spacing w:val="0"/>
          <w:sz w:val="24"/>
          <w:szCs w:val="24"/>
        </w:rPr>
        <w:t>）、（</w:t>
      </w:r>
      <w:r>
        <w:rPr>
          <w:rStyle w:val="10"/>
          <w:rFonts w:hint="default" w:ascii="Calibri" w:hAnsi="Calibri" w:cs="Calibri"/>
          <w:b/>
          <w:bCs/>
          <w:spacing w:val="0"/>
          <w:sz w:val="24"/>
          <w:szCs w:val="24"/>
        </w:rPr>
        <w:t>2</w:t>
      </w:r>
      <w:r>
        <w:rPr>
          <w:rStyle w:val="10"/>
          <w:rFonts w:hint="eastAsia" w:ascii="宋体" w:hAnsi="宋体" w:eastAsia="宋体" w:cs="宋体"/>
          <w:b/>
          <w:bCs/>
          <w:spacing w:val="0"/>
          <w:sz w:val="24"/>
          <w:szCs w:val="24"/>
        </w:rPr>
        <w:t>）款规定经投标人确认后产生约束力，投标人不确认的，其投标无效。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（5）关于投标描述（即电子投标文件中描述的内容）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条载明的评标方法和标准，对符合性审查合格的电子投标文件进行比较与评价。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10"/>
          <w:rFonts w:hint="eastAsia" w:ascii="宋体" w:hAnsi="宋体" w:eastAsia="宋体" w:cs="宋体"/>
          <w:b/>
          <w:bCs/>
          <w:spacing w:val="0"/>
          <w:sz w:val="24"/>
          <w:szCs w:val="24"/>
        </w:rPr>
        <w:t>（政府采购服务类项目不适用本条款规定）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10"/>
          <w:rFonts w:hint="eastAsia" w:ascii="宋体" w:hAnsi="宋体" w:eastAsia="宋体" w:cs="宋体"/>
          <w:b/>
          <w:bCs/>
          <w:spacing w:val="0"/>
          <w:sz w:val="24"/>
          <w:szCs w:val="24"/>
        </w:rPr>
        <w:t>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处理。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10"/>
          <w:rFonts w:hint="eastAsia" w:ascii="宋体" w:hAnsi="宋体" w:eastAsia="宋体" w:cs="宋体"/>
          <w:b/>
          <w:bCs/>
          <w:spacing w:val="0"/>
          <w:sz w:val="24"/>
          <w:szCs w:val="24"/>
        </w:rPr>
        <w:t>持不同意见的评委应在评标报告上签署不同意见及理由，否则视为同意评标报告。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10"/>
          <w:rFonts w:hint="eastAsia" w:ascii="宋体" w:hAnsi="宋体" w:eastAsia="宋体" w:cs="宋体"/>
          <w:b/>
          <w:bCs/>
          <w:spacing w:val="0"/>
          <w:sz w:val="24"/>
          <w:szCs w:val="24"/>
        </w:rPr>
        <w:t>投标无效</w:t>
      </w:r>
      <w:r>
        <w:rPr>
          <w:rFonts w:hint="eastAsia" w:ascii="宋体" w:hAnsi="宋体" w:eastAsia="宋体" w:cs="宋体"/>
          <w:spacing w:val="0"/>
          <w:sz w:val="24"/>
          <w:szCs w:val="24"/>
        </w:rPr>
        <w:t>，并书面报告本项目监督管理部门：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b/>
          <w:bCs/>
          <w:spacing w:val="0"/>
          <w:sz w:val="24"/>
          <w:szCs w:val="24"/>
        </w:rPr>
        <w:t>※若废标，则本次采购活动结束，</w:t>
      </w:r>
      <w:r>
        <w:rPr>
          <w:rFonts w:hint="eastAsia" w:ascii="宋体" w:hAnsi="宋体" w:eastAsia="宋体" w:cs="宋体"/>
          <w:spacing w:val="0"/>
          <w:sz w:val="24"/>
          <w:szCs w:val="24"/>
          <w:u w:val="single"/>
        </w:rPr>
        <w:t>福建省君平建设管理有限公司</w:t>
      </w:r>
      <w:r>
        <w:rPr>
          <w:rStyle w:val="10"/>
          <w:rFonts w:hint="eastAsia" w:ascii="宋体" w:hAnsi="宋体" w:eastAsia="宋体" w:cs="宋体"/>
          <w:b/>
          <w:bCs/>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项目包1采用综合评分法。</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10"/>
          <w:rFonts w:hint="eastAsia" w:ascii="宋体" w:hAnsi="宋体" w:eastAsia="宋体" w:cs="宋体"/>
          <w:b/>
          <w:bCs/>
          <w:color w:val="393939"/>
          <w:sz w:val="24"/>
          <w:szCs w:val="24"/>
          <w:shd w:val="clear" w:fill="FFFFFF"/>
        </w:rPr>
        <w:t>采购包1采用综合评分法</w:t>
      </w:r>
      <w:r>
        <w:rPr>
          <w:rFonts w:hint="eastAsia" w:ascii="宋体" w:hAnsi="宋体" w:eastAsia="宋体" w:cs="宋体"/>
          <w:color w:val="393939"/>
          <w:sz w:val="24"/>
          <w:szCs w:val="24"/>
          <w:shd w:val="clear" w:fill="FFFFFF"/>
        </w:rPr>
        <w:t>：</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7"/>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p>
      <w:pPr>
        <w:pStyle w:val="7"/>
        <w:keepNext w:val="0"/>
        <w:keepLines w:val="0"/>
        <w:widowControl/>
        <w:suppressLineNumbers w:val="0"/>
        <w:spacing w:before="0" w:beforeAutospacing="0" w:after="150" w:afterAutospacing="0"/>
        <w:ind w:left="0" w:right="0" w:firstLine="480"/>
      </w:pPr>
      <w:r>
        <w:br w:type="textWrapping"/>
      </w:r>
      <w:r>
        <w:rPr>
          <w:rStyle w:val="10"/>
          <w:b/>
          <w:bCs/>
          <w:sz w:val="24"/>
          <w:szCs w:val="24"/>
        </w:rPr>
        <w:t>         无</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55</w:t>
      </w:r>
      <w:r>
        <w:rPr>
          <w:rFonts w:hint="eastAsia" w:ascii="宋体" w:hAnsi="宋体" w:eastAsia="宋体" w:cs="宋体"/>
          <w:sz w:val="24"/>
          <w:szCs w:val="24"/>
        </w:rPr>
        <w:t>分。</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09"/>
        <w:gridCol w:w="409"/>
        <w:gridCol w:w="74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评标分值</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完全响应招标文件第五章“技术和服务要求”的得46分，带▲的技术参数（共1项），有不响应或负偏离的每项扣3分（合计3分）；其余技术参数(共336项)有不响应或者负偏离的每项扣0.128分（合计43分），正偏离不加分。 注：技术参数要求中有明确要求提供佐证材料的，以条款要求的证明文件为准；未明确的，投标人可以提供产品彩页、样册、使用手册、技术说明书、官方网页、检测报告或可靠来源的技术参数说明等作为佐证材料。投标人技术部分的实际得分少于招标文件设定的技术部分总分50%的视为未实质性响应招标文件要求，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根据1-23“力传感器”技术要求：数据传输采用具有方向性和自锁功能的BT接口方式；可通过传感器自带的硬件调零按钮实现数据调零功能； 提供省级或省级以上相关检测机构带有CMA标识的检测报告复印件加盖投标人公章，未按要求提供或提供不全得 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根据1-28“多量程电流传感器”技术要求：可通过传感器自带的硬件调零按钮实现数据调零功能；多量程电流传感器可通过传感器上按钮对量程进行切换；数据传输采用具有方向性和自锁功能的BT接口方式； 提供省级或省级以上相关检测机构带有CMA标识的检测报告复印件加盖投标人公章，未按要求提供或提供不全得 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根据1-29“多量程电压传感器”技术要求：可通过传感器自带的硬件调零按钮实现数据调零功能；多量程电压传感器可通过传感器上按钮对量程进行切换；数据传输采用具有方向性和自锁功能的BT接口方式； 提供省级或省级以上相关检测机构带有CMA标识的检测报告复印件加盖投标人公章，未按要求提供或提供不全得 0分。</w:t>
            </w:r>
          </w:p>
        </w:tc>
      </w:tr>
    </w:tbl>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15</w:t>
      </w:r>
      <w:r>
        <w:rPr>
          <w:rFonts w:hint="eastAsia" w:ascii="宋体" w:hAnsi="宋体" w:eastAsia="宋体" w:cs="宋体"/>
          <w:sz w:val="24"/>
          <w:szCs w:val="24"/>
        </w:rPr>
        <w:t>分。</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65"/>
        <w:gridCol w:w="365"/>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评标分值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通过质量管理体系认证且在有效期内的得1分，需提供认证证书有效复印件、中国国家认证认可监督管理委员会(http://www.cnca.gov.cn)或中国合格评定国家认可委员会(https://www.cnas.org.cn)网站的查询截图并注明查询链接，评标过程中如发现响应人提供的查询截图的信息与网站链接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通过环境管理体系认证且在有效期内的得1分，需提供认证证书有效复印件、中国国家认证认可监督管理委员会(http://www.cnca.gov.cn)或中国合格评定国家认可委员会(https://www.cnas.org.cn)网站的查询截图并注明查询链接，评标过程中如发现响应人提供的查询截图的信息与网站链接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通过职业健康管理体系认证且在有效期内的得1分，需提供认证证书有效复印件、中国国家认证认可监督管理委员会(http://www.cnca.gov.cn)或中国合格评定国家认可委员会(https://www.cnas.org.cn)网站的查询截图并注明查询链接，评标过程中如发现响应人提供的查询截图的信息与网站链接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根据投标人提供技术培训进行综合评价。 ①投标人提供详实的材料证明其能够提供完善的培训服务的(包括:培训周期长、培训内容丰富、培训师资力量强、有专门的培训场地 )的得3分； ②投标人提供了培训服务情况，但资料显示其培训队伍机构松散，培训周期短，培训内容浅薄，培训场地简陋的得1.5分； ③投标人未对培训服务情况进行描述或提供材料的得0分。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质保期：投标产品质保期在满足招标要求的基础上，每增加1年的加1分，满分3分。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售后服务：根据各投标人的售后服务承诺、维护响应计划进行评分，包括具体的售后服务内容、故障响应时间、响应方式等方面进行评议，满足招标文件要求的不得分，服务内容详细，响应方式明确，有响应时间及到场维护时间快且合理的得3分；服务内容详细，响应方式明确，有响应时间及到场维护时间较快且合理的得2分；服务内容简单，有响应方式，有响应时间及到场维护时间的得1分；未提供或提供不全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提交2019年以来取得与本项目同类项目业绩，每提供一份得1.5分，满分3分。供应商须提供该业绩项目的中标（成交）公告（提供相关网站的下载网页及其网址）、中标（成交）通知书、采购合同文本以及能够证明该业绩项目已经采购单位验收合格的相关证明文件复印件，并罗列业绩清单。未能提供业绩的或业绩资料提供不齐全，不得分。（满分3分 ）</w:t>
            </w:r>
          </w:p>
        </w:tc>
      </w:tr>
    </w:tbl>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389"/>
        <w:gridCol w:w="477"/>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评标分值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节能、环境标志产品在采购活动中可享有的加分优惠</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6.8</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1、执行《财政部 发展改革委 生态环境部 市场监管总局关于调整优化节能产品、环境标志产品政府采购执行机制的通知》（财库〔2019〕9号）、《市场监管总局关于发布参与实施政府采购节能产品、环境标志产品认证机构名录的公告》（2019年第16号）规定。 2、投标产品属于节能（非强制类）、环境标志产品清单内产品的将给予相应评标项总分值一定幅度的加分。 具体优惠幅度如下： （1）同一合同包内的节能（非强制类）、环境标志产品各报价总金额占本合同包报价总金额 20%（含20%）以下，价格评标项：价格评标项标准总分值4%的加分； 技术评标项：技术评标项标准总分值4%的加分。 （2）同一合同包内的节能（非强制类）、环境标志产品各报价总金额占本合同包报价总金额在20%-50%（含50%） 之间的，价格评标项：价格评标项标准总分值6%的加分； 技术评标项：技术评标项标准总分值6%的加分。（3）同一合同包内的节能（非强制类）、环境标志产品各报价总金额占本合同包报价总金额50%以上的， 价格评标项：价格评标项标准总分值8%的加分；技术评标项：技术评标项标准总分值8%的加分。 3、投标人在投标时必须对属于节能、环境标志产品单独在节能（非强制类）、环境标志产品统计表中填写，并提供产品的证明资料复印件并附在报价部分(电子证明资料应上传在对应评分模块)且加盖投标人公章。未单独分项报价或未按规定提供产品的证明资料的不给予加分。 4、同一品目中各认证证书不重复计算加分。 5、根据闽财购〔2010〕28号文规定，若节能、环境标志清单内的产品仅是构成投标产品的部件、组件或零件的，则该投标产品不享受鼓励优惠政策。</w:t>
            </w:r>
          </w:p>
        </w:tc>
      </w:tr>
    </w:tbl>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7"/>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7"/>
        <w:keepNext w:val="0"/>
        <w:keepLines w:val="0"/>
        <w:widowControl/>
        <w:suppressLineNumbers w:val="0"/>
        <w:spacing w:before="75" w:beforeAutospacing="0" w:after="75" w:afterAutospacing="0"/>
        <w:ind w:left="0" w:right="0" w:firstLine="0"/>
        <w:jc w:val="center"/>
      </w:pPr>
      <w:r>
        <w:rPr>
          <w:spacing w:val="0"/>
          <w:sz w:val="24"/>
          <w:szCs w:val="24"/>
        </w:rPr>
        <w:t> </w:t>
      </w: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bCs/>
          <w:spacing w:val="0"/>
          <w:sz w:val="31"/>
          <w:szCs w:val="31"/>
        </w:rPr>
        <w:t>第五章</w:t>
      </w:r>
      <w:r>
        <w:rPr>
          <w:rStyle w:val="10"/>
          <w:b/>
          <w:bCs/>
          <w:spacing w:val="0"/>
          <w:sz w:val="31"/>
          <w:szCs w:val="31"/>
        </w:rPr>
        <w:t>   </w:t>
      </w:r>
      <w:r>
        <w:rPr>
          <w:rStyle w:val="10"/>
          <w:rFonts w:hint="eastAsia" w:ascii="宋体" w:hAnsi="宋体" w:eastAsia="宋体" w:cs="宋体"/>
          <w:b/>
          <w:bCs/>
          <w:spacing w:val="0"/>
          <w:sz w:val="31"/>
          <w:szCs w:val="31"/>
        </w:rPr>
        <w:t>招标内容及要求</w:t>
      </w:r>
    </w:p>
    <w:p>
      <w:pPr>
        <w:pStyle w:val="7"/>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7"/>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为满足学校物理学专业教学的需要，我校拟对本次实验仪器进行公开招标采购，投标人需根据采购需求内容提供符合要求的合格产品，并做好 售 后 服 务 工作。</w:t>
      </w: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10"/>
          <w:rFonts w:hint="eastAsia" w:ascii="宋体" w:hAnsi="宋体" w:eastAsia="宋体" w:cs="宋体"/>
          <w:b/>
          <w:bCs/>
          <w:spacing w:val="0"/>
          <w:sz w:val="24"/>
          <w:szCs w:val="24"/>
        </w:rPr>
        <w:t>（以“★”标示的内容为不允许负偏离的实质性要求）</w:t>
      </w:r>
    </w:p>
    <w:p>
      <w:pPr>
        <w:pStyle w:val="7"/>
        <w:keepNext w:val="0"/>
        <w:keepLines w:val="0"/>
        <w:widowControl/>
        <w:suppressLineNumbers w:val="0"/>
        <w:spacing w:before="75" w:beforeAutospacing="0" w:after="75" w:afterAutospacing="0"/>
        <w:ind w:left="0" w:right="0"/>
      </w:pP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19"/>
        <w:gridCol w:w="889"/>
        <w:gridCol w:w="6580"/>
        <w:gridCol w:w="314"/>
        <w:gridCol w:w="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jc w:val="center"/>
            </w:pPr>
            <w:r>
              <w:rPr>
                <w:rFonts w:hint="eastAsia" w:ascii="宋体" w:hAnsi="宋体" w:eastAsia="宋体" w:cs="宋体"/>
                <w:sz w:val="24"/>
                <w:szCs w:val="24"/>
              </w:rPr>
              <w:t>品目号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商品名 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参数及规格</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霍尔效应实验仪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1、霍尔效应片类型：N型砷化镓半导体霍尔灵敏度≥150mV/(mAT)</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霍尔效应测试仪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1、环境适应性：工作温度 10～35℃；相对湿度 25～75%。</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2、励磁恒流源0～0.5A，调节细度＜1mA，稳定度＜10-5，工作电压24V ，≥3位半LED数显；</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3、霍尔工作电流用恒流源Is 0～3.5mA，分辨率≤10μA工作电压≥8V，稳定度＜10-5，≥3位半数显；</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4、霍尔电压不等电位电势测量用直流电压表：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①、20mV量程,≥3位半LED显示，分辨率≤10μV, 测量准确度为≤0.5%</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不等电位电势测量用直流电压表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②、≥2000mV量程，≥3位半LED显示，分辨率≤1mV, 测量准确度为≤0.5%</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5、二个励磁线圈：匝数≥1400匝(单个)；有效直径≥72mm；线圈中心间距≥52mm；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6、移动尺装置：横向移动距离≥70mm，纵向移动距离≥25mm，分辨率≤0.1mm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▲7、机身配置手机扫描二维码，进入操作界面可显示仪器信息、关注公众号、点击查看产品使用说明书、点击查看产品测定视频、故障报修、用户注册等内容。（须提供二维码手机操作截图证明文件）</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示波器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r>
              <w:t> </w:t>
            </w:r>
            <w:r>
              <w:rPr>
                <w:rFonts w:hint="eastAsia" w:ascii="宋体" w:hAnsi="宋体" w:eastAsia="宋体" w:cs="宋体"/>
                <w:sz w:val="24"/>
                <w:szCs w:val="24"/>
              </w:rPr>
              <w:t>支持两个模拟通道，一个外触发输入通道，带宽≥100MHz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w:t>
            </w:r>
            <w:r>
              <w:t> </w:t>
            </w:r>
            <w:r>
              <w:rPr>
                <w:rFonts w:hint="eastAsia" w:ascii="宋体" w:hAnsi="宋体" w:eastAsia="宋体" w:cs="宋体"/>
                <w:sz w:val="24"/>
                <w:szCs w:val="24"/>
              </w:rPr>
              <w:t>最大采样率≥1GSa/s，等效采样率≥25GSa/s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w:t>
            </w:r>
            <w:r>
              <w:t> </w:t>
            </w:r>
            <w:r>
              <w:rPr>
                <w:rFonts w:hint="eastAsia" w:ascii="宋体" w:hAnsi="宋体" w:eastAsia="宋体" w:cs="宋体"/>
                <w:sz w:val="24"/>
                <w:szCs w:val="24"/>
              </w:rPr>
              <w:t>最大存储深度≥1Mpts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w:t>
            </w:r>
            <w:r>
              <w:t> </w:t>
            </w:r>
            <w:r>
              <w:rPr>
                <w:rFonts w:hint="eastAsia" w:ascii="宋体" w:hAnsi="宋体" w:eastAsia="宋体" w:cs="宋体"/>
                <w:sz w:val="24"/>
                <w:szCs w:val="24"/>
              </w:rPr>
              <w:t>支持最大≥1000帧波形录制和回放</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w:t>
            </w:r>
            <w:r>
              <w:t> </w:t>
            </w:r>
            <w:r>
              <w:rPr>
                <w:rFonts w:hint="eastAsia" w:ascii="宋体" w:hAnsi="宋体" w:eastAsia="宋体" w:cs="宋体"/>
                <w:sz w:val="24"/>
                <w:szCs w:val="24"/>
              </w:rPr>
              <w:t>标配Pass/Fail检测功能，根据检测结果可通过光电隔离的 Pass/Fail 端口输出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w:t>
            </w:r>
            <w:r>
              <w:t> </w:t>
            </w:r>
            <w:r>
              <w:rPr>
                <w:rFonts w:hint="eastAsia" w:ascii="宋体" w:hAnsi="宋体" w:eastAsia="宋体" w:cs="宋体"/>
                <w:sz w:val="24"/>
                <w:szCs w:val="24"/>
              </w:rPr>
              <w:t>触发灵敏度可调：触发灵敏度在0.1div-1.0div可调，适合不同场合的测量需求</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w:t>
            </w:r>
            <w:r>
              <w:t> </w:t>
            </w:r>
            <w:r>
              <w:rPr>
                <w:rFonts w:hint="eastAsia" w:ascii="宋体" w:hAnsi="宋体" w:eastAsia="宋体" w:cs="宋体"/>
                <w:sz w:val="24"/>
                <w:szCs w:val="24"/>
              </w:rPr>
              <w:t>可实现实时采样模式和等效采样模式手动切换</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w:t>
            </w:r>
            <w:r>
              <w:t> </w:t>
            </w:r>
            <w:r>
              <w:rPr>
                <w:rFonts w:hint="eastAsia" w:ascii="宋体" w:hAnsi="宋体" w:eastAsia="宋体" w:cs="宋体"/>
                <w:sz w:val="24"/>
                <w:szCs w:val="24"/>
              </w:rPr>
              <w:t>标准配置接口：USB Device，USB Host，RS-232，GPIB（选件）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w:t>
            </w:r>
            <w:r>
              <w:t> </w:t>
            </w:r>
            <w:r>
              <w:rPr>
                <w:rFonts w:hint="eastAsia" w:ascii="宋体" w:hAnsi="宋体" w:eastAsia="宋体" w:cs="宋体"/>
                <w:sz w:val="24"/>
                <w:szCs w:val="24"/>
              </w:rPr>
              <w:t>垂直灵敏度：2mV/div~10V/div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w:t>
            </w:r>
            <w:r>
              <w:t> </w:t>
            </w:r>
            <w:r>
              <w:rPr>
                <w:rFonts w:hint="eastAsia" w:ascii="宋体" w:hAnsi="宋体" w:eastAsia="宋体" w:cs="宋体"/>
                <w:sz w:val="24"/>
                <w:szCs w:val="24"/>
              </w:rPr>
              <w:t>时基范围：2ns/div~50s/div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w:t>
            </w:r>
            <w:r>
              <w:t> </w:t>
            </w:r>
            <w:r>
              <w:rPr>
                <w:rFonts w:hint="eastAsia" w:ascii="宋体" w:hAnsi="宋体" w:eastAsia="宋体" w:cs="宋体"/>
                <w:sz w:val="24"/>
                <w:szCs w:val="24"/>
              </w:rPr>
              <w:t>时基模式：Y-T，X-Y，Roll模式，慢扫描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w:t>
            </w:r>
            <w:r>
              <w:t> </w:t>
            </w:r>
            <w:r>
              <w:rPr>
                <w:rFonts w:hint="eastAsia" w:ascii="宋体" w:hAnsi="宋体" w:eastAsia="宋体" w:cs="宋体"/>
                <w:sz w:val="24"/>
                <w:szCs w:val="24"/>
              </w:rPr>
              <w:t>内置硬件频率计（6位）</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w:t>
            </w:r>
            <w:r>
              <w:t> </w:t>
            </w:r>
            <w:r>
              <w:rPr>
                <w:rFonts w:hint="eastAsia" w:ascii="宋体" w:hAnsi="宋体" w:eastAsia="宋体" w:cs="宋体"/>
                <w:sz w:val="24"/>
                <w:szCs w:val="24"/>
              </w:rPr>
              <w:t>支持LPF，HPF，BPF，BRF数字滤波器功能</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w:t>
            </w:r>
            <w:r>
              <w:t> </w:t>
            </w:r>
            <w:r>
              <w:rPr>
                <w:rFonts w:hint="eastAsia" w:ascii="宋体" w:hAnsi="宋体" w:eastAsia="宋体" w:cs="宋体"/>
                <w:sz w:val="24"/>
                <w:szCs w:val="24"/>
              </w:rPr>
              <w:t>可实现普通存储模式和长存储模式手动切换</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w:t>
            </w:r>
            <w:r>
              <w:t> </w:t>
            </w:r>
            <w:r>
              <w:rPr>
                <w:rFonts w:hint="eastAsia" w:ascii="宋体" w:hAnsi="宋体" w:eastAsia="宋体" w:cs="宋体"/>
                <w:sz w:val="24"/>
                <w:szCs w:val="24"/>
              </w:rPr>
              <w:t>触发功能：边沿、脉宽、视频、斜率</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w:t>
            </w:r>
            <w:r>
              <w:t> </w:t>
            </w:r>
            <w:r>
              <w:rPr>
                <w:rFonts w:hint="eastAsia" w:ascii="宋体" w:hAnsi="宋体" w:eastAsia="宋体" w:cs="宋体"/>
                <w:sz w:val="24"/>
                <w:szCs w:val="24"/>
              </w:rPr>
              <w:t>自动测量22种波形参数，具有自动光标跟踪测量功能</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17.</w:t>
            </w:r>
            <w:r>
              <w:t> </w:t>
            </w:r>
            <w:r>
              <w:rPr>
                <w:rFonts w:hint="eastAsia" w:ascii="宋体" w:hAnsi="宋体" w:eastAsia="宋体" w:cs="宋体"/>
                <w:sz w:val="24"/>
                <w:szCs w:val="24"/>
              </w:rPr>
              <w:t>数学运算功能：加、减、乘、FFT</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18.</w:t>
            </w:r>
            <w:r>
              <w:t> </w:t>
            </w:r>
            <w:r>
              <w:rPr>
                <w:rFonts w:hint="eastAsia" w:ascii="宋体" w:hAnsi="宋体" w:eastAsia="宋体" w:cs="宋体"/>
                <w:sz w:val="24"/>
                <w:szCs w:val="24"/>
              </w:rPr>
              <w:t>独特的锁键盘功能，满足工业生产需要</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w:t>
            </w:r>
            <w:r>
              <w:t> </w:t>
            </w:r>
            <w:r>
              <w:rPr>
                <w:rFonts w:hint="eastAsia" w:ascii="宋体" w:hAnsi="宋体" w:eastAsia="宋体" w:cs="宋体"/>
                <w:sz w:val="24"/>
                <w:szCs w:val="24"/>
              </w:rPr>
              <w:t>支持至少10种多国语言</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w:t>
            </w:r>
            <w:r>
              <w:t> </w:t>
            </w:r>
            <w:r>
              <w:rPr>
                <w:rFonts w:hint="eastAsia" w:ascii="宋体" w:hAnsi="宋体" w:eastAsia="宋体" w:cs="宋体"/>
                <w:sz w:val="24"/>
                <w:szCs w:val="24"/>
              </w:rPr>
              <w:t>支持普通或PictBridge打印机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w:t>
            </w:r>
            <w:r>
              <w:t> </w:t>
            </w:r>
            <w:r>
              <w:rPr>
                <w:rFonts w:hint="eastAsia" w:ascii="宋体" w:hAnsi="宋体" w:eastAsia="宋体" w:cs="宋体"/>
                <w:sz w:val="24"/>
                <w:szCs w:val="24"/>
              </w:rPr>
              <w:t>标配PC控制软件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22.≥</w:t>
            </w:r>
            <w:r>
              <w:t> </w:t>
            </w:r>
            <w:r>
              <w:rPr>
                <w:rFonts w:hint="eastAsia" w:ascii="宋体" w:hAnsi="宋体" w:eastAsia="宋体" w:cs="宋体"/>
                <w:sz w:val="24"/>
                <w:szCs w:val="24"/>
              </w:rPr>
              <w:t>5.6英寸64k色TFT LCD，波形显示更加清晰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函数/任意波形发生器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r>
              <w:t> </w:t>
            </w:r>
            <w:r>
              <w:rPr>
                <w:rFonts w:hint="eastAsia" w:ascii="宋体" w:hAnsi="宋体" w:eastAsia="宋体" w:cs="宋体"/>
                <w:sz w:val="24"/>
                <w:szCs w:val="24"/>
              </w:rPr>
              <w:t>最高输出频率≥25M、双路模拟输出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w:t>
            </w:r>
            <w:r>
              <w:t> </w:t>
            </w:r>
            <w:r>
              <w:rPr>
                <w:rFonts w:hint="eastAsia" w:ascii="宋体" w:hAnsi="宋体" w:eastAsia="宋体" w:cs="宋体"/>
                <w:sz w:val="24"/>
                <w:szCs w:val="24"/>
              </w:rPr>
              <w:t>正弦波：1μHz 到 25MHz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方 波：1μHz 到 5MHz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锯齿波：1μHz 到 500kHz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脉冲波：500μHz 到5MHz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白噪声：≥5MHz带宽 (-3dB)</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w:t>
            </w:r>
            <w:r>
              <w:t> </w:t>
            </w:r>
            <w:r>
              <w:rPr>
                <w:rFonts w:hint="eastAsia" w:ascii="宋体" w:hAnsi="宋体" w:eastAsia="宋体" w:cs="宋体"/>
                <w:sz w:val="24"/>
                <w:szCs w:val="24"/>
              </w:rPr>
              <w:t>频率精度温度系数&lt;5ppm/。C</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w:t>
            </w:r>
            <w:r>
              <w:t> </w:t>
            </w:r>
            <w:r>
              <w:rPr>
                <w:rFonts w:hint="eastAsia" w:ascii="宋体" w:hAnsi="宋体" w:eastAsia="宋体" w:cs="宋体"/>
                <w:sz w:val="24"/>
                <w:szCs w:val="24"/>
              </w:rPr>
              <w:t>频率分辨率≤1uHz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w:t>
            </w:r>
            <w:r>
              <w:t> </w:t>
            </w:r>
            <w:r>
              <w:rPr>
                <w:rFonts w:hint="eastAsia" w:ascii="宋体" w:hAnsi="宋体" w:eastAsia="宋体" w:cs="宋体"/>
                <w:sz w:val="24"/>
                <w:szCs w:val="24"/>
              </w:rPr>
              <w:t>≥100MSa/s采样率 、≥14bits垂直分辨率</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w:t>
            </w:r>
            <w:r>
              <w:t> </w:t>
            </w:r>
            <w:r>
              <w:rPr>
                <w:rFonts w:hint="eastAsia" w:ascii="宋体" w:hAnsi="宋体" w:eastAsia="宋体" w:cs="宋体"/>
                <w:sz w:val="24"/>
                <w:szCs w:val="24"/>
              </w:rPr>
              <w:t>相位噪声-108dBc/Hz，10KHz offset</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w:t>
            </w:r>
            <w:r>
              <w:t> </w:t>
            </w:r>
            <w:r>
              <w:rPr>
                <w:rFonts w:hint="eastAsia" w:ascii="宋体" w:hAnsi="宋体" w:eastAsia="宋体" w:cs="宋体"/>
                <w:sz w:val="24"/>
                <w:szCs w:val="24"/>
              </w:rPr>
              <w:t>总谐波失真DC～20KHz，1Vpp&lt;0.2%</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w:t>
            </w:r>
            <w:r>
              <w:t> </w:t>
            </w:r>
            <w:r>
              <w:rPr>
                <w:rFonts w:hint="eastAsia" w:ascii="宋体" w:hAnsi="宋体" w:eastAsia="宋体" w:cs="宋体"/>
                <w:sz w:val="24"/>
                <w:szCs w:val="24"/>
              </w:rPr>
              <w:t>脉宽20nS～2000S，最小分辨率≤1ns，抖动6ns+周期的100ppm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w:t>
            </w:r>
            <w:r>
              <w:t> </w:t>
            </w:r>
            <w:r>
              <w:rPr>
                <w:rFonts w:hint="eastAsia" w:ascii="宋体" w:hAnsi="宋体" w:eastAsia="宋体" w:cs="宋体"/>
                <w:sz w:val="24"/>
                <w:szCs w:val="24"/>
              </w:rPr>
              <w:t>任意波长度最大4k，标配任意波编辑软件，用户自定义数据格式转换软件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w:t>
            </w:r>
            <w:r>
              <w:t> </w:t>
            </w:r>
            <w:r>
              <w:rPr>
                <w:rFonts w:hint="eastAsia" w:ascii="宋体" w:hAnsi="宋体" w:eastAsia="宋体" w:cs="宋体"/>
                <w:sz w:val="24"/>
                <w:szCs w:val="24"/>
              </w:rPr>
              <w:t>输出幅度4mV～20Vpp（高阻），垂直分辨率±（设置值的2%+2mVPP）</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w:t>
            </w:r>
            <w:r>
              <w:t> </w:t>
            </w:r>
            <w:r>
              <w:rPr>
                <w:rFonts w:hint="eastAsia" w:ascii="宋体" w:hAnsi="宋体" w:eastAsia="宋体" w:cs="宋体"/>
                <w:sz w:val="24"/>
                <w:szCs w:val="24"/>
              </w:rPr>
              <w:t>具备短路保护功能，过载自动禁用波形输出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w:t>
            </w:r>
            <w:r>
              <w:t> </w:t>
            </w:r>
            <w:r>
              <w:rPr>
                <w:rFonts w:hint="eastAsia" w:ascii="宋体" w:hAnsi="宋体" w:eastAsia="宋体" w:cs="宋体"/>
                <w:sz w:val="24"/>
                <w:szCs w:val="24"/>
              </w:rPr>
              <w:t>≥5种标准波形：正弦波、方波、脉冲波、锯齿波、白噪声。内建≥48种任意波形，可以对内建波形进行任意编辑</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w:t>
            </w:r>
            <w:r>
              <w:t> </w:t>
            </w:r>
            <w:r>
              <w:rPr>
                <w:rFonts w:hint="eastAsia" w:ascii="宋体" w:hAnsi="宋体" w:eastAsia="宋体" w:cs="宋体"/>
                <w:sz w:val="24"/>
                <w:szCs w:val="24"/>
              </w:rPr>
              <w:t>丰富调制功能：调幅（AM）、调频（FM）、调相（PM）、二进制频移键控（FSK），支持外部调制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w:t>
            </w:r>
            <w:r>
              <w:t> </w:t>
            </w:r>
            <w:r>
              <w:rPr>
                <w:rFonts w:hint="eastAsia" w:ascii="宋体" w:hAnsi="宋体" w:eastAsia="宋体" w:cs="宋体"/>
                <w:sz w:val="24"/>
                <w:szCs w:val="24"/>
              </w:rPr>
              <w:t>调制功能调制波可选Sine、Square、Triangle、UpRamp、DnRamp、Noise、Arb</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w:t>
            </w:r>
            <w:r>
              <w:t> </w:t>
            </w:r>
            <w:r>
              <w:rPr>
                <w:rFonts w:hint="eastAsia" w:ascii="宋体" w:hAnsi="宋体" w:eastAsia="宋体" w:cs="宋体"/>
                <w:sz w:val="24"/>
                <w:szCs w:val="24"/>
              </w:rPr>
              <w:t>线性和对数扫描（Sweep）及脉冲串（Burst）模式，支持TTL电平外部触发</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w:t>
            </w:r>
            <w:r>
              <w:t> </w:t>
            </w:r>
            <w:r>
              <w:rPr>
                <w:rFonts w:hint="eastAsia" w:ascii="宋体" w:hAnsi="宋体" w:eastAsia="宋体" w:cs="宋体"/>
                <w:sz w:val="24"/>
                <w:szCs w:val="24"/>
              </w:rPr>
              <w:t>输入输出：可外接调制源、基准10MHz时钟源、外触发输入、触发输出，数字同步信号输出。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17.</w:t>
            </w:r>
            <w:r>
              <w:t> </w:t>
            </w:r>
            <w:r>
              <w:rPr>
                <w:rFonts w:hint="eastAsia" w:ascii="宋体" w:hAnsi="宋体" w:eastAsia="宋体" w:cs="宋体"/>
                <w:sz w:val="24"/>
                <w:szCs w:val="24"/>
              </w:rPr>
              <w:t>内置高精度100mhz~200MHz宽频带频率计，具有测量频率、周期、占空比、正/负脉冲宽度的功能，读数分辨率6位/秒</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18.</w:t>
            </w:r>
            <w:r>
              <w:t> </w:t>
            </w:r>
            <w:r>
              <w:rPr>
                <w:rFonts w:hint="eastAsia" w:ascii="宋体" w:hAnsi="宋体" w:eastAsia="宋体" w:cs="宋体"/>
                <w:sz w:val="24"/>
                <w:szCs w:val="24"/>
              </w:rPr>
              <w:t>标配标准的VISA驱动USB接口，支持U盘存储和调用，提供编程实例，支持远程控制；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w:t>
            </w:r>
            <w:r>
              <w:t> </w:t>
            </w:r>
            <w:r>
              <w:rPr>
                <w:rFonts w:hint="eastAsia" w:ascii="宋体" w:hAnsi="宋体" w:eastAsia="宋体" w:cs="宋体"/>
                <w:sz w:val="24"/>
                <w:szCs w:val="24"/>
              </w:rPr>
              <w:t>可通过远程命令或U盘锁定按键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w:t>
            </w:r>
            <w:r>
              <w:t> </w:t>
            </w:r>
            <w:r>
              <w:rPr>
                <w:rFonts w:hint="eastAsia" w:ascii="宋体" w:hAnsi="宋体" w:eastAsia="宋体" w:cs="宋体"/>
                <w:sz w:val="24"/>
                <w:szCs w:val="24"/>
              </w:rPr>
              <w:t>支持通道间参数复制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w:t>
            </w:r>
            <w:r>
              <w:t> </w:t>
            </w:r>
            <w:r>
              <w:rPr>
                <w:rFonts w:hint="eastAsia" w:ascii="宋体" w:hAnsi="宋体" w:eastAsia="宋体" w:cs="宋体"/>
                <w:sz w:val="24"/>
                <w:szCs w:val="24"/>
              </w:rPr>
              <w:t>支持通道间频率耦合或相位耦合</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22.</w:t>
            </w:r>
            <w:r>
              <w:t> </w:t>
            </w:r>
            <w:r>
              <w:rPr>
                <w:rFonts w:hint="eastAsia" w:ascii="宋体" w:hAnsi="宋体" w:eastAsia="宋体" w:cs="宋体"/>
                <w:sz w:val="24"/>
                <w:szCs w:val="24"/>
              </w:rPr>
              <w:t>可连接和控制功率放大器，将信号放大后输出</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亥姆霍兹线圈磁场实验仪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1、亥姆霍兹线圈架，二个励磁线圈：线圈有效半径≥105mm；线圈匝数（单个）：≥400匝；二线圈中心间距：≥105mm；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2、移动装置：横向可移动距离≥250mm，纵向可移动距离≥70mm，距离分辨率≤1mm；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3、探测线圈：匝数≥1000，旋转角度≥360°；</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4、频率范围：20～200Hz，频率分辨率：≤0.1Hz，测量误差：≤1%；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5、正弦波：输出电压幅度：最大20Vp-p，输出电流幅度：最大≥200mA；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6、≥3位半LED数显毫伏表电压测量范围：0～20mV，测量误差：≤1%。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7、机身须配置手机扫描二维码，进入操作界面可显示仪器信息、关注公众号、点击查看产品使用说明书、点击查看产品测定视频、故障报修、用户注册等内容，须提供二维码手机操作截图证明文件；</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地磁水平分量测试仪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主要实验内容</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1、熟悉磁阻传感器测量弱磁场的方法，测量磁阻传感器的灵敏度；</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2、测量地磁场水平分量、垂直分量以及磁倾角大小，计算地磁场强度。</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主要技术参数</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1、磁阻传感器：灵敏度48～52V/T；量程-6.0～6 .0Gs；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2、恒流源：0～300.0mA连续可调，≥4位半数显，稳定度≥0.1%；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3、亥姆霍兹线圈：有效半径≥100mm，单线圈匝数≥500匝；</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4、角度盘：传感器转盘0～360°旋转，配有游标尺，精度≤0.1度；</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5、亥姆霍兹线圈底座转盘：水平方向0～360度可旋转，精度≤1度；</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6、直流电压表：≥4位半LED显示，量程≥200.00mV，分辨率≤0.01mV。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7、机身须配置手机扫描二维码，进入操作界面可显示仪器信息、关注公众号、点击查看产品使用说明书、点击查看产品测定视频、故障报修、用户注册等内容，须提供二维码手机操作截图证明文件；</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静电场描绘仪（配AC-12静电场描绘电源）</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仪器由上层板、下层板和上下针移动座三部分组成；下层板为载极板，装有圆柱电极，圆环电极；上层板装有压紧坐标纸的压板；上下针移动座可移动到不同测量位置，上针可在坐标纸上点出下针所在点位置（同步探针装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2、两个带相反电量的同心圆环、同心圆柱电极：</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（1）圆环电极尺寸：圆柱直径≥Φ15mm，圆环内径≥Φ150mm；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（2）圆柱电极尺寸：两圆柱相距≥100mm，直径≥Φ15mm。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3、上针在坐标纸上点出下针所在点的相应位置准确，使用灵活方便。</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4、仪器含直流稳压电源（12V、100mA）、导线、开关等。</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直流稳定电源</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1输入电压：220VAC 50Hz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2两个可调输出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2.1输出电压：0-30V（连续可调）</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2.2输出电流：0-3A（0-5A）（连续可调）</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2.3电源调节：CC≤0.01%+3mV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CC≤0.01%+6ma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2.4负荷调节：CC≤0.01%+2mV（额定值≤5A）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CC≤0.01%+5mV（额定值&gt;5A）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CC≤0.01%+6ma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2.5纹波和噪声：CC≤1MV（rms）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CV≤20 mVp-p</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CC≤3ma（rms）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CC≤50MAP-P</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2.6保护：限流保护</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2.7指示：电压表和电流表</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或3位电压表和电流表</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a.电压指示：LED±1%±2位</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b.电流指示：LED±2%±2个数字</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旋转式电阻箱</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主要技术指标</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1、阻值调节范围：0~111111.0Ω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2、电阻箱精度要求≤0.1%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3、最小步进值：≤0.1Ω。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4、残余电阻及其允差：0～11Ω时，Ro≤25mΩ。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0~111.111KΩ时，Ro≤50mΩ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5、基本误差在环境温度为20±5℃，相对湿度小于80%时，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6．电阻箱在使用温度范围内从20℃变化至5℃，允许电阻值变化｜0.5Δ｜，从20℃变化至45℃，允许电阻值变化｜Δ｜。</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7.电阻箱电路与外壳之间绝缘电阻不小于1000MΩ/500V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 电阻箱电路与外壳之间能耐受频率为50赫，正弦波电压2000伏，历时1分钟的试验不击穿。</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9.电阻箱额定电流≥500 mA：</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直流检流计（AC5-4）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1、使用环境：工作环境温度：0－40℃ ，工作环境湿度：小于80%（RH），避免阳光直晒，室内无腐蚀性气体，避免严重振动。</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2、市电型采用交流220V供电，打开电源开关即可进行测量。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3、零点漂移：≤1格/4小时（预热15分钟后）</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4、指示误差：≤±5%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5、温度系数：≤5×10-10A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6、仪器串模干扰(对50HZ交流)抑制比：大于60db,共模干扰抑制比：大于120db（包括直流）。</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直流微安表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准确度等级：≤0.5级。</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2、当使用条件符合下列情况时,仪表标度尺工作部份的基本误差不超过上量限的≤±0.5%。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环境温度为：23±2℃。</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 除地磁外,周围没有其它铁磁物质和外磁场。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 直流被测量的纹波含量≥3%。</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 仪表处于水平工作位置(允许偏差±1°)。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 测量前用调节器调好机械零位。</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3、标度尺全长≥110mm，标度尺是均匀的，毫安表为≥100分格。</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4、阻尼响应时间：不超过≤4秒钟。</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5、位置影响：仪表自水平位置向任一方向偏离5°时,其指示值的改变不超过上量限的±0.25%。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6、温度影响：当环境气温自23±2℃改变±10℃时，改变≤0.5%。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7、外磁场影响,通过与被试表同种类的电流所形成的强度0.4KA/m的均匀磁场,且在最不利方向和相位的情况下,由此引起仪表指示值的改变量不超过上量限的≤±0.75%。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8、绝缘电阻：仪表加约500V直流电压1min, 绝缘电阻≥5MΩ。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9、绝缘强度：外壳对电路能耐受45~65 Hz的正弦电压2KV1min。</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直流指针式检流计</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1、使用环境条件：环境温度: 0℃～+40℃， 环境湿度: ≤80%(RH)</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2、电源:220V士10% 50Hz交流供电，耗电小于0.5W。</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3、测量端输入阻抗: 10.5kΩ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4、电流噪声: ≤±10PA(均方根值)</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5、零电流漂移: ≤1格/4小时(预热15分钟后)</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6、测量误差: ≤±5%(如需提高精度等级，可另定)</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7、非线性压缩比：≥30dB</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8、仪器串模干扰抑制比: 大于60dB，共模干扰抑制比: 大于100dB；</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标准电感箱</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1、规范指标规定的参数条件：环境温度：20±2℃，环境湿度：40～60％RH； 测试频率：1000±20Hz，正弦波；</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2、标准电感箱在＋5℃－＋35℃环境下使用。</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3、电感箱引出端钮与紧固件间绝缘电阻大于500MΩ，其绝缘强度能经受2000V50Hz正弦波交流电压一分钟试验。</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4、整件体积小，重量轻，使用也简便，外形尺寸：园柱壳外径≤145mm，高≤170mm。</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模拟标准电阻器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l、量程：0.01Ω、0.1Ω、lΩ、10Ω、100Ω、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lKΩ、10KΩ、100KΩ、lMΩ共九档。</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2、精度：≤土0.02％</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3、保证准确的温度：20土2℃</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4、使用温度：20土10℃</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5、额定功率：≥0.1W</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6、使用环境的相对湿度：＜80％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十进式电感箱</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1、电感值范围：0～100mH，即（0-10）×10mH；</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2、电感箱规定下列条件：环境温度为20±2℃，相对湿度40%～80%；电源频率为1000±2OHz的正弦波；额定工作电流0.08A；最大允许电流0.16A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3、基本误差：在遵守条件的规定下，电感箱的基本误差≤±5%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4、电感箱的残余电感≤2μH</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5、电感箱的直流电阻≤50Ω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6、电感箱在＋10℃～+30℃ 的范围内使用时，各档步进电感量值的变差不大于其相应等级所允许的基本误差。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7、电感箱引出端钮间可承受的最大电压：交流50V（有效值）。注意：在超过额定电流的情况下使用,可能会损坏本电感箱</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十进位电容箱</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1、准确度和介质损耗：</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10×10μF组：±0.5 %，损耗≤0.05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10×1μF组：±0.5 %，损耗≤0.01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10×0.1μF组：±0.5 %，损耗≤0.005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10×0.01μF组：±0.65%，损耗≤0.005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10×1000pF组：±2 %，损耗≤0.01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10×100pF组：±5 %，损耗≤0.05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10×10pF组：±10 %，损耗≤0.1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准确度条件如下：</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（1）周围温度＋2O℃±3℃，相对湿度为30%～80%</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(2）工作频率800～1000Hz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(3）额定工作电压：交流50V（有效值），最大不能超过100V（有效值），直流250V；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(4）电容箱的起始电容≤150pF，使用时起始电容应从测量结果中除去。</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2、在环境温度从＋lO℃ 到＋30℃ 时，电容量的变化不超过基本误差的1/2。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四端电阻器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 配置铜、铁、铝三种样品</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 样品直径≥0.4mm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 样品架带刻度表尺。</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钠灯</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1、发光波长：钠灯：589nm，589.6nm                                                          </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2、电感式，无噪音</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3、高度140mm至425mm可调</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4、含电源，工作电压15±5V，工作电流AC:1~1.3A，功率20W</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法布里泊罗标准具(塞曼效应实验配件）</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1、空气隙F-P标准具：空气隙石英间隔≤2mm，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2、配置精密二维调整架，</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3、螺距≤0.15mm,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4、通光口径Ф≥40mm，反射率95%；</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5、中心波长5893</w:t>
            </w:r>
            <w:r>
              <w:rPr>
                <w:rFonts w:hint="default" w:ascii="Calibri" w:hAnsi="Calibri" w:cs="Calibri"/>
                <w:color w:val="121212"/>
                <w:spacing w:val="0"/>
                <w:sz w:val="22"/>
                <w:szCs w:val="22"/>
                <w:shd w:val="clear" w:fill="FFFFFF"/>
              </w:rPr>
              <w:t>埃米</w:t>
            </w:r>
            <w:r>
              <w:rPr>
                <w:rFonts w:hint="eastAsia" w:ascii="宋体" w:hAnsi="宋体" w:eastAsia="宋体" w:cs="宋体"/>
              </w:rPr>
              <w:t>，高反射带宽≥2000</w:t>
            </w:r>
            <w:r>
              <w:rPr>
                <w:rFonts w:hint="default" w:ascii="Calibri" w:hAnsi="Calibri" w:cs="Calibri"/>
                <w:color w:val="121212"/>
                <w:sz w:val="22"/>
                <w:szCs w:val="22"/>
                <w:shd w:val="clear" w:fill="FFFFFF"/>
              </w:rPr>
              <w:t>埃米</w:t>
            </w:r>
            <w:r>
              <w:rPr>
                <w:rFonts w:hint="eastAsia" w:ascii="宋体" w:hAnsi="宋体" w:eastAsia="宋体" w:cs="宋体"/>
              </w:rPr>
              <w:t>，平面度优于λ/30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WZS-I偏振光实验系统</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line="285" w:lineRule="atLeast"/>
              <w:ind w:left="0" w:right="0"/>
              <w:textAlignment w:val="center"/>
            </w:pPr>
            <w:r>
              <w:rPr>
                <w:rFonts w:hint="eastAsia" w:ascii="宋体" w:hAnsi="宋体" w:eastAsia="宋体" w:cs="宋体"/>
                <w:sz w:val="24"/>
                <w:szCs w:val="24"/>
              </w:rPr>
              <w:t>1、光源：半导体激光器λ≤650，输出功率1.5~2.0mW，工作电压5V，</w:t>
            </w:r>
          </w:p>
          <w:p>
            <w:pPr>
              <w:pStyle w:val="7"/>
              <w:keepNext w:val="0"/>
              <w:keepLines w:val="0"/>
              <w:widowControl/>
              <w:suppressLineNumbers w:val="0"/>
              <w:spacing w:before="0" w:beforeAutospacing="0" w:after="150" w:afterAutospacing="0" w:line="285" w:lineRule="atLeast"/>
              <w:ind w:left="0" w:right="0"/>
              <w:textAlignment w:val="center"/>
            </w:pPr>
            <w:r>
              <w:rPr>
                <w:rFonts w:hint="eastAsia" w:ascii="宋体" w:hAnsi="宋体" w:eastAsia="宋体" w:cs="宋体"/>
                <w:sz w:val="24"/>
                <w:szCs w:val="24"/>
              </w:rPr>
              <w:t>2、激光光束三维可调，三维精密光学调整架，进口螺纹副螺距≤0.15mm;</w:t>
            </w:r>
          </w:p>
          <w:p>
            <w:pPr>
              <w:pStyle w:val="7"/>
              <w:keepNext w:val="0"/>
              <w:keepLines w:val="0"/>
              <w:widowControl/>
              <w:suppressLineNumbers w:val="0"/>
              <w:spacing w:before="0" w:beforeAutospacing="0" w:after="150" w:afterAutospacing="0" w:line="285" w:lineRule="atLeast"/>
              <w:ind w:left="0" w:right="0"/>
              <w:textAlignment w:val="center"/>
            </w:pPr>
            <w:r>
              <w:rPr>
                <w:rFonts w:hint="eastAsia" w:ascii="宋体" w:hAnsi="宋体" w:eastAsia="宋体" w:cs="宋体"/>
                <w:sz w:val="24"/>
                <w:szCs w:val="24"/>
              </w:rPr>
              <w:t>2、数字式光功率计：20μW、200 μW、2mW 、20mW四档；三位半数码管显示，数字按键量程切换；</w:t>
            </w:r>
          </w:p>
          <w:p>
            <w:pPr>
              <w:pStyle w:val="7"/>
              <w:keepNext w:val="0"/>
              <w:keepLines w:val="0"/>
              <w:widowControl/>
              <w:suppressLineNumbers w:val="0"/>
              <w:spacing w:before="0" w:beforeAutospacing="0" w:after="150" w:afterAutospacing="0" w:line="285" w:lineRule="atLeast"/>
              <w:ind w:left="0" w:right="0"/>
              <w:textAlignment w:val="center"/>
            </w:pPr>
            <w:r>
              <w:rPr>
                <w:rFonts w:hint="eastAsia" w:ascii="宋体" w:hAnsi="宋体" w:eastAsia="宋体" w:cs="宋体"/>
                <w:sz w:val="24"/>
                <w:szCs w:val="24"/>
              </w:rPr>
              <w:t>3、高精度1/2波片、1/4波片、偏振片、三棱镜；精密偏光镜架及波片架一组，角度可调分辨率≤0.07°</w:t>
            </w:r>
          </w:p>
          <w:p>
            <w:pPr>
              <w:pStyle w:val="7"/>
              <w:keepNext w:val="0"/>
              <w:keepLines w:val="0"/>
              <w:widowControl/>
              <w:suppressLineNumbers w:val="0"/>
              <w:spacing w:before="0" w:beforeAutospacing="0" w:after="150" w:afterAutospacing="0" w:line="285" w:lineRule="atLeast"/>
              <w:ind w:left="0" w:right="0"/>
              <w:textAlignment w:val="center"/>
            </w:pPr>
            <w:r>
              <w:rPr>
                <w:rFonts w:hint="eastAsia" w:ascii="宋体" w:hAnsi="宋体" w:eastAsia="宋体" w:cs="宋体"/>
                <w:sz w:val="24"/>
                <w:szCs w:val="24"/>
              </w:rPr>
              <w:t>4、精密双向旋转台，角度可调分辨率≤1°；</w:t>
            </w:r>
          </w:p>
          <w:p>
            <w:pPr>
              <w:pStyle w:val="7"/>
              <w:keepNext w:val="0"/>
              <w:keepLines w:val="0"/>
              <w:widowControl/>
              <w:suppressLineNumbers w:val="0"/>
              <w:spacing w:before="0" w:beforeAutospacing="0" w:after="150" w:afterAutospacing="0" w:line="285" w:lineRule="atLeast"/>
              <w:ind w:left="0" w:right="0"/>
              <w:textAlignment w:val="center"/>
            </w:pPr>
            <w:r>
              <w:rPr>
                <w:rFonts w:hint="eastAsia" w:ascii="宋体" w:hAnsi="宋体" w:eastAsia="宋体" w:cs="宋体"/>
                <w:sz w:val="24"/>
                <w:szCs w:val="24"/>
              </w:rPr>
              <w:t>5、白屏一块，便于观察现象，</w:t>
            </w:r>
          </w:p>
          <w:p>
            <w:pPr>
              <w:pStyle w:val="7"/>
              <w:keepNext w:val="0"/>
              <w:keepLines w:val="0"/>
              <w:widowControl/>
              <w:suppressLineNumbers w:val="0"/>
              <w:spacing w:before="0" w:beforeAutospacing="0" w:after="150" w:afterAutospacing="0" w:line="285" w:lineRule="atLeast"/>
              <w:ind w:left="0" w:right="0"/>
              <w:textAlignment w:val="center"/>
            </w:pPr>
            <w:r>
              <w:rPr>
                <w:rFonts w:hint="eastAsia" w:ascii="宋体" w:hAnsi="宋体" w:eastAsia="宋体" w:cs="宋体"/>
                <w:sz w:val="24"/>
                <w:szCs w:val="24"/>
              </w:rPr>
              <w:t>6、光学导轨100cm，分度值1mm,配套专用滑块5只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弦振动实验台（含信号源、示波器）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1、环境条件：使用温度范围：5℃~35℃，相对湿度范围：25%~85%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2、电源：交流 220V±10%，50Hz。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3、频率：频率信号为正弦波，失真度≤1%。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频率范围：频段 I 为 15~100Hz，频段Ⅱ为100~1000Hz。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4、频率显示：采用等精度测频，四位数字显示。测量范围：0~99.99Hz，分辨率 0.01Hz，测频精度：±（0.2%＋0.01 Hz）；100.0~999.9Hz，分辨率 0.1Hz，测频精度：±（0.2%＋0.1 Hz）；1000~9999Hz，分辨率 1Hz，测频精度：±（0.2%＋1 Hz）；5、功率输出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输出幅度：0~10VP-P连续可调，输出电流：≥0.5A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5、能结合示波器测量弦线上横波的传播速度和弦线的线密度等</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6、张力：0.98～49N多档可调，最小步进值0.98N；</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7、弦线：长度150～700mm连续可调，共3种线密度。</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8、电磁驱动器和电磁探测器各一。</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9、模拟信号发生器：频率范围：频段I：15～100Hz，频段II：100～1000Hz；测频精度：±0.2%；</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10、机身须配置手机扫描二维码，进入操作界面可显示仪器信息、关注公众号、点击查看产品使用说明书、点击查看产品测定视频、故障报修、用户注册等内容，须提供二维码手机操作截图证明文件。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11、示波器：</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1）≥120MHz带宽，≥2路模拟通道，实时采样率：≥1 GSa/s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2）存储深度：≥24 Mpts，所有波形点可以用excel格式导出在电脑打开分析；实时采集波形捕获率：≥30,000wfms/s，可以从后端触发接口测试出该刷新率；支持硬件实时的波形录制、回放功能，最多录制可达60000帧，并且可以以其中一个波形为模板对所有波形做对比分析，分析结果以冷热色调显示出来</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3）低底噪，垂直档位：1mV/div～10V/div；垂直分辨率：最高8bit；垂直单位支持W、A、V和U，垂直通道标签可编辑；时基精度：≤ ±25 ppm；水平时基：2 ns/div 至50 s/div；时基模式：Y-T、X-Y（可同时观测Y-T波形）、Roll、延迟扫描、慢扫描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4）多种触发功能边沿触发、脉宽触发、斜率触发、视频触发、码型触发、持续时间、RS232、I2C、SPI、欠幅触发、超幅触发、第N边沿、延迟触发、超时触发；标配并行解码，可升级至RS232解码、I2C解码、SPI解码</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37种带统计的自动测量功能，测量区域可选屏幕或光标，测量信源可选CH1-CH4或MATH，提供专用测量键，方便测量；5组统计测量，可以统计测量结果最大值，最小值，平均值和标准差，测量次数，测量结果字号可设（标准/大/特大）；数学运算：支持A+B、A-B、A×B、A÷B、FFT、A&amp;&amp;B、A||B、A^B、!A、intg、diff、sqrt、lg、ln、exp、abs、Filter</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6）数字滤波：低通、高通、带通、带阻；AUTO可自动激活通道，AUTO参数可设；显示屏：7英寸高清WVGA（800×480）TFT宽屏，12x8div，多级波形灰度显示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7）接口：USB Host，USB Device(USBTMC)，，AUX(Pass/Fail，Trigout)，USB-GPIB（可选）。LAN接口符合LXI协议，并提供证明</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数据采集器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与计算机USB接口通讯，无须外接电源，最大采样率80K；支持四通道并行采集，全数字通道，采用BT自锁接口；可根据实验教学需要，选择接插有线接口或无线接收实现与传感器通讯；支持有线/无线状态下的四通道并行采集</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力传感器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测量范围：-20N~+20N；分度：≤0.01N；可用于测拉力（显示正值）和压力（显示负值），手柄式结构，可以防止传感器脱落保证数据传输稳定，支持与采集器的有线通讯、无线通讯和彩屏独立数据显示三种工作方式，支持热插拔，可在windows系统、安卓和iOS系统下分别进行实验演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2、数据传输采用具有方向性和自锁功能的BT接口方式；可通过传感器自带的硬件调零按钮实现数据调零功能</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分体式位移传感器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1、由发射器和接收器构成。发射器由电池供电，易与现有实验装置（运动小车、弹簧振子等）组合；接收器与采集器连接，测量范围：0cm ~200cm，分度：≤1mm。无测量盲区，支持热插拔，支持与采集器的有线通讯、无线通讯和独立彩屏数据显示三种工作方式，可在windows系统、安卓和iOS系统下分别进行实验演示。</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光电门传感器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1、分度：≤2μS；用于测量挡光片（U型、I型）的挡光时间，连接插口采用BT接口，具有方向性和自锁功能，可以防止传感器脱落保证数据传输稳定，可与无线传输模块自由组合，支持热插拔，可在windows系统、安卓和iOS系统下分别进行实验演示。</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多用力学轨道</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1、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智能机械能守恒实验器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由底座、金属刻度板（含释放装置、挡光片）、立柱、传感器电路、摆锤（为方便教学，摆锤内置光电门传感器，不接受外置）、摆杆、固定螺栓组成，直接与计算机USB口连接通讯，通过摆锤的一次运动，可获得摆锤在六个不同高度位置的速度数据，速度采集不能由角速度或转速换算而来，进一步得到动能和势能，研究机械能守恒定律。</w:t>
            </w:r>
          </w:p>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该产品必须满足以下要求：</w:t>
            </w:r>
          </w:p>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1、摆锤在一次下落过程中，通过其自带的光电门传感器，可以同时测量并记录摆锤在六个不同高度时的速度大小。</w:t>
            </w:r>
          </w:p>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2、软件自动计算并记录出6个挡光位置的速度大小，并能进一步计算出摆锤的动能、势能和机械能，同时描绘出动能、势能和机械能随摆锤下落高度的变化图线。通过数据表格和图线可以得到随着摆锤下落时，随高度的降低，动能增大，势能减小，机械能不变的实验结论。</w:t>
            </w:r>
          </w:p>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3、摆锤速度的记录非通过角速度或转速换算而来，为通过光电门传感器测得挡光时间，并由基本公式“</w:t>
            </w:r>
            <w:r>
              <w:rPr>
                <w:rStyle w:val="11"/>
                <w:rFonts w:hint="eastAsia" w:ascii="宋体" w:hAnsi="宋体" w:eastAsia="宋体" w:cs="宋体"/>
                <w:sz w:val="24"/>
                <w:szCs w:val="24"/>
              </w:rPr>
              <w:t>V</w:t>
            </w:r>
            <w:r>
              <w:rPr>
                <w:rFonts w:hint="eastAsia" w:ascii="宋体" w:hAnsi="宋体" w:eastAsia="宋体" w:cs="宋体"/>
                <w:sz w:val="24"/>
                <w:szCs w:val="24"/>
              </w:rPr>
              <w:t>=</w:t>
            </w:r>
            <w:r>
              <w:rPr>
                <w:rStyle w:val="11"/>
                <w:rFonts w:hint="eastAsia" w:ascii="宋体" w:hAnsi="宋体" w:eastAsia="宋体" w:cs="宋体"/>
                <w:sz w:val="24"/>
                <w:szCs w:val="24"/>
              </w:rPr>
              <w:t>S/T</w:t>
            </w:r>
            <w:r>
              <w:rPr>
                <w:rFonts w:hint="eastAsia" w:ascii="宋体" w:hAnsi="宋体" w:eastAsia="宋体" w:cs="宋体"/>
                <w:sz w:val="24"/>
                <w:szCs w:val="24"/>
              </w:rPr>
              <w:t>”得出瞬时速度，重力势能通过设定零势能点，由刻度板度数高度</w:t>
            </w:r>
            <w:r>
              <w:rPr>
                <w:rStyle w:val="11"/>
                <w:rFonts w:hint="eastAsia" w:ascii="宋体" w:hAnsi="宋体" w:eastAsia="宋体" w:cs="宋体"/>
                <w:sz w:val="24"/>
                <w:szCs w:val="24"/>
              </w:rPr>
              <w:t>h</w:t>
            </w:r>
            <w:r>
              <w:rPr>
                <w:rFonts w:hint="eastAsia" w:ascii="宋体" w:hAnsi="宋体" w:eastAsia="宋体" w:cs="宋体"/>
                <w:sz w:val="24"/>
                <w:szCs w:val="24"/>
              </w:rPr>
              <w:t>，并由基本公式</w:t>
            </w:r>
            <w:r>
              <w:rPr>
                <w:rStyle w:val="11"/>
                <w:rFonts w:hint="eastAsia" w:ascii="宋体" w:hAnsi="宋体" w:eastAsia="宋体" w:cs="宋体"/>
                <w:sz w:val="24"/>
                <w:szCs w:val="24"/>
              </w:rPr>
              <w:t>Ep</w:t>
            </w:r>
            <w:r>
              <w:rPr>
                <w:rFonts w:hint="eastAsia" w:ascii="宋体" w:hAnsi="宋体" w:eastAsia="宋体" w:cs="宋体"/>
                <w:sz w:val="24"/>
                <w:szCs w:val="24"/>
              </w:rPr>
              <w:t>=</w:t>
            </w:r>
            <w:r>
              <w:rPr>
                <w:rStyle w:val="11"/>
                <w:rFonts w:hint="eastAsia" w:ascii="宋体" w:hAnsi="宋体" w:eastAsia="宋体" w:cs="宋体"/>
                <w:sz w:val="24"/>
                <w:szCs w:val="24"/>
              </w:rPr>
              <w:t>mgh</w:t>
            </w:r>
            <w:r>
              <w:rPr>
                <w:rFonts w:hint="eastAsia" w:ascii="宋体" w:hAnsi="宋体" w:eastAsia="宋体" w:cs="宋体"/>
                <w:sz w:val="24"/>
                <w:szCs w:val="24"/>
              </w:rPr>
              <w:t>得出，符合高中各年级学生学习和认知规律。</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多量程电流传感器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1、测量范围：-3A~+3A；分度：≤0.01A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2、测量范围：-300mA~+300mA；分度：≤0.1mA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3、测量范围：-30mA ~+30mA；分度：≤0.01 mA</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4、可通过传感器自带的硬件调零按钮实现数据调零功能；多量程电流传感器可通过传感器上按钮对量程进行切换；数据传输采用具有方向性和自锁功能的BT接口方式；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可以防止传感器脱落保证数据传输稳定，支持与采集器的有线通讯、无线通讯和彩屏独立数据显示三种工作方式，支持热插拔，可在windows系统、安卓和iOS系统下分别进行实验演示。</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多量程电压传感器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1、测量范围：-20V~+20V；分度：≤0.01V；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2、测量范围：-2V~+2V；分度：≤0.001V；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3、测量范围：-0.2V~+0.2V；分度：≤0.1mV；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4、可通过传感器自带的硬件调零按钮实现数据调零功能；多量程电压传感器可通过传感器上按钮对量程进行切换；数据传输采用具有方向性和自锁功能的BT接口方式；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可以防止传感器脱落保证数据传输稳定，支持与采集器的有线通讯、无线通讯和彩屏独立数据显示三种工作方式，支持热插拔，可在windows系统、安卓和iOS系统下分别进行实验演示。</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电学实验板</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line="285" w:lineRule="atLeast"/>
              <w:ind w:left="0" w:right="0"/>
            </w:pPr>
            <w:r>
              <w:rPr>
                <w:rFonts w:hint="eastAsia" w:ascii="宋体" w:hAnsi="宋体" w:eastAsia="宋体" w:cs="宋体"/>
                <w:sz w:val="24"/>
                <w:szCs w:val="24"/>
              </w:rPr>
              <w:t>1、包含半波整流与滤波，全波整流与滤波，复杂电路分析， RC、RL 移相，伏安法测电池的电动势和内阻，补偿法测量电池电动势，分压与限流电路，伏安法测电阻、测电阻丝电阻率，二极管特性曲线，三极管特性曲线，三极管放大电路，恒压源、恒流源、双稳态电路、多谐振荡、电容充放电及串并联、振荡电路、自感现象、描绘小灯泡的伏安特性曲线、与门电路、或门电路、非门电路、电感等实验板，可完成几十例中学电学实验</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电阻定律实验器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1、由直径不同的铁、铁铬、镍铬三种金属丝组成，配合电流、电压传感器使用，探究导体的电阻与长度、截面积的关系</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专业零号实芯椴木绘图板规格（L*W*H）1200*900*18mm</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4"/>
                <w:szCs w:val="24"/>
              </w:rPr>
              <w:t>1、规格(L×W×H）≥1200×900×18mm；采用椴木材质，表面细腻、平整、原木色，内衬有新型实芯材料，耐压不变形，包边采用优质实木材质（宽约3mm以上），厚度≥18mm，具有实用、耐用、不易变形的性能</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分光计示教仪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1、CCD:1/3彩色CCD,1020（H）×596(V)，带OSD菜单（可调节成像）；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2、19寸超薄LED彩色液晶显视器：分辨率1366×768</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3、高清镜头：≤10mm；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4、视频输出：1.0Vp-p75欧姆。</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5、配套分光计使用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读数显微镜示教仪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1、CCD:1/3彩色CCD,1020（H）×596(V)，带OSD菜单（可调节成像）；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2、19寸超薄LED彩色液晶显视器：分辨率1366×768</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3、高清镜头：≤10mm；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4、视频输出：1.0Vp-p75欧姆。</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5、配套读数显微镜使用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迈克逊干涉仪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1、移动镜移动范围 ：0-25mm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2、移动镜粗动测微手轮分度值 ：≤0.01mm，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3、移动镜微动测微手轮分度值 ：≤0.0001mm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4、动镜移动精度（微调）：≤0.0001mm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5、分束板和补偿板平面度：≤λ/25</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6、万分之一调节机构：采用双螺旋测微头式的调节机构，移动镜行程≥25mm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7、反射镜外径尺寸≥35mm，调节全部采用精密二维光学调整架结构，高 稳 定 性、长使用寿命，配置高精度进口细牙螺纹副，170牙及螺距≤0.15mm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8、钣金蜂窝箱式底座、稳定、开放、直观，具有良好的隔震效果。</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9、光源：一体式氦氖激光器：输入电压：220V交流</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10、工作电流：2－3mA</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11、激光管腔长≥250mm,输出波长： 632.8nm</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12、输出功率：＞1.2mW 功率 稳 定 性: ±1%</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13、带可调式螺纹式升降座，专用二维氦氖激光器调整架</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14、固定底座为圆盘铸铁底座</w:t>
            </w:r>
          </w:p>
          <w:p>
            <w:pPr>
              <w:pStyle w:val="7"/>
              <w:keepNext w:val="0"/>
              <w:keepLines w:val="0"/>
              <w:widowControl/>
              <w:suppressLineNumbers w:val="0"/>
              <w:wordWrap w:val="0"/>
              <w:spacing w:before="0" w:beforeAutospacing="0" w:after="150" w:afterAutospacing="0" w:line="285" w:lineRule="atLeast"/>
              <w:ind w:left="0" w:right="0"/>
              <w:textAlignment w:val="center"/>
            </w:pPr>
            <w:r>
              <w:rPr>
                <w:rFonts w:hint="eastAsia" w:ascii="宋体" w:hAnsi="宋体" w:eastAsia="宋体" w:cs="宋体"/>
                <w:sz w:val="24"/>
                <w:szCs w:val="24"/>
              </w:rPr>
              <w:t>15、附强磁性扩束镜</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16、配套产品实验指导书及具有CMA和CNAS标识的第三方正规检测报告</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光具座及其配件</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（能与阿贝成像与空间滤波实验配套使用）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1.导轨：含氦氖激光器电源，与氦氖激光器配套使用光学导轨：导轨采用新型铝合金结构设 计，不易变形，表面氧化发黑处理，长度≥1200mm，表面硬质阳极氧化发黑处理后激光刻线，最小读数≤0.1mm ，配套导轨专用方形电器箱底座，仪器整体稳固，并配暗线用电插口</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2.白光源及电源，亮度可调：平行度＞95%，5米内近似平行</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3、含测微头式旋转可调狭缝：缝宽0～4mm, 360°旋转可调，</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4.物屏：人字形，品字屏、F屏各一套</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5.刻度白屏一只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光学滑块及支架</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（能与阿贝成像与空间滤波实验配套使用，20+20+20=60）</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1、光学滑块（20组）</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滑座：PH12-75，通用滑座,滑座与棒柱之间工业级配合，有气注缓冲，防止光学元器坠落损坏；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一维滑座：PH12-75D，测微头式一维调整，调整范围：左右各20mm，滑座与棒柱之间工业级配合，有气注缓冲，防止光学元器坠落损坏；1只；</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二维滑座：PH12-75E，左右测微头式移动台，调整范围：左右各20mm，升降方向采用螺旋式升降，并具有锁定功能，滑座与棒柱之间工业级配合，有气注缓冲，防止光学元器坠落损坏；1只</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2、支架1（20组）</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透镜架：装卡直径40mm，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镜架含双凸透镜：材料K9材质， 双凸透镜f=190mm,Φ40mm，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镜架含双凹透镜：材料K9材质，双凹透镜f=-200mm,Φ40mm，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镜架含平面反射镜：外径55，直径50mm，平面反射镜镀铝膜</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镜架含平面反射镜：二维调节，内卡直径40mm；直径40mm，平面反射镜镀铝膜，1对，能替换迈克逊干涉仪上反射镜架。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3、支架2（20组）</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二维调整架：调整角度±3°，通光孔径φ40mm</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测微目镜</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1、测量范围：≤8mm，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2、测量精度：≤0.01mm ，</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3、放大率：≥15 x；</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4、精度：&lt;0.01mm；最小读数：≤0.01mm</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WJF数字检流计</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1、按钮手动选档，利用动态校零技术，自动调零，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2、四档：20μW、200μW、2mW和20mW，≥3位半数码管显示，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3、数字按键量程切换，带功率信号输出接口，可与数据采集器相连，可智能采集数据，完成光强曲线分布；</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4、连续使用时间大于8小时。</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冷却法金属比热容测量实验仪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应用本仪器可以完成以下实验：</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1.学用PT100铂电阻测量物体的温度；</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2.在强制对流冷却的环境下测量铁、铝样品在100℃时的比热容；</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3.在自然冷却的环境下测量铁、铝样品在100℃时的比热容。</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主要由实验主机、加热器、样品室、风扇、PT100铂电阻等组成</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1.PTC加热器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工作电压： AC 30V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稳定温度： &gt;200℃，依室温略有浮动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限制温度： ≥260℃</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2.数字欧姆表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量程： 0-199.99Ω</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分辨率： ≤0.01Ω</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3.温度传感器Pt100 温度分辨率≤0.1℃  测量范围-200℃~400℃</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4.金属样品</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数量：铜、铁、铝各一个</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直径：≥ 8mm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长度： ≥65mm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5.样品加热室采用透明装置打孔设 计，方便观察、安装及散热</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需与学校现有设备无缝衔接</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液体表面张力系数测量实验仪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1.表面张力系数相对误差：优于±5%（纯水）。</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2.重复性：优于±5%。</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3.采用示波器实时采集连续受力数据，可展示液膜拉脱前后完整的受力曲线。（提供相关证明材料并加盖投标人公章）</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4.采用自由出流方式调节液面高度，液面高度变化连续缓慢均匀，液面下降速率的非线性优于5%。（提供相关证明材料并加盖投标人公章）</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5.液体表面张力系数测定装置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1)力传感器量程：≥30g（含限力保护措施，让传感器免于损坏）。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2)力传感器灵敏度：约≥500mV/g。</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3）传感器可在竖直平面内绕轴旋转≥180°，（提供相关证明材料并加盖投标人公章）</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4)测试杯：透明，直径≥100mm，高度≥50mm，含流量调节阀。</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5)接液杯：透明，直径100mm，高度≥50mm，具嘴。</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6)吊环：外径约35mm，内径约33mm，高约20mm，铝合金，自水平。</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7)砝码：8片，质量500mg/片，允差≤±0.25mg，不锈钢材质。</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8.数据采集器</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1)零点调节电压：包含0～3.3V，调节分辨率约≤5mV。</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2)转接示波器显示曲线。</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3)数据采集器电源：DC12V。</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良导体导热系数测量实验仪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实验内容</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1．学习液位控制器的控制原理及冷却水流速的调节方法；</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2．理解稳定流动法测量良导体导热系数的原理；</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3．测量良导体铜的导热系数。</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仪器主要技术参数：</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实验仪由实验仪主机箱（内含牌号为H62的良导体铜样品、四个集成温度传感器、铂电阻温度传感器、电加热器、PID温控单元、液晶显示模块）及具有流速控制功能的水箱等组成。</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1．电加热器： 电压交流220V，功率120W</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2．测试样品： H62铜，热系数标称值约为109W/mK</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3．温控装置： 温控范围室温到≥100℃，显示精度≤0.1℃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4．集成温度传感器： 测温范围0-90℃，显示精度≤0.1℃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5．热端采用电热圈加热，热端的加热温度可调；</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6．热端采用铂电阻器测量温度，PID闭环控制加热温度；</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7．采用结构简单及可靠的液位控制器，能很好的控制冷却端的水的流速；</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8.多功能液晶显示模块，可同时显示四个温度传感器的温度，记录温度值方便；</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9．4个集成温度传感器，测温范围0－90℃，显示精度≤0.1℃；</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10．良导体样品是直径≥38.0mm，长为≥230.0mm的圆柱形棒体；</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11．良导体表面采用优质保温棉包裹，使良导体在表面的散热很小；</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12．流速控制器由三个有机玻璃水箱、支架及软管等组成。</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13.自带计时功能，带开始停止复位等功能；</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14.三个水箱的容积从上到下分别是2.5升、0.5升、3.2升</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热学综合实验组合仪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 系统包含开放式PID温控仪、独立恒温水箱、粘滞系数实验装置、金属线膨胀系数实验装置等组成部分；（提供仪器视频佐证相关参数）</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 粘滞系数测量相对误差：±3%；控温范围：室温～60°C；控温精度：±0.2°C；</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 粘滞系数实验装置，需采用3脚设 计，带磁铁槽</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4.测量紫铜金属材质的线膨胀系数，测量精度：优于±5%，温控范围：室温～60°C；控温精度：±0.2°C；</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 独立PID温控实验仪：采用彩色液晶显示屏：≥5英寸，分辨率≥800×480 ，可视尺寸≥108 mm×65 mm，需采用高质量按键控制选项。具备实时动态显示加热过程的温度、功率调节曲线、参数等显示，具有某个温度点达到稳定后提示功能“开始做实验”；确保显示的加热曲线和功率曲线数据真实，不做任何处理；带有通道切换、风扇控制功能，测试仪中不可集成水箱。（提供仪器视频佐证相关参数）</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 温差校准功能：带有温度自动校准程序，不开箱即可校准温度，测量温度和实际温度之间的误差±0.1°C；（提供校准过程视频）</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 温度测量模块：数据无线传输至手机或平板，-40℃~125℃，分辨率≤0.01℃，采样速率：10次/秒，防水等级：IP67，支持固件空中升级。</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8、恒温水箱：恒温箱和测试仪需分开独立设 计，加水口需≥15cm，方便加水，要求带三种以上指示灯，分别指示通电状态，加热状态，恒温状态[S1]等，至少三种放水方式，方便水的更换，水浴需带水位指示，带杂质过滤网.（提供仪器视频佐证相关参数）</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9. 需带自行设定PID参数功能，具备一键复位功能：P参数调节范围：0～99，步距1；I参数调节范围：0～99，步距1；D参数调节范围：0～9.9，步距0.1；（提供仪器视频佐证相关参数）</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10. 可在5~15mins内达到热平衡，且钢球管径比＜0.05；</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 使用千分表在膨胀反方向进行无阻碍测量；</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12. 设备需带超温、缺水保护，设备自动提示缺水并停止加热；（提供仪器视频佐证相关参数）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塞曼效应实验仪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1.电子荷质比测量相对误差：≤5%。</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2.永磁铁：磁隙间距7mm，中心处磁感应强度B为1.05T左右，磁场不均匀性＜2%。（提供相关证明材料并加盖投标人公章）</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3.笔形汞灯：灯管直径≥6.0mm，功率≥3W。</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4.窄带干涉滤光片：中心波长546nm，孔径Φ30mm，透射率T＞75%@546nm，半高宽13-17nm。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5.扩束透镜：孔径Φ46mm，焦距f 159.8mm。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6.空气隙法布里-珀罗标准具：隔圈厚度≥2mm，隔圈采用热膨胀系数很小的材料，镀膜中心波长546.1nm，反射率95%左右，精细度＞30，平面度＜λ/50，有效通光孔径≥Φ38mm，平行平板材料为K9玻璃。</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7.特斯拉计（选配）：量程：0-2T，分辨率：≤0.001T</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8.变焦镜头：5-50mm手动变焦镜头，焦距、视角及清晰度可手动调节，规格为2/3"。</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9.CMOS摄像头：每行像素为≥1600，每列像素为≥1200，象元尺寸为3.2μm × 3.2μm ，USB接口。</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10.线偏振片：尺寸为≥Φ28mm，带刻度及基准线。</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11.两种磁场测量档位选择，可测三维磁场，分辨率：1Gs/精度：±10Gs，采样速率：1000次/秒，支持固件空中升级，数据无线传输至手机或平板。</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12.专用实验软件：（提供软件功能截图并加盖公章）</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1)安全性设 计：软件需正确输入账号和密码才能使用，并根据管理需要可修改密码；</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2)具备图像动态预览、静态拍照功能；</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3)对原始拍摄图片分析时，可进行放大/缩小等操作；</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4)可对拍摄图片特定行进行灰度分析，快速得到该行的灰度值曲线图；</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5)灰度曲线分析时，可对曲线进行放大/缩小等操作；</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6)实验数据自动计算功能，方便使用者快速得到实验结果；</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7)实验辅助功能，软件集成实验说明书和软件使用手册，方便使用者在PC端快速查阅；</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8）软件可生成实验报告，结合学生信息录入功能，方便进行教学管理。</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光速测量仪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了解光的调制和差频的用周期光调制信号和相位法测量光在 空气中的传播速度。用反射镜增大有效光程，实现短距离测量， 具有实验操作简便，不受外界干扰等优点。</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主要实验内容：</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1、光的调制和差频的一般原理及基本技术；</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2、差频法测位相；</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3、相位法测定调制波波长；☆测定光在空气中的传播速度。</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主要技术参数：</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1、激光波长：650nm；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2、导轨设 计精密，总长度：≥600mm；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3、反射镜平移距离 ≥500mm，无晃动；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4、调制信号频率≥ 100MHz，经二次变频，测试信号为 455KHz 的中频；</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5、用模拟或数字存储示波器测定相移量；</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6、光速测量相对误差：≤ 3%；</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7、示波器：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1）≥120MHz带宽，≥2路模拟通道，实时采样率：≥1 GSa/s</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2）存储深度：≥24 Mpts，所有波形点可以用excel格式导出在电脑打开分析；实时采集波形捕获率：≥30,000wfms/s，可以从后端触发接口测试出该刷新率；支持硬件实时的波形录制、回放功能，最多录制可达60000帧，并且可以以其中一个波形为模板对所有波形做对比分析，分析结果以冷热色调显示出来</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3）低底噪，垂直档位：1mV/div～10V/div；垂直分辨率：最高8bit；垂直单位支持W、A、V和U，垂直通道标签可编辑；时基精度：≤ ±25 ppm；水平时基：2 ns/div 至50 s/div；时基模式：Y-T、X-Y（可同时观测Y-T波形）、Roll、延迟扫描、慢扫描</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4）多种触发功能边沿触发、脉宽触发、斜率触发、视频触发、码型触发、持续时间、RS232、I2C、SPI、欠幅触发、超幅触发、第N边沿、延迟触发、超时触发；标配并行解码，可升级至RS232解码、I2C解码、SPI解码</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37种带统计的自动测量功能，测量区域可选屏幕或光标，测量信源可选CH1-CH4或MATH，提供专用测量键，方便测量；5组统计测量，可以统计测量结果最大值，最小值，平均值和标准差，测量次数，测量结果字号可设（标准/大/特大）；数学运算：支持A+B、A-B、A×B、A÷B、FFT、A&amp;&amp;B、A||B、A^B、!A、intg、diff、sqrt、lg、ln、exp、abs、Filter</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6）数字滤波：低通、高通、带通、带阻；AUTO可自动激活通道，AUTO参数可设；显示屏：7英寸高清WVGA（800×480）TFT宽屏，12x8div，多级波形灰度显示</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7）接口：USB Host，USB Device(USBTMC)，，AUX(Pass/Fail，Trigout)，USB-GPIB（可选）。LAN接口符合LXI协议，并提供证明</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普朗克常数测试仪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1、电流放大器： 电流测量范围：10-7～10-13A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零漂：开机20分钟后，30分钟内不大于满读数的±0.2%（10-13A档）</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2、电管工作电源：电压调节范围：-3～+2V，-3～+24V,稳定度≤0.1%</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3、光电管：光谱响应范围：340-700nm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最小阴极灵敏度≥1μA(-2V≤UAK≤0V)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阳极：镍圈 暗电流I≤5╳10-12A(-2V≤UAK≤0V)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4、滤光片组：采用带保护罩的拨盘式结构，定位准确，轮选方便，可防止灰尘或异物的落入5组：中心波长365.0nm,404.7nm,435.8nm,546.1nm,578.0nm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5、汞灯：可用谱线365.0nm、404.7nm、435.8nm、546.1nm、578.0nm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6、光阑：采用带保护罩的拨盘式结构，定位准确，轮选方便，并可防止灰尘或异物的落入分5组： </w:t>
            </w:r>
            <w:r>
              <w:rPr>
                <w:rFonts w:ascii="微软雅黑" w:hAnsi="微软雅黑" w:eastAsia="微软雅黑" w:cs="微软雅黑"/>
                <w:color w:val="333333"/>
                <w:sz w:val="24"/>
                <w:szCs w:val="24"/>
                <w:shd w:val="clear" w:fill="FFFFFF"/>
              </w:rPr>
              <w:t>Φ</w:t>
            </w:r>
            <w:r>
              <w:rPr>
                <w:rFonts w:hint="eastAsia" w:ascii="宋体" w:hAnsi="宋体" w:eastAsia="宋体" w:cs="宋体"/>
                <w:sz w:val="24"/>
                <w:szCs w:val="24"/>
              </w:rPr>
              <w:t>2、</w:t>
            </w:r>
            <w:r>
              <w:rPr>
                <w:rFonts w:hint="eastAsia" w:ascii="微软雅黑" w:hAnsi="微软雅黑" w:eastAsia="微软雅黑" w:cs="微软雅黑"/>
                <w:color w:val="333333"/>
                <w:sz w:val="24"/>
                <w:szCs w:val="24"/>
                <w:shd w:val="clear" w:fill="FFFFFF"/>
              </w:rPr>
              <w:t>Φ</w:t>
            </w:r>
            <w:r>
              <w:rPr>
                <w:rFonts w:hint="eastAsia" w:ascii="宋体" w:hAnsi="宋体" w:eastAsia="宋体" w:cs="宋体"/>
                <w:sz w:val="24"/>
                <w:szCs w:val="24"/>
              </w:rPr>
              <w:t>4、</w:t>
            </w:r>
            <w:r>
              <w:rPr>
                <w:rFonts w:hint="eastAsia" w:ascii="微软雅黑" w:hAnsi="微软雅黑" w:eastAsia="微软雅黑" w:cs="微软雅黑"/>
                <w:color w:val="333333"/>
                <w:sz w:val="24"/>
                <w:szCs w:val="24"/>
                <w:shd w:val="clear" w:fill="FFFFFF"/>
              </w:rPr>
              <w:t>Φ</w:t>
            </w:r>
            <w:r>
              <w:rPr>
                <w:rFonts w:hint="eastAsia" w:ascii="宋体" w:hAnsi="宋体" w:eastAsia="宋体" w:cs="宋体"/>
                <w:sz w:val="24"/>
                <w:szCs w:val="24"/>
              </w:rPr>
              <w:t>8、</w:t>
            </w:r>
            <w:r>
              <w:rPr>
                <w:rFonts w:hint="eastAsia" w:ascii="微软雅黑" w:hAnsi="微软雅黑" w:eastAsia="微软雅黑" w:cs="微软雅黑"/>
                <w:color w:val="333333"/>
                <w:sz w:val="24"/>
                <w:szCs w:val="24"/>
                <w:shd w:val="clear" w:fill="FFFFFF"/>
              </w:rPr>
              <w:t>Φ</w:t>
            </w:r>
            <w:r>
              <w:rPr>
                <w:rFonts w:hint="eastAsia" w:ascii="宋体" w:hAnsi="宋体" w:eastAsia="宋体" w:cs="宋体"/>
                <w:sz w:val="24"/>
                <w:szCs w:val="24"/>
              </w:rPr>
              <w:t>10、</w:t>
            </w:r>
            <w:r>
              <w:rPr>
                <w:rFonts w:hint="eastAsia" w:ascii="微软雅黑" w:hAnsi="微软雅黑" w:eastAsia="微软雅黑" w:cs="微软雅黑"/>
                <w:color w:val="333333"/>
                <w:sz w:val="24"/>
                <w:szCs w:val="24"/>
                <w:shd w:val="clear" w:fill="FFFFFF"/>
              </w:rPr>
              <w:t>Φ</w:t>
            </w:r>
            <w:r>
              <w:rPr>
                <w:rFonts w:hint="eastAsia" w:ascii="宋体" w:hAnsi="宋体" w:eastAsia="宋体" w:cs="宋体"/>
                <w:sz w:val="24"/>
                <w:szCs w:val="24"/>
              </w:rPr>
              <w:t>12（mm）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7、整机采用卧式结构，外形低矮，以防止分组实验时对邻近仪器的影响，汞灯光源和光电管中心高度117.5mm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8、滤光片组和光阑组置于可水平滑动的导轨上</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9、汞灯组件内含有冷却散热系统，避免汞灯过热烫伤学生；</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10、2种普朗克常数测定方法：零电流法,补偿法、拐点法；</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11、设有机械接口装置和电子接口电路，可增加功能模块，增开太阳能电池（硅光电池）基本特性测量、光电二极管基本特性测量和光敏电阻基本特性测量等实验；</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12、测量误差：≤3%；</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13、使用彩色液晶显示数据和曲线，无需示波器和电脑；</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14、实时测量并显示曲线，实时记录实验数据；</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15、可存储曲线并导出U盘中</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夫兰克-赫兹实验</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1.夫兰克-赫兹管： 充氩（无需加热），4级结构，寿命≥3000h；</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2.微电流测量：测量范围10-6～10-9 A （4档），三位半数字显示；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3.最小读数：电压≤0.1V，微电流10-10A；4.工作电压：灯丝电压(UH ):  DC　3～6.2 V±1%一栅电压(UG1K): DC　0～5 V       ±1%；二栅电压(UG2K): DC0～120V ±1%；拒斥电压(UG2A):DC　0～15 V±1%；数显工作电压UD：  DC　5V  ±1%；锯齿波参数：   锯齿波扫描幅度≥60 VPP；锯齿波扫描频率： 200 ±2%  Hz；观察谱峰数： 观测谱峰数≥8，观测谱谷数≥6；</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4、二栅电压调节采用旋转式数字编码电位器：无限位，无机械磨损，可快速调节到任意值；</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5、实验面板图示实验原理及电路布局；</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6、显示/测量方式：彩色液晶屏显示，无需示波器或计算机；、7数据采样率：20Hz；8彩色液晶屏： 4.3寸；</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9实时测量并显示曲线，实时测量并记录各实验数据；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10数据存储：可存储10条曲线，并可将数据导出到U盘中；</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11可调阅存储的历史曲线及数据；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12可由系统自动检峰，也可由操作者手动检峰；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密立根油滴实验</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1、平均相对误差：&lt;2%</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2、平行极板间距：5.00mm±0.01mm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3、极板电压： DC 0～680V可调，分正、零、负三档，极性可切换</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4、平衡电压： DC 0～350V可调</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5、提升电压：自动匹配，为平衡电压的140％-160％</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6、操作按键：轻触式长寿命开关，寿命大于100万次</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7、同屏显示数字电压表：0～999V  1V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8、同屏显示数字计时器：0～99.99秒  0.01秒</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9、同屏显示电子格线分度值：电子方式产生，总高度2mm(平行极板间距：5.00mm) , 两种刻度规格可切换，分别用于密立根和布朗运动实验：</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A板：0.25mm/格，</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B板：0.04mm/格</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10、电视显微镜：放大倍数60×（标准物镜，焦距40mm，线视场5mm）或120×（需选配高倍物镜，用于布朗运动实验），与高级面阵CCD一体化设 计</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11、CCD:高级面阵CCD，灵敏度：0.01Lx，分辨率：600电视线，576×768象素</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12、计时器工作方式：与平衡电压开关联动，也可不联动，满足动态法与静态法的测量需要</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13、实验内容：       </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1）密立根油滴实验；</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2）留有物镜扩展接口</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3）留有汞灯扩展接口</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14、实验数据处理软件：可根据学生的学号/姓名生成实验数据报告，自动解算，支持动态法和静态法，可打印、保存、调阅</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15、显示方式：电压值、计时值、油滴象同屏显示，可任意送往监视器、电视机、微机、投影仪等多种终端；学生操作直观，教师对实验情况一目了然，也方便教学或操作示范油滴稳定时间：大于1小时；</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16、连续跟踪带电油滴时间：大于2小时；</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17、油滴像：采用超高亮度LED照明灯，油滴像特别清晰明亮；</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18、监视器：15寸彩色液晶监视器</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逸出功测定仪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金属逸出功综合测定仪本仪器由理想二极管、稳压源、数字显示部分及微电流测试部分组成，具有外型美观、设 计合理等优点。</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一、主要实验内容：</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1、了解费米—狄拉克量子统计规律。</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2、了解热电子发射的基本规律和掌握电子逸出功的测量方法。</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3、用理查孙直线法测定金属钨电子的逸出功 &lt; 或逸出电位 &gt;。</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4、研究二管的伏安特性。</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5、用磁控条件测量电子荷质比。</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6、学习避开某些不易测常数而直接得到结果的实验方法。</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二、主要技术参数：</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1、理想二极管灯丝：纯钨丝，灯丝电流 0.50 ～ 0.80A 三位半数字显示，连续可调，分辨率 1mA；数控编码开关调节；带断电保护功能，开机归零；</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2、阳极电压：DC0 ～ 199.9V，连续可调，精度：≤0.1V，三位半数字显示；数控编码开关调节；带断电保护功能，开机归零；</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3、阳极电流测量表 0 ～ 1.999mA，分辨率≤ 1μA，三位半数字显示；</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4、数据采集：三位半数字表分别显示灯丝电流、阳电压、阳电流、磁控电流，无需另接测量仪表，数据稳定精确；</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5、磁控电流：DC0 ～ 0.800A，连续可调，精度：≤1mA，三位半数字显示；数控编码开关调节；带断电保护功能，开机归零；</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6、电源主机尺寸：≤330mm（W）×300mm（D）145（H）mm；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7、金属电子逸出功测定仪包括：电源主机、金属电子逸出功测试台（包含理想二管）、理想二管磁控线圈、实验连接线。</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jc w:val="center"/>
            </w:pPr>
            <w:r>
              <w:rPr>
                <w:rFonts w:hint="eastAsia" w:ascii="宋体" w:hAnsi="宋体" w:eastAsia="宋体" w:cs="宋体"/>
                <w:sz w:val="24"/>
                <w:szCs w:val="24"/>
              </w:rPr>
              <w:t>◆声光效应试验仪（核心产品）</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1.半导体激光器及电源：激光器置于二维调节架上，其输出中心波长为650nm，光斑大小可调，激光输出端固定0.8mm孔径光阑；激光电源为可调直流源，电流调节范围为0~16mA。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2.声光器件：采用声光性能好的声光晶体---氧化碲（TeO2）和压电晶体---铌酸锂（LiNbO3）高真空铟压焊接而成；工作波长650 nm；中心频率100 MHz，3 dB带宽50 MHz；有效孔径1 mm；衍射效率＞85%，驱动功率≤1 W。声光器件置于精密转角平台上，其调节精度＜0.5 mrad/转，用于精细地调节光源的对晶体的相对入射角。</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3.功率信号源：为声光器件提供一定范围的频率和功率信号，并自带频率和功率显示功能。在“等幅”条件下输出的信号频率范围为60~130 MHz，分辨率为0.1 MHz；输出功率0~1000 mW可调，分辨率1mW。在“调幅”位置，输出一个TTL电平的数字信号，就可以对声功率进行幅度调制，频率范围0~20KHz。</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4.准直屏：用于实验前激光俯仰等维度的调节。</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5.线阵CCD光电转换器：采用线阵CCD线阵光电传感器，有效光敏单元为2048个，空间分辨率≤14um。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6.仪器设 计了软件系统，通过计算机直接设置工作参数，并显示CCD输出情况，软件主要功能如下：（提供软件操作视频）</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（1）软件可设置起止时间、起止象素、驱动周期、曝光时间，设置启停按键和背景处理，显示驱动波形、输出电压波形、二值化图像波形等。</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（2）包含保存图像、帮助，状态栏中含有有效象素、时间、电压值及纵坐标等数据信息。</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7.导轨：燕尾结构，长≥1000mm。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1）≥120MHz带宽，≥2路模拟通道，实时采样率：≥1 GSa/s</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2）存储深度：≥24 Mpts，所有波形点可以用excel格式导出在电脑打开分析；实时采集波形捕获率：≥30,000wfms/s，可以从后端触发接口测试出该刷新率；支持硬件实时的波形录制、回放功能，最多录制可达60000帧，并且可以以其中一个波形为模板对所有波形做对比分析，分析结果以冷热色调显示出来</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3）低底噪，垂直档位：1mV/div～10V/div；垂直分辨率：最高8bit；垂直单位支持W、A、V和U，垂直通道标签可编辑；时基精度：≤ ±25 ppm；水平时基：2 ns/div 至50 s/div；时基模式：Y-T、X-Y（可同时观测Y-T波形）、Roll、延迟扫描、慢扫描</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4）多种触发功能边沿触发、脉宽触发、斜率触发、视频触发、码型触发、持续时间、RS232、I2C、SPI、欠幅触发、超幅触发、第N边沿、延迟触发、超时触发；标配并行解码，可升级至RS232解码、I2C解码、SPI解码</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37种带统计的自动测量功能，测量区域可选屏幕或光标，测量信源可选CH1-CH4或MATH，提供专用测量键，方便测量；5组统计测量，可以统计测量结果最大值，最小值，平均值和标准差，测量次数，测量结果字号可设（标准/大/特大）；数学运算：支持A+B、A-B、A×B、A÷B、FFT、A&amp;&amp;B、A||B、A^B、!A、intg、diff、sqrt、lg、ln、exp、abs、Filter</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6）数字滤波：低通、高通、带通、带阻；AUTO可自动激活通道，AUTO参数可设；显示屏：7英寸高清WVGA（800×480）TFT宽屏，12x8div，多级波形灰度显示</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7）接口：USB Host，USB Device(USBTMC)，，AUX(Pass/Fail，Trigout)，USB-GPIB（可选）。LAN接口符合LXI协议，并提供证明</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冉绍尔－汤森效应实验仪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一、技术指标</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1．电源组</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灯丝电压：1.25V－5.00V （连续可调）,分辨率：≤0.01V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加速电压：-3.00V－15.00V（连续可调）, 分辨率：≤0.01V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补偿电压：0.00V－5.00V（连续可调）, 分辨率：≤0.01V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2．微电流计</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微电流IP测量，三档切换：量程：2uA档，分辨率：0.001uA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量程：20uA档，分辨率：0.01uA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量程：200uA档，分辨率：0.1uA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微电流IS测量，四档切换：量程：20uA档，分辨率：0.01uA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量程：200uA档，分辨率：0.1uA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量程：2mA档，分辨率：0.001mA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量程：20mA档，分辨率：0.01mA</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3．电子碰撞管：充氙气（Xe），热阴极：PIN H，加速极：PIN K，栅极：PIN S，板极：PIN P；管径大于25mm，八脚直插连接，管长约65mm；</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4．交流示波器观测：加速电压有效值（连续可调），0V－10V</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 低温容器：容积大于400毫升，电子碰撞管可深入高度不小于60mm ，盛接液氮</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 电子碰撞管支架：上下移动高度20cm,管伸距离100mm，金属屏蔽外壳，六脚引线连接</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 示波器：</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1）≥120MHz带宽，≥2路模拟通道，实时采样率：≥1 GSa/s</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2）存储深度：≥24 Mpts，所有波形点可以用excel格式导出在电脑打开分析；实时采集波形捕获率：≥30,000wfms/s，可以从后端触发接口测试出该刷新率；支持硬件实时的波形录制、回放功能，最多录制可达60000帧，并且可以以其中一个波形为模板对所有波形做对比分析，分析结果以冷热色调显示出来</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3）低底噪，垂直档位：1mV/div～10V/div；垂直分辨率：最高8bit；垂直单位支持W、A、V和U，垂直通道标签可编辑；时基精度：≤ ±25 ppm；水平时基：2 ns/div 至50 s/div；时基模式：Y-T、X-Y（可同时观测Y-T波形）、Roll、延迟扫描、慢扫描</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4）多种触发功能边沿触发、脉宽触发、斜率触发、视频触发、码型触发、持续时间、RS232、I2C、SPI、欠幅触发、超幅触发、第N边沿、延迟触发、超时触发；标配并行解码，可升级至RS232解码、I2C解码、SPI解码</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37种带统计的自动测量功能，测量区域可选屏幕或光标，测量信源可选CH1-CH4或MATH，提供专用测量键，方便测量；5组统计测量，可以统计测量结果最大值，最小值，平均值和标准差，测量次数，测量结果字号可设（标准/大/特大）；数学运算：支持A+B、A-B、A×B、A÷B、FFT、A&amp;&amp;B、A||B、A^B、!A、intg、diff、sqrt、lg、ln、exp、abs、Filter</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6）数字滤波：低通、高通、带通、带阻；AUTO可自动激活通道，AUTO参数可设；显示屏：7英寸高清WVGA（800×480）TFT宽屏，12x8div，多级波形灰度显示</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7）接口：USB Host，USB Device(USBTMC)，，AUX(Pass/Fail，Trigout)，USB-GPIB（可选）。LAN接口符合LXI协议，并提供证明</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二、实验项目</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1．了解电子碰撞管的设 计原则，掌握电子与原子的碰撞规则和测量的原子散射截面的方法。</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2．测量低能电子与气体原子碰撞的散射几率Ps与电子速度的关系。</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3．测量气体原子的有效弹性散射截面Q与电子速度的关系，测定散射截面最小时的电子能量。</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核磁共振仪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1.测量原子核氢核和氟核</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2.信噪比：≥46dB（H）（需提供视频资料进行佐证，投标时提供视频资料以U盘或者光盘的形式随投标文件一同提交。）</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3.振荡频率范围：17MHz－23MHz，连续可调</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4.磁铁磁极直径：100mm，间隙20mm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5.信号幅度：H&gt;5V,F&gt;300mV（需提供视频资料进行佐证，投标时提供视频资料以U盘或者光盘的形式随投标文件一同提交。）</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6.磁铁均匀度：小于8ppm（需提供视频资料进行佐证，投标时提供视频资料以U盘或者光盘的形式随投标文件一同提交。）</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7.磁场调节调节范围160Gs(调场线圈)</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8.尾波个数：≥15个（需提供视频资料进行佐证，投标时提供视频资料以U盘或者光盘的形式随投标文件一同提交。）</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 测量样品：氢核—1#溶有硫酸铜，2#溶有三氯化铁，4#丙三醇，5#纯水，6#溶有硫酸锰氟核—3# 氢氟酸（需提供视频资料进行佐证，投标时提供视频资料以U盘或者光盘的形式随投标文件一同提交。）</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10.配示波器：支持两个模拟通道，一个外触发输入通道，带宽≥100MHz；最大采样率≥1GSa/s，等效采样率≥25GSa/s；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11.显示 8位七段LED数字显示</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12.频率范围：10Hz-10MHz直接计数、100MHz-2.7GHz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13.固定基准信号输出：13MHz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14.分辨率：1Hz、10Hz、100Hz、1KHz、10KHz</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15.闸门时间：0.01s、0.1s、1s</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16.精准度：±1%计数值±基准时间误差×被测频率</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黑体实验装置</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主要实验内容：</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1、了解黑体辐射实验规律；</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2、测量同温度下不同介质面热辐射量，包括黑面、白面、光滑面、粗糙面；</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3、测量热辐射同介质情况下与温度的关系；</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4、验证辐射与距离平方成反比定律；</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5、验证斯特藩 - 波尔兹曼定律 :E(T) ∝ A6T4；</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6、验证维思定律：TλM=b。</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主要技术指标：</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1、光具座：长度 ≥80.0cm，分度值：≤1mm（可为用户特制尺寸）。</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2、加热块：≥7cm×7cm×7cm，包括包括黑、白、光滑、粗糙 4 个辐射面。</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3、温控器控制范围：273K ～ 393K(0 ～ 120℃ ), 精度 0.1℃；</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4、发光（热）卤素灯：最高 3000K, 包括几乎可见光的波长，功率 25W；</w:t>
            </w:r>
          </w:p>
          <w:p>
            <w:pPr>
              <w:pStyle w:val="7"/>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5、红外热成像探测辐射传感器：分辨率 ≤0.1℃。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全息照相实验仪</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一、技术指标</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1．激光功率计：四档选择   2uW,20uW,200uW,2mW；表头显示：3位半数字电压表；探测器：硅光电池</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2．曝光定时器分辨率：≤1s；量程：1－9999s(手动设置)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3．电子快门通光孔直径：3mm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4．半导体激光器功率5mW左右工作电压3V 波长635nm光斑直径2mm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5．减振平台尺寸：≥600×400×100mm；固定螺孔：M6；螺孔位置：25×25mm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6．扩束镜入射孔直径：≥6.2mm；出射孔直径：≥1.5mm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7．光电探测器光阑孔直径：1mm,1.5mm,2mm,2.5mm,3mm,3.5mm,4mm,4.5mm,5mm,6mm十种探测器硅光电池</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8．白色光屏外型尺寸：≥120mm×80mm；通光孔直径：≥2mm</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9.全息干板红敏聚合物干板，只对红光敏感</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二、实验项目</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1．了解全息照相的基本原理，熟悉制作全息图的基本条件。</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2．学习全息照相的实验技术，了解全息照相的基本特性，拍摄合格的全息图。</w:t>
            </w:r>
          </w:p>
          <w:p>
            <w:pPr>
              <w:pStyle w:val="7"/>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3．掌握全息照相的记录和再现技术。</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r>
    </w:tbl>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10"/>
          <w:rFonts w:hint="eastAsia" w:ascii="宋体" w:hAnsi="宋体" w:eastAsia="宋体" w:cs="宋体"/>
          <w:b/>
          <w:bCs/>
          <w:spacing w:val="0"/>
          <w:sz w:val="24"/>
          <w:szCs w:val="24"/>
        </w:rPr>
        <w:t>（以“★”标示的内容为不允许负偏离的实质性要求）</w:t>
      </w:r>
    </w:p>
    <w:p>
      <w:pPr>
        <w:pStyle w:val="7"/>
        <w:keepNext w:val="0"/>
        <w:keepLines w:val="0"/>
        <w:widowControl/>
        <w:suppressLineNumbers w:val="0"/>
        <w:spacing w:before="75" w:beforeAutospacing="0" w:after="75" w:afterAutospacing="0"/>
        <w:ind w:left="0" w:right="0" w:firstLine="0"/>
      </w:pPr>
      <w:r>
        <w:rPr>
          <w:rStyle w:val="10"/>
          <w:rFonts w:hint="eastAsia" w:ascii="宋体" w:hAnsi="宋体" w:eastAsia="宋体" w:cs="宋体"/>
          <w:b/>
          <w:bCs/>
          <w:spacing w:val="0"/>
          <w:sz w:val="24"/>
          <w:szCs w:val="24"/>
        </w:rPr>
        <w:t>包：1</w:t>
      </w:r>
      <w:r>
        <w:rPr>
          <w:rStyle w:val="10"/>
          <w:rFonts w:hint="eastAsia" w:ascii="宋体" w:hAnsi="宋体" w:eastAsia="宋体" w:cs="宋体"/>
          <w:b/>
          <w:bCs/>
          <w:spacing w:val="0"/>
          <w:sz w:val="24"/>
          <w:szCs w:val="24"/>
        </w:rPr>
        <w:br w:type="textWrapping"/>
      </w:r>
      <w:r>
        <w:rPr>
          <w:rStyle w:val="10"/>
          <w:rFonts w:hint="eastAsia" w:ascii="宋体" w:hAnsi="宋体" w:eastAsia="宋体" w:cs="宋体"/>
          <w:b/>
          <w:bCs/>
          <w:spacing w:val="0"/>
          <w:sz w:val="24"/>
          <w:szCs w:val="24"/>
        </w:rPr>
        <w:t>1、交付地点：福建省泉州市丰泽区东海大街398号</w:t>
      </w:r>
      <w:r>
        <w:rPr>
          <w:rStyle w:val="10"/>
          <w:rFonts w:hint="eastAsia" w:ascii="宋体" w:hAnsi="宋体" w:eastAsia="宋体" w:cs="宋体"/>
          <w:b/>
          <w:bCs/>
          <w:spacing w:val="0"/>
          <w:sz w:val="24"/>
          <w:szCs w:val="24"/>
        </w:rPr>
        <w:br w:type="textWrapping"/>
      </w:r>
      <w:r>
        <w:rPr>
          <w:rStyle w:val="10"/>
          <w:rFonts w:hint="eastAsia" w:ascii="宋体" w:hAnsi="宋体" w:eastAsia="宋体" w:cs="宋体"/>
          <w:b/>
          <w:bCs/>
          <w:spacing w:val="0"/>
          <w:sz w:val="24"/>
          <w:szCs w:val="24"/>
        </w:rPr>
        <w:t>2、交付时间：签订合同45个工作日内完成安装及调试</w:t>
      </w:r>
      <w:r>
        <w:rPr>
          <w:rStyle w:val="10"/>
          <w:rFonts w:hint="eastAsia" w:ascii="宋体" w:hAnsi="宋体" w:eastAsia="宋体" w:cs="宋体"/>
          <w:b/>
          <w:bCs/>
          <w:spacing w:val="0"/>
          <w:sz w:val="24"/>
          <w:szCs w:val="24"/>
        </w:rPr>
        <w:br w:type="textWrapping"/>
      </w:r>
      <w:r>
        <w:rPr>
          <w:rStyle w:val="10"/>
          <w:rFonts w:hint="eastAsia" w:ascii="宋体" w:hAnsi="宋体" w:eastAsia="宋体" w:cs="宋体"/>
          <w:b/>
          <w:bCs/>
          <w:spacing w:val="0"/>
          <w:sz w:val="24"/>
          <w:szCs w:val="24"/>
        </w:rPr>
        <w:t>3、交付条件：按合同规定最终验收合格后交付使用</w:t>
      </w:r>
      <w:r>
        <w:rPr>
          <w:rStyle w:val="10"/>
          <w:rFonts w:hint="eastAsia" w:ascii="宋体" w:hAnsi="宋体" w:eastAsia="宋体" w:cs="宋体"/>
          <w:b/>
          <w:bCs/>
          <w:spacing w:val="0"/>
          <w:sz w:val="24"/>
          <w:szCs w:val="24"/>
        </w:rPr>
        <w:br w:type="textWrapping"/>
      </w:r>
      <w:r>
        <w:rPr>
          <w:rStyle w:val="10"/>
          <w:rFonts w:hint="eastAsia" w:ascii="宋体" w:hAnsi="宋体" w:eastAsia="宋体" w:cs="宋体"/>
          <w:b/>
          <w:bCs/>
          <w:spacing w:val="0"/>
          <w:sz w:val="24"/>
          <w:szCs w:val="24"/>
        </w:rPr>
        <w:t>4、是否收取履约保证金： 是。履约保证金百分比：2%。说明：中标人在签订合同前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r>
        <w:rPr>
          <w:rStyle w:val="10"/>
          <w:rFonts w:hint="eastAsia" w:ascii="宋体" w:hAnsi="宋体" w:eastAsia="宋体" w:cs="宋体"/>
          <w:b/>
          <w:bCs/>
          <w:spacing w:val="0"/>
          <w:sz w:val="24"/>
          <w:szCs w:val="24"/>
        </w:rPr>
        <w:br w:type="textWrapping"/>
      </w:r>
      <w:r>
        <w:rPr>
          <w:rStyle w:val="10"/>
          <w:rFonts w:hint="eastAsia" w:ascii="宋体" w:hAnsi="宋体" w:eastAsia="宋体" w:cs="宋体"/>
          <w:b/>
          <w:bCs/>
          <w:spacing w:val="0"/>
          <w:sz w:val="24"/>
          <w:szCs w:val="24"/>
        </w:rPr>
        <w:t>5、是否邀请投标人参与验收：否</w:t>
      </w:r>
      <w:r>
        <w:rPr>
          <w:rStyle w:val="10"/>
          <w:rFonts w:hint="eastAsia" w:ascii="宋体" w:hAnsi="宋体" w:eastAsia="宋体" w:cs="宋体"/>
          <w:b/>
          <w:bCs/>
          <w:spacing w:val="0"/>
          <w:sz w:val="24"/>
          <w:szCs w:val="24"/>
        </w:rPr>
        <w:br w:type="textWrapping"/>
      </w:r>
      <w:r>
        <w:rPr>
          <w:rStyle w:val="10"/>
          <w:rFonts w:hint="eastAsia" w:ascii="宋体" w:hAnsi="宋体" w:eastAsia="宋体" w:cs="宋体"/>
          <w:b/>
          <w:bCs/>
          <w:spacing w:val="0"/>
          <w:sz w:val="24"/>
          <w:szCs w:val="24"/>
        </w:rPr>
        <w:t>6、验收方式数据表格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（一）项目具备验收条件后，中标人应向采购人提出验收请求并提供完整的项目交接资料及交接报告。 （二）采购人收到验收请求后组织验收，并出具验收报告。报告中将对中标人交付的工作成果给予认可或提出修改意见。中标人应按修改意见进行修改，并应承担一切费用和风险并负担采购人蒙受的全部直接损失费用。同时，中标人应相应延长所更换货物的相应保证期。 （三）中标人在接到采购人的修改意见后，应在10天内（当事人另行商定的时间除外）负责处理，否则，即视为默认采购人提出的异议和处理意见。 （四）验收标准：招标文件和合同规定的技术要求、规格质量及其它要求，生产厂家的产品说明书、合格证书及技术资料等；国家现行规范；当地监督管理部门要求的安全规范以及采购文件的规定。 （五）验收小组：需3人以上（含3人）单数。 （六）验收程序：货物验收分出厂检验、货到初步验收、安装调试验收三阶段： （1）出厂检验：中标人将提供设备、安装材料、工具、软件包和文件的发货清单和计划，发货计划应经采购人认可后实施。中标人负责所提供产品的出厂检验，保证产品原产地和技术指标的真实性、完整性、合法性；中标人发货前应将清单及发货流程发送给采购人，经采购人确认同意后发货；中标人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中标人需在收到换货通知日起30个工作日内交付合格的新品，逾期未处理的，将予以退货，由此产生的费用和采购人的损失，由中标人承担；选择退货处理的，中标人需在收到退货通知之日起10个工作日内将货物自行运回，如逾期中标人未退回货物，采购人有权将货物退回中标人法定地址，由此产生的一切费用由中标人承担。 （3）最终验收：由中标人按照合同约定的具体数量、地点及时间运送到安装现场进行安装，在安装、调试与试运行无问题之后30个工作日内完成最终验收（因中标人原因导致无法验收的情况除外），采购人对设备使用与运行、功能完整性与稳定性、质量与标准等方面进行最终验收，验收合格后，签发验收单；验收不合格，采购人有权选择通知整改或退换货处理：①选择通知整改处理的，中标人需在收到整改通知日起30个工作日内完成整改，逾期未处理，将按退货处理，由此产生的费用和采购人的损失，由中标人承担；②选择换货处理的，中标人需在收到换货通知日起30个工作日内交付合格的新品，逾期未处理，将按退货处理，由此产生的费用和采购人的损失，由中标人承担；③选择退货处理的，中标人需在收到退货通知之日起10个工作日内将货物自行运回，如逾期中标人未退回货物，采购人有权将货物退回中标人法定地址，由此产生的一切费用由中标人承担。</w:t>
            </w:r>
          </w:p>
        </w:tc>
      </w:tr>
    </w:tbl>
    <w:p>
      <w:pPr>
        <w:keepNext w:val="0"/>
        <w:keepLines w:val="0"/>
        <w:widowControl/>
        <w:suppressLineNumbers w:val="0"/>
        <w:jc w:val="left"/>
      </w:pPr>
      <w:r>
        <w:rPr>
          <w:rStyle w:val="10"/>
          <w:rFonts w:ascii="宋体" w:hAnsi="宋体" w:eastAsia="宋体" w:cs="宋体"/>
          <w:b/>
          <w:bCs/>
          <w:kern w:val="0"/>
          <w:sz w:val="24"/>
          <w:szCs w:val="24"/>
          <w:lang w:val="en-US" w:eastAsia="zh-CN" w:bidi="ar"/>
        </w:rPr>
        <w:t>7、支付方式数据表格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（一）所有货款均由泉州师范学院支付； （二）支付货款时应提供的资料：《泉州师范学院采购申请表》、成交通知书、采购验收单及合同的原件，正式的完税税务发票复印件（均应加盖财务专用章）和政府采购计划表（政府采购系统上打印）。 （三）付款：在合同签订后，中标人提交银行出具的预付款保函或启用采购人指定银行的三方共管账户后，采购人支付合同总价100%的预付款。预付款保函的有效期需在采购项目验收合格日期之后；启用我校指定银行的三方共管账户，采购项目经验收合格后，中标认方可从三方共管账户支取款项。 （四）中标人、收款单位、购货票证开票单位三者应一致，中标人收款帐号应为中国人民银行批准的基本帐户。</w:t>
            </w:r>
          </w:p>
        </w:tc>
      </w:tr>
    </w:tbl>
    <w:p>
      <w:pPr>
        <w:pStyle w:val="7"/>
        <w:keepNext w:val="0"/>
        <w:keepLines w:val="0"/>
        <w:widowControl/>
        <w:suppressLineNumbers w:val="0"/>
        <w:spacing w:before="0" w:beforeAutospacing="0" w:after="150" w:afterAutospacing="0" w:line="293" w:lineRule="atLeast"/>
        <w:ind w:left="0" w:right="0"/>
      </w:pPr>
      <w:r>
        <w:rPr>
          <w:rStyle w:val="10"/>
          <w:rFonts w:hint="eastAsia" w:ascii="宋体" w:hAnsi="宋体" w:eastAsia="宋体" w:cs="宋体"/>
          <w:b/>
          <w:bCs/>
        </w:rPr>
        <w:t>8、包装、技术资料要求：</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8.1包装要求：标志、包装、运输：</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①标志：产品表层有明显的型号规格等标志，该标志在寿命期内应清晰、永久。</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②包装：产品的包装应保证在运输、储藏和安装期间的安全及性能不受损害。包装盒/箱内应附有产品合格证、出厂日期、产品说明书、附件及附件清单等。</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③运输：产品在运输过程中应避免雨雪的直接淋袭或烈日的暴晒。</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8.2技术资料要求：（1）包装和装箱的详细情况说明；（2）投标人应向采购人提供完整的技术资料1套（包括技术说明书、使用说明书、维修手册、安装维修手册、操作手册、常用易消耗品单价等）。</w:t>
      </w:r>
    </w:p>
    <w:p>
      <w:pPr>
        <w:pStyle w:val="7"/>
        <w:keepNext w:val="0"/>
        <w:keepLines w:val="0"/>
        <w:widowControl/>
        <w:suppressLineNumbers w:val="0"/>
        <w:spacing w:before="0" w:beforeAutospacing="0" w:after="150" w:afterAutospacing="0" w:line="293" w:lineRule="atLeast"/>
        <w:ind w:left="0" w:right="0"/>
      </w:pPr>
      <w:r>
        <w:rPr>
          <w:rStyle w:val="10"/>
          <w:rFonts w:hint="eastAsia" w:ascii="宋体" w:hAnsi="宋体" w:eastAsia="宋体" w:cs="宋体"/>
          <w:b/>
          <w:bCs/>
        </w:rPr>
        <w:t>9、售 后服务要求</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9.1投标人对提供的货物或服务，因产品及服务质量、或知识产权纠纷等问题，必须提供保修、包换、包退等服务。</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9.2货物安装调试合格后，投标人负责对采购人技术人员进行免费现场培训，培训内容包括系统的功能、原理、使用与维护等，培训日程视实际情况另定。</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9.3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9.4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9.5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9.6履行所承诺的其他服务条款。</w:t>
      </w:r>
    </w:p>
    <w:p>
      <w:pPr>
        <w:pStyle w:val="7"/>
        <w:keepNext w:val="0"/>
        <w:keepLines w:val="0"/>
        <w:widowControl/>
        <w:suppressLineNumbers w:val="0"/>
        <w:spacing w:before="0" w:beforeAutospacing="0" w:after="150" w:afterAutospacing="0" w:line="293" w:lineRule="atLeast"/>
        <w:ind w:left="0" w:right="0"/>
      </w:pPr>
      <w:r>
        <w:rPr>
          <w:rStyle w:val="10"/>
          <w:rFonts w:hint="eastAsia" w:ascii="宋体" w:hAnsi="宋体" w:eastAsia="宋体" w:cs="宋体"/>
          <w:b/>
          <w:bCs/>
        </w:rPr>
        <w:t>10、违约责任</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10.1中标人违约责任：</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a.逾期交货：如果中标人未能按合同规定的时间按时交货（或提供服务）的（不可抗力除外），且未经采购人同意延长交货期的，中标人需向采购人支付延期交货违约金，延期交货违约金的支付采购人有权从未付的合同货款中扣除。每延误一日，中标人应按合同总金额3‰支付给采购人违约金；若中标人逾期交货达30天（含30天）以上的，采购人有权单方解除本合同，中标人仍应按上述约定支付延期交货（或提供服务）违约金。若因此给采购人造成损失的，还应赔偿采购人所受的损失。</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b.短、溢量：若中标人交付货物数量不符合要求的，采购人有权拒收、要求中标人补单并减免价款（短量情形适用）。因此产生的费用由中标人承担。</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c.质量问题：中标人产品质量与合同要求、招标文件不符（如货物有缺陷，包括但不限于潜在的缺陷或使用不合适的原材料或货物在正常运输和储存情况下发生磨损等现象）的，采购人有权拒收、要求中标人维修更换、减免价款或者要求退货等。因此产生的费用由中标人承担。</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d.其他：若根据本合同约定中标人产品不符合合同约定或有其他违约行为，采购人有权拒收货物并要求退货，中标人须承担采购人因此造成的损失。</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e.采购人依约采取拒收货物或者退、换货等措施的，中标人承担因此发生的一切损失费用，包括但不限于利息、银行费用、运输和保险费、检验费、仓储和装卸费以及为保管和保护被拒绝货物所需要的其它必要费用。</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f.如果采购人提出索赔通知后30日历日内中标人未能予以答复，该索赔应视为已被中标人接受。若中标人未能在采购人提出索赔通知的30日历日内或采购人同意的更长一些的时间内，按采购人同意的上述任何一种方式处理索赔事宜，采购人将从未付的合同价款中扣除索赔金额，同时按本合同条款规定解除合同并追究中标人的违约责任。</w:t>
      </w:r>
    </w:p>
    <w:p>
      <w:pPr>
        <w:pStyle w:val="7"/>
        <w:keepNext w:val="0"/>
        <w:keepLines w:val="0"/>
        <w:widowControl/>
        <w:suppressLineNumbers w:val="0"/>
        <w:spacing w:before="0" w:beforeAutospacing="0" w:after="150" w:afterAutospacing="0" w:line="293" w:lineRule="atLeast"/>
        <w:ind w:left="0" w:right="0"/>
      </w:pPr>
      <w:r>
        <w:rPr>
          <w:rStyle w:val="10"/>
          <w:rFonts w:hint="eastAsia" w:ascii="宋体" w:hAnsi="宋体" w:eastAsia="宋体" w:cs="宋体"/>
          <w:b/>
          <w:bCs/>
        </w:rPr>
        <w:t>11、其它要求</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11.1投标人必须对本次采购项目严格按照招标文件中提供的货物、规格、技术性能进行报价。投标人应充分理解供货期间各种因素导致成本价格上涨的风险，且该项风险费在报价中充分考虑。投标人投标报价为货物送达采购人指 定地点，经采购人验收合格并安装完毕所有可能发生的费用，包括但不限于投标产品材料、专用工具、加工、包装、运输、安装、保险费、拆运、检验检测、验收、税金、风险费以及售后 服务等一切费用。</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11.2本项目不允许中标人以任何名义和理由进行转包或分包，如有发现，采购人有权单方终止合同，且中标人必须赔偿由此给采购人带来的一切损失。中标人应保证采购人不受到第三方关于知识产权的指控，任何第三方如果提出指控，中标人应与第三方交涉，承担可能发生的一切法律责任、费用和后果，并赔偿采购人的损失。</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11.3投标人不得虚报各项技术指标，中标产品若不能符合技术要求，采购人有权解除合同，并向政府采购管理部门通报，因此给采购人造成的一切损失，由投标人承担。</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11.4培训：投标人应结合本次采购的货物，有计划地对采购人派出管理、维护及使用人员进行安装现场的基本知识、使用、维护与保养技术的培训。</w:t>
      </w:r>
    </w:p>
    <w:p>
      <w:pPr>
        <w:pStyle w:val="7"/>
        <w:keepNext w:val="0"/>
        <w:keepLines w:val="0"/>
        <w:widowControl/>
        <w:suppressLineNumbers w:val="0"/>
        <w:spacing w:before="0" w:beforeAutospacing="0" w:after="150" w:afterAutospacing="0" w:line="293" w:lineRule="atLeast"/>
        <w:ind w:left="0" w:right="0"/>
      </w:pPr>
      <w:r>
        <w:rPr>
          <w:rStyle w:val="10"/>
          <w:rFonts w:hint="eastAsia" w:ascii="宋体" w:hAnsi="宋体" w:eastAsia="宋体" w:cs="宋体"/>
          <w:b/>
          <w:bCs/>
        </w:rPr>
        <w:t>12、知识产权</w:t>
      </w:r>
    </w:p>
    <w:p>
      <w:pPr>
        <w:pStyle w:val="7"/>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中标人必须保证采购人在使用中标人所提供的产品时不受任何版权等方面的侵权困扰，如出现类似纠纷，中标人应对由此产生的后果负全部责任，并赔偿采购单位由此而造成的全部损失。</w:t>
      </w:r>
    </w:p>
    <w:p>
      <w:pPr>
        <w:pStyle w:val="7"/>
        <w:keepNext w:val="0"/>
        <w:keepLines w:val="0"/>
        <w:widowControl/>
        <w:suppressLineNumbers w:val="0"/>
        <w:spacing w:before="0" w:beforeAutospacing="0" w:after="150" w:afterAutospacing="0"/>
        <w:ind w:left="0" w:right="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7"/>
        <w:keepNext w:val="0"/>
        <w:keepLines w:val="0"/>
        <w:widowControl/>
        <w:suppressLineNumbers w:val="0"/>
        <w:spacing w:before="75" w:beforeAutospacing="0" w:after="75" w:afterAutospacing="0"/>
        <w:ind w:left="0" w:right="0" w:firstLine="0"/>
      </w:pPr>
      <w:r>
        <w:rPr>
          <w:spacing w:val="0"/>
          <w:sz w:val="24"/>
          <w:szCs w:val="24"/>
        </w:rPr>
        <w:t>2、其他：</w:t>
      </w:r>
    </w:p>
    <w:p>
      <w:pPr>
        <w:pStyle w:val="7"/>
        <w:keepNext w:val="0"/>
        <w:keepLines w:val="0"/>
        <w:widowControl/>
        <w:suppressLineNumbers w:val="0"/>
        <w:spacing w:before="0" w:beforeAutospacing="0" w:after="150" w:afterAutospacing="0" w:line="495" w:lineRule="atLeast"/>
        <w:ind w:left="0" w:right="0" w:firstLine="420"/>
      </w:pPr>
      <w:r>
        <w:rPr>
          <w:rFonts w:hint="eastAsia" w:ascii="宋体" w:hAnsi="宋体" w:eastAsia="宋体" w:cs="宋体"/>
          <w:sz w:val="24"/>
          <w:szCs w:val="24"/>
        </w:rPr>
        <w:t>2.1除非有特殊需要，招标文件不单独提供本项目使用地的自然环境、气候条件、公有设施、配套设施等情况，投标人若对以上情况要求了解，经采购人同意后，可以到使用地勘查，费用自理，否则将被视为熟悉上述与履行合同有关的一切情况。投标人在现场勘察所发生的一切费用及事故由投标人自行承担，采购人不承担任何责任。</w:t>
      </w:r>
    </w:p>
    <w:p>
      <w:pPr>
        <w:pStyle w:val="7"/>
        <w:keepNext w:val="0"/>
        <w:keepLines w:val="0"/>
        <w:widowControl/>
        <w:suppressLineNumbers w:val="0"/>
        <w:spacing w:before="0" w:beforeAutospacing="0" w:after="150" w:afterAutospacing="0" w:line="495" w:lineRule="atLeast"/>
        <w:ind w:left="0" w:right="0" w:firstLine="420"/>
      </w:pPr>
      <w:r>
        <w:rPr>
          <w:rFonts w:hint="eastAsia" w:ascii="宋体" w:hAnsi="宋体" w:eastAsia="宋体" w:cs="宋体"/>
          <w:sz w:val="24"/>
          <w:szCs w:val="24"/>
          <w:shd w:val="clear" w:fill="FFFFFF"/>
        </w:rPr>
        <w:t>2.2凡参与政府采购并依法取得政府采购合同的供 应商，均可使用政府采购合同向福建省政府采购网发布的政府采购合同融资业务信息的银行业金融机构申请融资，可在“政采贷”模块进行具体操作。</w:t>
      </w:r>
    </w:p>
    <w:p>
      <w:pPr>
        <w:pStyle w:val="7"/>
        <w:keepNext w:val="0"/>
        <w:keepLines w:val="0"/>
        <w:widowControl/>
        <w:suppressLineNumbers w:val="0"/>
        <w:spacing w:before="0" w:beforeAutospacing="0" w:after="150" w:afterAutospacing="0" w:line="495" w:lineRule="atLeast"/>
        <w:ind w:left="0" w:right="0" w:firstLine="420"/>
      </w:pPr>
      <w:r>
        <w:rPr>
          <w:rFonts w:hint="eastAsia" w:ascii="宋体" w:hAnsi="宋体" w:eastAsia="宋体" w:cs="宋体"/>
          <w:sz w:val="24"/>
          <w:szCs w:val="24"/>
          <w:shd w:val="clear" w:fill="FFFFFF"/>
        </w:rPr>
        <w:t>2.2.1企业申请所需提交的材料可登录“福建省政府采购网”查询。</w:t>
      </w:r>
    </w:p>
    <w:p>
      <w:pPr>
        <w:pStyle w:val="7"/>
        <w:keepNext w:val="0"/>
        <w:keepLines w:val="0"/>
        <w:widowControl/>
        <w:suppressLineNumbers w:val="0"/>
        <w:spacing w:before="0" w:beforeAutospacing="0" w:after="150" w:afterAutospacing="0" w:line="495" w:lineRule="atLeast"/>
        <w:ind w:left="0" w:right="0" w:firstLine="420"/>
      </w:pPr>
      <w:r>
        <w:rPr>
          <w:rFonts w:hint="eastAsia" w:ascii="宋体" w:hAnsi="宋体" w:eastAsia="宋体" w:cs="宋体"/>
          <w:sz w:val="24"/>
          <w:szCs w:val="24"/>
          <w:shd w:val="clear" w:fill="FFFFFF"/>
        </w:rPr>
        <w:t>2.2.2融资主要条件:</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①担保条件:除法定代表人或实际控制人担保外，如融资金额未超过政府采购合同金额的，银行不要求企业供 应商提供财产抵质押或第三方担保，或附加其他担保条件。</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②专用账户:当银行同意授信后，企业供 应商在该行开立封闭式专用账户，与采购人在合同中或通过签订补充协议约定唯一收款账号。</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③支付约定:银行发放贷款的同时，办理政府采购合同应收账款质押查询和登记，合同履行并验收后，采购人需将采购资金按合同约定支付到约定收款账户。</w:t>
      </w: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widowControl/>
        <w:spacing w:before="75" w:beforeAutospacing="0" w:after="75" w:afterAutospacing="0"/>
        <w:jc w:val="center"/>
      </w:pPr>
      <w:r>
        <w:rPr>
          <w:rStyle w:val="10"/>
          <w:rFonts w:hint="eastAsia" w:ascii="宋体" w:hAnsi="宋体" w:eastAsia="宋体" w:cs="宋体"/>
          <w:sz w:val="31"/>
          <w:szCs w:val="31"/>
        </w:rPr>
        <w:t>第六章   政府采购合同（参考文本）</w:t>
      </w:r>
    </w:p>
    <w:p>
      <w:pPr>
        <w:pStyle w:val="7"/>
        <w:widowControl/>
        <w:spacing w:before="75" w:beforeAutospacing="0" w:after="75" w:afterAutospacing="0"/>
      </w:pPr>
      <w:r>
        <w:rPr>
          <w:rFonts w:hint="eastAsia" w:ascii="宋体" w:hAnsi="宋体" w:eastAsia="宋体" w:cs="宋体"/>
        </w:rPr>
        <w:t> </w:t>
      </w:r>
    </w:p>
    <w:p>
      <w:pPr>
        <w:pStyle w:val="7"/>
        <w:widowControl/>
        <w:spacing w:before="75" w:beforeAutospacing="0" w:after="75" w:afterAutospacing="0"/>
        <w:jc w:val="center"/>
      </w:pPr>
      <w:r>
        <w:rPr>
          <w:rStyle w:val="10"/>
          <w:rFonts w:hint="eastAsia" w:ascii="宋体" w:hAnsi="宋体" w:eastAsia="宋体" w:cs="宋体"/>
        </w:rPr>
        <w:t>编制说明</w:t>
      </w:r>
    </w:p>
    <w:p>
      <w:pPr>
        <w:pStyle w:val="7"/>
        <w:widowControl/>
        <w:spacing w:before="75" w:beforeAutospacing="0" w:after="75" w:afterAutospacing="0"/>
      </w:pPr>
      <w:r>
        <w:rPr>
          <w:rStyle w:val="10"/>
          <w:rFonts w:hint="eastAsia" w:ascii="宋体" w:hAnsi="宋体" w:eastAsia="宋体" w:cs="宋体"/>
        </w:rPr>
        <w:t>1、签订合同应遵守政府采购法、</w:t>
      </w:r>
      <w:r>
        <w:rPr>
          <w:rStyle w:val="10"/>
          <w:rFonts w:hint="eastAsia" w:ascii="宋体" w:hAnsi="宋体" w:eastAsia="宋体" w:cs="宋体"/>
          <w:color w:val="000000"/>
        </w:rPr>
        <w:t>民</w:t>
      </w:r>
      <w:r>
        <w:rPr>
          <w:rStyle w:val="10"/>
          <w:rFonts w:hint="eastAsia" w:ascii="宋体" w:hAnsi="宋体" w:eastAsia="宋体" w:cs="宋体"/>
        </w:rPr>
        <w:t>法典。</w:t>
      </w:r>
    </w:p>
    <w:p>
      <w:pPr>
        <w:pStyle w:val="7"/>
        <w:widowControl/>
        <w:spacing w:before="75" w:beforeAutospacing="0" w:after="75" w:afterAutospacing="0"/>
      </w:pPr>
      <w:r>
        <w:rPr>
          <w:rStyle w:val="10"/>
          <w:rFonts w:hint="eastAsia" w:ascii="宋体" w:hAnsi="宋体" w:eastAsia="宋体" w:cs="宋体"/>
        </w:rPr>
        <w:t>2、签订合同时，采购人与中标人应结合招标文件第五章规定填列相应内容。招标文件第五章已有规定的，双方均不得变更或调整；招标文件第五章未作规定的，双方可通过友好协商进行约定。</w:t>
      </w:r>
    </w:p>
    <w:p>
      <w:pPr>
        <w:pStyle w:val="7"/>
        <w:widowControl/>
        <w:spacing w:before="75" w:beforeAutospacing="0" w:after="240" w:afterAutospacing="0"/>
      </w:pPr>
      <w:r>
        <w:rPr>
          <w:rStyle w:val="10"/>
          <w:rFonts w:hint="eastAsia" w:ascii="宋体" w:hAnsi="宋体" w:eastAsia="宋体" w:cs="宋体"/>
        </w:rPr>
        <w:t>3、国家有关部门对若干合同有规范文本的，可使用相应合同文本。</w:t>
      </w:r>
    </w:p>
    <w:p>
      <w:pPr>
        <w:pStyle w:val="7"/>
        <w:widowControl/>
        <w:spacing w:before="75" w:beforeAutospacing="0" w:after="75" w:afterAutospacing="0"/>
        <w:rPr>
          <w:rFonts w:eastAsia="宋体"/>
        </w:rPr>
      </w:pPr>
      <w:r>
        <w:rPr>
          <w:rStyle w:val="10"/>
          <w:rFonts w:hint="eastAsia" w:ascii="宋体" w:hAnsi="宋体" w:eastAsia="宋体" w:cs="宋体"/>
        </w:rPr>
        <w:t>甲方：</w:t>
      </w:r>
      <w:r>
        <w:rPr>
          <w:rFonts w:hint="eastAsia" w:ascii="宋体" w:hAnsi="宋体" w:eastAsia="宋体" w:cs="宋体"/>
          <w:u w:val="single"/>
        </w:rPr>
        <w:t>泉州师范学院</w:t>
      </w:r>
    </w:p>
    <w:p>
      <w:pPr>
        <w:pStyle w:val="7"/>
        <w:widowControl/>
        <w:spacing w:before="75" w:beforeAutospacing="0" w:after="75" w:afterAutospacing="0"/>
      </w:pPr>
      <w:r>
        <w:rPr>
          <w:rFonts w:hint="eastAsia" w:ascii="宋体" w:hAnsi="宋体" w:eastAsia="宋体" w:cs="宋体"/>
        </w:rPr>
        <w:t>乙方：</w:t>
      </w:r>
    </w:p>
    <w:p>
      <w:pPr>
        <w:pStyle w:val="7"/>
        <w:widowControl/>
        <w:spacing w:before="75" w:beforeAutospacing="0" w:after="75" w:afterAutospacing="0"/>
      </w:pPr>
      <w:r>
        <w:rPr>
          <w:rFonts w:hint="eastAsia" w:ascii="宋体" w:hAnsi="宋体" w:eastAsia="宋体" w:cs="宋体"/>
        </w:rPr>
        <w:t> </w:t>
      </w:r>
    </w:p>
    <w:p>
      <w:pPr>
        <w:pStyle w:val="7"/>
        <w:widowControl/>
        <w:spacing w:before="75" w:beforeAutospacing="0" w:after="75" w:afterAutospacing="0"/>
        <w:ind w:firstLine="480"/>
      </w:pPr>
      <w:r>
        <w:rPr>
          <w:rFonts w:hint="eastAsia" w:ascii="宋体" w:hAnsi="宋体" w:eastAsia="宋体" w:cs="宋体"/>
        </w:rPr>
        <w:t>根据项目编号为</w:t>
      </w:r>
      <w:r>
        <w:rPr>
          <w:rFonts w:hint="eastAsia" w:ascii="宋体" w:hAnsi="宋体" w:eastAsia="宋体" w:cs="宋体"/>
          <w:u w:val="single"/>
        </w:rPr>
        <w:t>[350500]JP[GK]202200</w:t>
      </w:r>
      <w:r>
        <w:rPr>
          <w:rFonts w:hint="eastAsia" w:ascii="宋体" w:hAnsi="宋体" w:eastAsia="宋体" w:cs="宋体"/>
          <w:u w:val="single"/>
          <w:lang w:val="en-US" w:eastAsia="zh-CN"/>
        </w:rPr>
        <w:t xml:space="preserve"> </w:t>
      </w:r>
      <w:r>
        <w:rPr>
          <w:rFonts w:hint="eastAsia" w:ascii="宋体" w:hAnsi="宋体" w:eastAsia="宋体" w:cs="宋体"/>
        </w:rPr>
        <w:t>的</w:t>
      </w:r>
      <w:r>
        <w:rPr>
          <w:rFonts w:hint="eastAsia" w:ascii="宋体" w:hAnsi="宋体" w:eastAsia="宋体" w:cs="宋体"/>
          <w:u w:val="single"/>
        </w:rPr>
        <w:t>泉州师范学院物信学院物理学专业教学设备采购项目货物类采购项目</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75" w:beforeAutospacing="0" w:after="75" w:afterAutospacing="0"/>
        <w:ind w:firstLine="480"/>
      </w:pPr>
      <w:r>
        <w:rPr>
          <w:rFonts w:hint="eastAsia" w:ascii="宋体" w:hAnsi="宋体" w:eastAsia="宋体" w:cs="宋体"/>
        </w:rPr>
        <w:t>1、下列合同文件是构成本合同不可分割的部分：</w:t>
      </w:r>
    </w:p>
    <w:p>
      <w:pPr>
        <w:pStyle w:val="7"/>
        <w:widowControl/>
        <w:spacing w:before="75" w:beforeAutospacing="0" w:after="75" w:afterAutospacing="0"/>
        <w:ind w:firstLine="480"/>
      </w:pPr>
      <w:r>
        <w:rPr>
          <w:rFonts w:hint="eastAsia" w:ascii="宋体" w:hAnsi="宋体" w:eastAsia="宋体" w:cs="宋体"/>
        </w:rPr>
        <w:t>1.1合同条款；</w:t>
      </w:r>
    </w:p>
    <w:p>
      <w:pPr>
        <w:pStyle w:val="7"/>
        <w:widowControl/>
        <w:spacing w:before="75" w:beforeAutospacing="0" w:after="75" w:afterAutospacing="0"/>
        <w:ind w:firstLine="480"/>
      </w:pPr>
      <w:r>
        <w:rPr>
          <w:rFonts w:hint="eastAsia" w:ascii="宋体" w:hAnsi="宋体" w:eastAsia="宋体" w:cs="宋体"/>
        </w:rPr>
        <w:t>1.2招标文件、乙方的电子投标文件；</w:t>
      </w:r>
    </w:p>
    <w:p>
      <w:pPr>
        <w:pStyle w:val="7"/>
        <w:widowControl/>
        <w:spacing w:before="75" w:beforeAutospacing="0" w:after="75" w:afterAutospacing="0"/>
        <w:ind w:firstLine="480"/>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2、合同标的</w:t>
      </w:r>
    </w:p>
    <w:p>
      <w:pPr>
        <w:pStyle w:val="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3、合同总金额</w:t>
      </w:r>
    </w:p>
    <w:p>
      <w:pPr>
        <w:pStyle w:val="7"/>
        <w:widowControl/>
        <w:spacing w:before="75" w:beforeAutospacing="0" w:after="75" w:afterAutospacing="0"/>
        <w:ind w:firstLine="480"/>
      </w:pPr>
      <w:r>
        <w:rPr>
          <w:rFonts w:hint="eastAsia" w:ascii="宋体" w:hAnsi="宋体" w:eastAsia="宋体" w:cs="宋体"/>
        </w:rPr>
        <w:t>3.1合同总金额为人民币大写：元（￥）。</w:t>
      </w:r>
    </w:p>
    <w:p>
      <w:pPr>
        <w:pStyle w:val="7"/>
        <w:widowControl/>
        <w:spacing w:before="75" w:beforeAutospacing="0" w:after="75" w:afterAutospacing="0"/>
        <w:ind w:firstLine="480"/>
      </w:pPr>
      <w:r>
        <w:rPr>
          <w:rFonts w:hint="eastAsia" w:ascii="宋体" w:hAnsi="宋体" w:eastAsia="宋体" w:cs="宋体"/>
        </w:rPr>
        <w:t>4、合同标的交付时间、地点和条件</w:t>
      </w:r>
    </w:p>
    <w:p>
      <w:pPr>
        <w:pStyle w:val="7"/>
        <w:widowControl/>
        <w:spacing w:before="75" w:beforeAutospacing="0" w:after="75" w:afterAutospacing="0"/>
        <w:ind w:firstLine="480"/>
      </w:pPr>
      <w:r>
        <w:rPr>
          <w:rFonts w:hint="eastAsia" w:ascii="宋体" w:hAnsi="宋体" w:eastAsia="宋体" w:cs="宋体"/>
        </w:rPr>
        <w:t>4.1交付时间：；</w:t>
      </w:r>
    </w:p>
    <w:p>
      <w:pPr>
        <w:pStyle w:val="7"/>
        <w:widowControl/>
        <w:spacing w:before="75" w:beforeAutospacing="0" w:after="75" w:afterAutospacing="0"/>
        <w:ind w:firstLine="480"/>
      </w:pPr>
      <w:r>
        <w:rPr>
          <w:rFonts w:hint="eastAsia" w:ascii="宋体" w:hAnsi="宋体" w:eastAsia="宋体" w:cs="宋体"/>
        </w:rPr>
        <w:t>4.2交付地点：；</w:t>
      </w:r>
    </w:p>
    <w:p>
      <w:pPr>
        <w:pStyle w:val="7"/>
        <w:widowControl/>
        <w:spacing w:before="75" w:beforeAutospacing="0" w:after="75" w:afterAutospacing="0"/>
        <w:ind w:firstLine="480"/>
      </w:pPr>
      <w:r>
        <w:rPr>
          <w:rFonts w:hint="eastAsia" w:ascii="宋体" w:hAnsi="宋体" w:eastAsia="宋体" w:cs="宋体"/>
        </w:rPr>
        <w:t>4.3交付条件：。</w:t>
      </w:r>
    </w:p>
    <w:p>
      <w:pPr>
        <w:pStyle w:val="7"/>
        <w:widowControl/>
        <w:spacing w:before="75" w:beforeAutospacing="0" w:after="75" w:afterAutospacing="0"/>
        <w:ind w:firstLine="480"/>
      </w:pPr>
      <w:r>
        <w:rPr>
          <w:rFonts w:hint="eastAsia" w:ascii="宋体" w:hAnsi="宋体" w:eastAsia="宋体" w:cs="宋体"/>
        </w:rPr>
        <w:t>5、合同标的应符合招标文件、乙方电子投标文件的规定或约定，具体如下：</w:t>
      </w:r>
    </w:p>
    <w:p>
      <w:pPr>
        <w:pStyle w:val="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6、验收</w:t>
      </w:r>
    </w:p>
    <w:p>
      <w:pPr>
        <w:pStyle w:val="7"/>
        <w:widowControl/>
        <w:spacing w:before="75" w:beforeAutospacing="0" w:after="75" w:afterAutospacing="0"/>
        <w:ind w:firstLine="480"/>
      </w:pPr>
      <w:r>
        <w:rPr>
          <w:rFonts w:hint="eastAsia" w:ascii="宋体" w:hAnsi="宋体" w:eastAsia="宋体" w:cs="宋体"/>
        </w:rPr>
        <w:t>6.1验收应按照招标文件、乙方电子投标文件的规定或约定进行，具体如下：</w:t>
      </w:r>
    </w:p>
    <w:p>
      <w:pPr>
        <w:pStyle w:val="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6.2本项目是否邀请其他投标人参与验收：</w:t>
      </w:r>
    </w:p>
    <w:p>
      <w:pPr>
        <w:pStyle w:val="7"/>
        <w:widowControl/>
        <w:spacing w:before="75" w:beforeAutospacing="0" w:after="75" w:afterAutospacing="0"/>
        <w:ind w:firstLine="480"/>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7、合同款项的支付应按照招标文件的规定进行，具体如下：</w:t>
      </w:r>
    </w:p>
    <w:p>
      <w:pPr>
        <w:pStyle w:val="7"/>
        <w:widowControl/>
        <w:spacing w:before="75" w:beforeAutospacing="0" w:after="75" w:afterAutospacing="0"/>
        <w:ind w:firstLine="480"/>
      </w:pPr>
      <w:r>
        <w:rPr>
          <w:rFonts w:hint="eastAsia" w:ascii="宋体" w:hAnsi="宋体" w:eastAsia="宋体" w:cs="宋体"/>
          <w:u w:val="single"/>
        </w:rPr>
        <w:t>（按照实际情况编制填写，可以是表格或文字描述，包括一次性支付或分期支付等）</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8、履约保证金</w:t>
      </w:r>
    </w:p>
    <w:p>
      <w:pPr>
        <w:pStyle w:val="7"/>
        <w:widowControl/>
        <w:spacing w:before="75" w:beforeAutospacing="0" w:after="75" w:afterAutospacing="0"/>
        <w:ind w:firstLine="480"/>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9、合同有效期</w:t>
      </w:r>
    </w:p>
    <w:p>
      <w:pPr>
        <w:pStyle w:val="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10、违约责任</w:t>
      </w:r>
    </w:p>
    <w:p>
      <w:pPr>
        <w:pStyle w:val="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11、知识产权</w:t>
      </w:r>
    </w:p>
    <w:p>
      <w:pPr>
        <w:pStyle w:val="7"/>
        <w:widowControl/>
        <w:spacing w:before="75" w:beforeAutospacing="0" w:after="75" w:afterAutospacing="0"/>
        <w:ind w:firstLine="480"/>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7"/>
        <w:widowControl/>
        <w:spacing w:before="75" w:beforeAutospacing="0" w:after="75" w:afterAutospacing="0"/>
        <w:ind w:firstLine="480"/>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（按照实际情况编制填写）</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12、解决争议的方法</w:t>
      </w:r>
    </w:p>
    <w:p>
      <w:pPr>
        <w:pStyle w:val="7"/>
        <w:widowControl/>
        <w:spacing w:before="75" w:beforeAutospacing="0" w:after="75" w:afterAutospacing="0"/>
        <w:ind w:firstLine="480"/>
      </w:pPr>
      <w:r>
        <w:rPr>
          <w:rFonts w:hint="eastAsia" w:ascii="宋体" w:hAnsi="宋体" w:eastAsia="宋体" w:cs="宋体"/>
        </w:rPr>
        <w:t>12.1甲、乙双方协商解决。</w:t>
      </w:r>
    </w:p>
    <w:p>
      <w:pPr>
        <w:pStyle w:val="7"/>
        <w:widowControl/>
        <w:spacing w:before="75" w:beforeAutospacing="0" w:after="75" w:afterAutospacing="0"/>
        <w:ind w:firstLine="480"/>
      </w:pPr>
      <w:r>
        <w:rPr>
          <w:rFonts w:hint="eastAsia" w:ascii="宋体" w:hAnsi="宋体" w:eastAsia="宋体" w:cs="宋体"/>
        </w:rPr>
        <w:t>12.2若协商解决不成，则通过下列途径之一解决：</w:t>
      </w:r>
    </w:p>
    <w:p>
      <w:pPr>
        <w:pStyle w:val="7"/>
        <w:widowControl/>
        <w:spacing w:before="75" w:beforeAutospacing="0" w:after="75" w:afterAutospacing="0"/>
        <w:ind w:firstLine="480"/>
      </w:pPr>
      <w:r>
        <w:rPr>
          <w:rFonts w:hint="eastAsia" w:ascii="宋体" w:hAnsi="宋体" w:eastAsia="宋体" w:cs="宋体"/>
        </w:rPr>
        <w:t>□提交仲裁委员会仲裁，具体如下：</w:t>
      </w:r>
      <w:r>
        <w:rPr>
          <w:rFonts w:hint="eastAsia" w:ascii="宋体" w:hAnsi="宋体" w:eastAsia="宋体" w:cs="宋体"/>
          <w:u w:val="single"/>
        </w:rPr>
        <w:t>（按照实际情况编制填写）</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□向人民法院提起诉讼，具体如下：</w:t>
      </w:r>
      <w:r>
        <w:rPr>
          <w:rFonts w:hint="eastAsia" w:ascii="宋体" w:hAnsi="宋体" w:eastAsia="宋体" w:cs="宋体"/>
          <w:u w:val="single"/>
        </w:rPr>
        <w:t>（按照实际情况编制填写）</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13、不可抗力</w:t>
      </w:r>
    </w:p>
    <w:p>
      <w:pPr>
        <w:pStyle w:val="7"/>
        <w:widowControl/>
        <w:spacing w:before="75" w:beforeAutospacing="0" w:after="75" w:afterAutospacing="0"/>
        <w:ind w:firstLine="480"/>
      </w:pPr>
      <w:r>
        <w:rPr>
          <w:rFonts w:hint="eastAsia" w:ascii="宋体" w:hAnsi="宋体" w:eastAsia="宋体" w:cs="宋体"/>
        </w:rPr>
        <w:t>13.1因不可抗力造成违约的，遭受不可抗力一方应及时向对方通报不能履行或不能完全履行的理由，并在随后取得有关主管机关证明后的</w:t>
      </w:r>
      <w:r>
        <w:rPr>
          <w:rFonts w:ascii="Calibri" w:hAnsi="Calibri" w:cs="Calibri"/>
        </w:rPr>
        <w:t>15</w:t>
      </w:r>
      <w:r>
        <w:rPr>
          <w:rFonts w:hint="eastAsia" w:ascii="宋体" w:hAnsi="宋体" w:eastAsia="宋体" w:cs="宋体"/>
        </w:rPr>
        <w:t>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75" w:beforeAutospacing="0" w:after="75" w:afterAutospacing="0"/>
        <w:ind w:firstLine="480"/>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75" w:beforeAutospacing="0" w:after="75" w:afterAutospacing="0"/>
        <w:ind w:firstLine="480"/>
      </w:pPr>
      <w:r>
        <w:rPr>
          <w:rFonts w:hint="eastAsia" w:ascii="宋体" w:hAnsi="宋体" w:eastAsia="宋体" w:cs="宋体"/>
        </w:rPr>
        <w:t>14、合同条款</w:t>
      </w:r>
    </w:p>
    <w:p>
      <w:pPr>
        <w:pStyle w:val="7"/>
        <w:widowControl/>
        <w:spacing w:before="75" w:beforeAutospacing="0" w:after="75" w:afterAutospacing="0"/>
        <w:ind w:firstLine="480"/>
      </w:pPr>
      <w:r>
        <w:rPr>
          <w:rFonts w:hint="eastAsia" w:ascii="宋体" w:hAnsi="宋体" w:eastAsia="宋体" w:cs="宋体"/>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rPr>
        <w:t>。</w:t>
      </w:r>
    </w:p>
    <w:p>
      <w:pPr>
        <w:pStyle w:val="7"/>
        <w:widowControl/>
        <w:spacing w:before="75" w:beforeAutospacing="0" w:after="75" w:afterAutospacing="0"/>
        <w:ind w:firstLine="480"/>
      </w:pPr>
      <w:r>
        <w:rPr>
          <w:rFonts w:hint="eastAsia" w:ascii="宋体" w:hAnsi="宋体" w:eastAsia="宋体" w:cs="宋体"/>
        </w:rPr>
        <w:t>15、其他约定</w:t>
      </w:r>
    </w:p>
    <w:p>
      <w:pPr>
        <w:pStyle w:val="7"/>
        <w:widowControl/>
        <w:spacing w:before="75" w:beforeAutospacing="0" w:after="75" w:afterAutospacing="0"/>
        <w:ind w:firstLine="480"/>
      </w:pPr>
      <w:r>
        <w:rPr>
          <w:rFonts w:hint="eastAsia" w:ascii="宋体" w:hAnsi="宋体" w:eastAsia="宋体" w:cs="宋体"/>
        </w:rPr>
        <w:t>15.1合同文件与本合同具有同等法律效力。</w:t>
      </w:r>
    </w:p>
    <w:p>
      <w:pPr>
        <w:pStyle w:val="7"/>
        <w:widowControl/>
        <w:spacing w:before="75" w:beforeAutospacing="0" w:after="75" w:afterAutospacing="0"/>
        <w:ind w:firstLine="480"/>
      </w:pPr>
      <w:r>
        <w:rPr>
          <w:rFonts w:hint="eastAsia" w:ascii="宋体" w:hAnsi="宋体" w:eastAsia="宋体" w:cs="宋体"/>
        </w:rPr>
        <w:t>15.2本合同未尽事宜，双方可另行补充。</w:t>
      </w:r>
    </w:p>
    <w:p>
      <w:pPr>
        <w:pStyle w:val="7"/>
        <w:widowControl/>
        <w:spacing w:before="75" w:beforeAutospacing="0" w:after="75" w:afterAutospacing="0"/>
        <w:ind w:firstLine="480"/>
      </w:pPr>
      <w:r>
        <w:rPr>
          <w:rFonts w:hint="eastAsia" w:ascii="宋体" w:hAnsi="宋体" w:eastAsia="宋体" w:cs="宋体"/>
        </w:rPr>
        <w:t>15.3合同生效：自签订之日起生效；通过福建省政府采购网上公开信息系统采用电子形式签订合同的，签订之日以系统记载的双方使用各自</w:t>
      </w:r>
      <w:r>
        <w:rPr>
          <w:rFonts w:ascii="Calibri" w:hAnsi="Calibri" w:cs="Calibri"/>
        </w:rPr>
        <w:t>CA</w:t>
      </w:r>
      <w:r>
        <w:rPr>
          <w:rFonts w:hint="eastAsia" w:ascii="宋体" w:hAnsi="宋体" w:eastAsia="宋体" w:cs="宋体"/>
        </w:rPr>
        <w:t>证书在合同上加盖单位公章或合同章的日期中的最晚时间为准。</w:t>
      </w:r>
    </w:p>
    <w:p>
      <w:pPr>
        <w:pStyle w:val="7"/>
        <w:widowControl/>
        <w:spacing w:before="75" w:beforeAutospacing="0" w:after="75" w:afterAutospacing="0"/>
        <w:ind w:firstLine="480"/>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75" w:beforeAutospacing="0" w:after="75" w:afterAutospacing="0"/>
        <w:ind w:firstLine="480"/>
      </w:pPr>
      <w:r>
        <w:rPr>
          <w:rFonts w:hint="eastAsia" w:ascii="宋体" w:hAnsi="宋体" w:eastAsia="宋体" w:cs="宋体"/>
        </w:rPr>
        <w:t>15.5其他：□无。□</w:t>
      </w:r>
      <w:r>
        <w:rPr>
          <w:rFonts w:hint="eastAsia" w:ascii="宋体" w:hAnsi="宋体" w:eastAsia="宋体" w:cs="宋体"/>
          <w:u w:val="single"/>
        </w:rPr>
        <w:t>（按照实际情况编制填写需要增加的内容）</w:t>
      </w:r>
      <w:r>
        <w:rPr>
          <w:rFonts w:hint="eastAsia" w:ascii="宋体" w:hAnsi="宋体" w:eastAsia="宋体" w:cs="宋体"/>
        </w:rPr>
        <w:t>。</w:t>
      </w:r>
    </w:p>
    <w:p>
      <w:pPr>
        <w:pStyle w:val="7"/>
        <w:widowControl/>
        <w:spacing w:before="75" w:beforeAutospacing="0" w:after="75" w:afterAutospacing="0"/>
        <w:jc w:val="center"/>
      </w:pPr>
      <w:r>
        <w:rPr>
          <w:rFonts w:hint="eastAsia" w:ascii="宋体" w:hAnsi="宋体" w:eastAsia="宋体" w:cs="宋体"/>
        </w:rPr>
        <w:t>（以下无正文）</w:t>
      </w:r>
    </w:p>
    <w:p>
      <w:pPr>
        <w:pStyle w:val="7"/>
        <w:widowControl/>
        <w:spacing w:before="75" w:beforeAutospacing="0" w:after="75" w:afterAutospacing="0"/>
      </w:pPr>
      <w:r>
        <w:rPr>
          <w:rFonts w:hint="eastAsia" w:ascii="宋体" w:hAnsi="宋体" w:eastAsia="宋体" w:cs="宋体"/>
        </w:rPr>
        <w:t> </w:t>
      </w:r>
    </w:p>
    <w:p>
      <w:pPr>
        <w:pStyle w:val="7"/>
        <w:widowControl/>
        <w:spacing w:before="75" w:beforeAutospacing="0" w:after="75" w:afterAutospacing="0"/>
      </w:pPr>
      <w:r>
        <w:rPr>
          <w:rFonts w:hint="eastAsia" w:ascii="宋体" w:hAnsi="宋体" w:eastAsia="宋体" w:cs="宋体"/>
        </w:rPr>
        <w:t> </w:t>
      </w:r>
    </w:p>
    <w:p>
      <w:pPr>
        <w:pStyle w:val="7"/>
        <w:widowControl/>
        <w:spacing w:before="75" w:beforeAutospacing="0" w:after="75" w:afterAutospacing="0"/>
      </w:pPr>
      <w:r>
        <w:rPr>
          <w:rFonts w:hint="eastAsia" w:ascii="宋体" w:hAnsi="宋体" w:eastAsia="宋体" w:cs="宋体"/>
        </w:rPr>
        <w:t>甲方：泉州师范学院乙方：</w:t>
      </w:r>
    </w:p>
    <w:p>
      <w:pPr>
        <w:pStyle w:val="7"/>
        <w:widowControl/>
        <w:spacing w:before="75" w:beforeAutospacing="0" w:after="75" w:afterAutospacing="0"/>
      </w:pPr>
      <w:r>
        <w:rPr>
          <w:rFonts w:hint="eastAsia" w:ascii="宋体" w:hAnsi="宋体" w:eastAsia="宋体" w:cs="宋体"/>
        </w:rPr>
        <w:t>住所：泉州市丰泽区东海大街398号住所：</w:t>
      </w:r>
    </w:p>
    <w:p>
      <w:pPr>
        <w:pStyle w:val="7"/>
        <w:widowControl/>
        <w:spacing w:before="75" w:beforeAutospacing="0" w:after="75" w:afterAutospacing="0"/>
      </w:pPr>
      <w:r>
        <w:rPr>
          <w:rFonts w:hint="eastAsia" w:ascii="宋体" w:hAnsi="宋体" w:eastAsia="宋体" w:cs="宋体"/>
        </w:rPr>
        <w:t>单位负责人：单位负责人：</w:t>
      </w:r>
    </w:p>
    <w:p>
      <w:pPr>
        <w:pStyle w:val="7"/>
        <w:widowControl/>
        <w:spacing w:before="75" w:beforeAutospacing="0" w:after="75" w:afterAutospacing="0"/>
      </w:pPr>
      <w:r>
        <w:rPr>
          <w:rFonts w:hint="eastAsia" w:ascii="宋体" w:hAnsi="宋体" w:eastAsia="宋体" w:cs="宋体"/>
        </w:rPr>
        <w:t>委托代理人：0595-22919532委托代理人：</w:t>
      </w:r>
    </w:p>
    <w:p>
      <w:pPr>
        <w:pStyle w:val="7"/>
        <w:widowControl/>
        <w:spacing w:before="75" w:beforeAutospacing="0" w:after="75" w:afterAutospacing="0"/>
      </w:pPr>
      <w:r>
        <w:rPr>
          <w:rFonts w:hint="eastAsia" w:ascii="宋体" w:hAnsi="宋体" w:eastAsia="宋体" w:cs="宋体"/>
        </w:rPr>
        <w:t>联系方法：0595-22919532联系方法：</w:t>
      </w:r>
    </w:p>
    <w:p>
      <w:pPr>
        <w:pStyle w:val="7"/>
        <w:widowControl/>
        <w:spacing w:before="75" w:beforeAutospacing="0" w:after="75" w:afterAutospacing="0"/>
      </w:pPr>
      <w:r>
        <w:rPr>
          <w:rFonts w:hint="eastAsia" w:ascii="宋体" w:hAnsi="宋体" w:eastAsia="宋体" w:cs="宋体"/>
        </w:rPr>
        <w:t>开户银行：开户银行：</w:t>
      </w:r>
    </w:p>
    <w:p>
      <w:pPr>
        <w:pStyle w:val="7"/>
        <w:widowControl/>
        <w:spacing w:before="75" w:beforeAutospacing="0" w:after="75" w:afterAutospacing="0"/>
      </w:pPr>
      <w:r>
        <w:rPr>
          <w:rFonts w:hint="eastAsia" w:ascii="宋体" w:hAnsi="宋体" w:eastAsia="宋体" w:cs="宋体"/>
        </w:rPr>
        <w:t>账号：账号：</w:t>
      </w:r>
    </w:p>
    <w:p>
      <w:pPr>
        <w:pStyle w:val="7"/>
        <w:widowControl/>
        <w:spacing w:before="75" w:beforeAutospacing="0" w:after="75" w:afterAutospacing="0"/>
      </w:pPr>
      <w:r>
        <w:rPr>
          <w:rFonts w:hint="eastAsia" w:ascii="宋体" w:hAnsi="宋体" w:eastAsia="宋体" w:cs="宋体"/>
        </w:rPr>
        <w:t> </w:t>
      </w:r>
    </w:p>
    <w:p>
      <w:pPr>
        <w:pStyle w:val="7"/>
        <w:widowControl/>
        <w:spacing w:before="75" w:beforeAutospacing="0" w:after="75" w:afterAutospacing="0"/>
      </w:pPr>
      <w:r>
        <w:rPr>
          <w:rFonts w:hint="eastAsia" w:ascii="宋体" w:hAnsi="宋体" w:eastAsia="宋体" w:cs="宋体"/>
        </w:rPr>
        <w:t> </w:t>
      </w:r>
    </w:p>
    <w:p>
      <w:pPr>
        <w:pStyle w:val="7"/>
        <w:widowControl/>
        <w:spacing w:before="75" w:beforeAutospacing="0" w:after="75" w:afterAutospacing="0"/>
      </w:pPr>
      <w:r>
        <w:rPr>
          <w:rFonts w:hint="eastAsia" w:ascii="宋体" w:hAnsi="宋体" w:eastAsia="宋体" w:cs="宋体"/>
        </w:rPr>
        <w:t>签订地点：</w:t>
      </w:r>
    </w:p>
    <w:p>
      <w:pPr>
        <w:pStyle w:val="7"/>
        <w:widowControl/>
        <w:spacing w:before="75" w:beforeAutospacing="0" w:after="75" w:afterAutospacing="0"/>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pPr>
      <w:r>
        <w:t> </w:t>
      </w:r>
    </w:p>
    <w:p>
      <w:pPr>
        <w:pStyle w:val="7"/>
        <w:widowControl/>
        <w:spacing w:before="75" w:beforeAutospacing="0" w:after="240" w:afterAutospacing="0"/>
      </w:pPr>
      <w:r>
        <w:t> </w:t>
      </w: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240" w:afterAutospacing="0"/>
      </w:pPr>
    </w:p>
    <w:p>
      <w:pPr>
        <w:pStyle w:val="7"/>
        <w:widowControl/>
        <w:spacing w:before="75" w:beforeAutospacing="0" w:after="75" w:afterAutospacing="0"/>
        <w:jc w:val="center"/>
      </w:pPr>
      <w:r>
        <w:rPr>
          <w:rStyle w:val="10"/>
          <w:rFonts w:hint="eastAsia" w:ascii="宋体" w:hAnsi="宋体" w:eastAsia="宋体" w:cs="宋体"/>
          <w:sz w:val="31"/>
          <w:szCs w:val="31"/>
        </w:rPr>
        <w:t>第七章   电子投标文件格式</w:t>
      </w:r>
    </w:p>
    <w:p>
      <w:pPr>
        <w:pStyle w:val="7"/>
        <w:widowControl/>
        <w:jc w:val="center"/>
      </w:pPr>
      <w:r>
        <w:rPr>
          <w:rStyle w:val="10"/>
          <w:rFonts w:hint="eastAsia" w:ascii="宋体" w:hAnsi="宋体" w:eastAsia="宋体" w:cs="宋体"/>
        </w:rPr>
        <w:t>编制说明</w:t>
      </w:r>
    </w:p>
    <w:p>
      <w:pPr>
        <w:pStyle w:val="7"/>
        <w:widowControl/>
        <w:ind w:firstLine="480"/>
      </w:pPr>
      <w:r>
        <w:rPr>
          <w:rFonts w:hint="eastAsia" w:ascii="宋体" w:hAnsi="宋体" w:eastAsia="宋体" w:cs="宋体"/>
        </w:rPr>
        <w:t>1、除招标文件另有规定外，本章中：</w:t>
      </w:r>
    </w:p>
    <w:p>
      <w:pPr>
        <w:pStyle w:val="7"/>
        <w:widowControl/>
        <w:ind w:firstLine="480"/>
      </w:pPr>
      <w:r>
        <w:rPr>
          <w:rFonts w:hint="eastAsia" w:ascii="宋体" w:hAnsi="宋体" w:eastAsia="宋体" w:cs="宋体"/>
        </w:rPr>
        <w:t>1.1涉及投标人的</w:t>
      </w:r>
      <w:r>
        <w:rPr>
          <w:rStyle w:val="10"/>
          <w:rFonts w:hint="eastAsia" w:ascii="宋体" w:hAnsi="宋体" w:eastAsia="宋体" w:cs="宋体"/>
        </w:rPr>
        <w:t>“全称”</w:t>
      </w:r>
      <w:r>
        <w:rPr>
          <w:rFonts w:hint="eastAsia" w:ascii="宋体" w:hAnsi="宋体" w:eastAsia="宋体" w:cs="宋体"/>
        </w:rPr>
        <w:t>：</w:t>
      </w:r>
    </w:p>
    <w:p>
      <w:pPr>
        <w:pStyle w:val="7"/>
        <w:widowControl/>
        <w:ind w:firstLine="480"/>
      </w:pPr>
      <w:r>
        <w:rPr>
          <w:rFonts w:hint="eastAsia" w:ascii="宋体" w:hAnsi="宋体" w:eastAsia="宋体" w:cs="宋体"/>
        </w:rPr>
        <w:t>（1）不接受联合体投标的，指</w:t>
      </w:r>
      <w:r>
        <w:rPr>
          <w:rStyle w:val="10"/>
          <w:rFonts w:hint="eastAsia" w:ascii="宋体" w:hAnsi="宋体" w:eastAsia="宋体" w:cs="宋体"/>
        </w:rPr>
        <w:t>投标人的全称</w:t>
      </w:r>
      <w:r>
        <w:rPr>
          <w:rFonts w:hint="eastAsia" w:ascii="宋体" w:hAnsi="宋体" w:eastAsia="宋体" w:cs="宋体"/>
        </w:rPr>
        <w:t>。</w:t>
      </w:r>
    </w:p>
    <w:p>
      <w:pPr>
        <w:pStyle w:val="7"/>
        <w:widowControl/>
        <w:ind w:firstLine="480"/>
      </w:pPr>
      <w:r>
        <w:rPr>
          <w:rFonts w:hint="eastAsia" w:ascii="宋体" w:hAnsi="宋体" w:eastAsia="宋体" w:cs="宋体"/>
        </w:rPr>
        <w:t>（2）接受联合体投标且投标人为联合体的，指</w:t>
      </w:r>
      <w:r>
        <w:rPr>
          <w:rStyle w:val="10"/>
          <w:rFonts w:hint="eastAsia" w:ascii="宋体" w:hAnsi="宋体" w:eastAsia="宋体" w:cs="宋体"/>
        </w:rPr>
        <w:t>牵头方的全称</w:t>
      </w:r>
      <w:r>
        <w:rPr>
          <w:rFonts w:hint="eastAsia" w:ascii="宋体" w:hAnsi="宋体" w:eastAsia="宋体" w:cs="宋体"/>
        </w:rPr>
        <w:t>并加注</w:t>
      </w:r>
      <w:r>
        <w:rPr>
          <w:rStyle w:val="10"/>
          <w:rFonts w:hint="eastAsia" w:ascii="宋体" w:hAnsi="宋体" w:eastAsia="宋体" w:cs="宋体"/>
        </w:rPr>
        <w:t>（联合体牵头方）</w:t>
      </w:r>
      <w:r>
        <w:rPr>
          <w:rFonts w:hint="eastAsia" w:ascii="宋体" w:hAnsi="宋体" w:eastAsia="宋体" w:cs="宋体"/>
        </w:rPr>
        <w:t>，即应表述为：</w:t>
      </w:r>
      <w:r>
        <w:rPr>
          <w:rStyle w:val="10"/>
          <w:rFonts w:hint="eastAsia" w:ascii="宋体" w:hAnsi="宋体" w:eastAsia="宋体" w:cs="宋体"/>
        </w:rPr>
        <w:t>“牵头方的全称（联合体牵头方）”</w:t>
      </w:r>
      <w:r>
        <w:rPr>
          <w:rFonts w:hint="eastAsia" w:ascii="宋体" w:hAnsi="宋体" w:eastAsia="宋体" w:cs="宋体"/>
        </w:rPr>
        <w:t>。</w:t>
      </w:r>
    </w:p>
    <w:p>
      <w:pPr>
        <w:pStyle w:val="7"/>
        <w:widowControl/>
        <w:ind w:firstLine="480"/>
      </w:pPr>
      <w:r>
        <w:rPr>
          <w:rFonts w:hint="eastAsia" w:ascii="宋体" w:hAnsi="宋体" w:eastAsia="宋体" w:cs="宋体"/>
        </w:rPr>
        <w:t>1.2涉及投标人</w:t>
      </w:r>
      <w:r>
        <w:rPr>
          <w:rStyle w:val="10"/>
          <w:rFonts w:hint="eastAsia" w:ascii="宋体" w:hAnsi="宋体" w:eastAsia="宋体" w:cs="宋体"/>
        </w:rPr>
        <w:t>“加盖单位公章”</w:t>
      </w:r>
      <w:r>
        <w:rPr>
          <w:rFonts w:hint="eastAsia" w:ascii="宋体" w:hAnsi="宋体" w:eastAsia="宋体" w:cs="宋体"/>
        </w:rPr>
        <w:t>：</w:t>
      </w:r>
    </w:p>
    <w:p>
      <w:pPr>
        <w:pStyle w:val="7"/>
        <w:widowControl/>
        <w:ind w:firstLine="480"/>
      </w:pPr>
      <w:r>
        <w:rPr>
          <w:rFonts w:hint="eastAsia" w:ascii="宋体" w:hAnsi="宋体" w:eastAsia="宋体" w:cs="宋体"/>
        </w:rPr>
        <w:t>（1）不接受联合体投标的，指</w:t>
      </w:r>
      <w:r>
        <w:rPr>
          <w:rStyle w:val="10"/>
          <w:rFonts w:hint="eastAsia" w:ascii="宋体" w:hAnsi="宋体" w:eastAsia="宋体" w:cs="宋体"/>
        </w:rPr>
        <w:t>加盖投标人的单位公章</w:t>
      </w:r>
      <w:r>
        <w:rPr>
          <w:rFonts w:hint="eastAsia" w:ascii="宋体" w:hAnsi="宋体" w:eastAsia="宋体" w:cs="宋体"/>
        </w:rPr>
        <w:t>。</w:t>
      </w:r>
    </w:p>
    <w:p>
      <w:pPr>
        <w:pStyle w:val="7"/>
        <w:widowControl/>
        <w:ind w:firstLine="480"/>
      </w:pPr>
      <w:r>
        <w:rPr>
          <w:rFonts w:hint="eastAsia" w:ascii="宋体" w:hAnsi="宋体" w:eastAsia="宋体" w:cs="宋体"/>
        </w:rPr>
        <w:t>（2）接受联合体投标且投标人为联合体的，指</w:t>
      </w:r>
      <w:r>
        <w:rPr>
          <w:rStyle w:val="10"/>
          <w:rFonts w:hint="eastAsia" w:ascii="宋体" w:hAnsi="宋体" w:eastAsia="宋体" w:cs="宋体"/>
        </w:rPr>
        <w:t>加盖联合体牵头方的单位公章</w:t>
      </w:r>
      <w:r>
        <w:rPr>
          <w:rFonts w:hint="eastAsia" w:ascii="宋体" w:hAnsi="宋体" w:eastAsia="宋体" w:cs="宋体"/>
        </w:rPr>
        <w:t>。</w:t>
      </w:r>
    </w:p>
    <w:p>
      <w:pPr>
        <w:pStyle w:val="7"/>
        <w:widowControl/>
        <w:ind w:firstLine="480"/>
      </w:pPr>
      <w:r>
        <w:rPr>
          <w:rFonts w:hint="eastAsia" w:ascii="宋体" w:hAnsi="宋体" w:eastAsia="宋体" w:cs="宋体"/>
        </w:rPr>
        <w:t>1.3涉及</w:t>
      </w:r>
      <w:r>
        <w:rPr>
          <w:rStyle w:val="10"/>
          <w:rFonts w:hint="eastAsia" w:ascii="宋体" w:hAnsi="宋体" w:eastAsia="宋体" w:cs="宋体"/>
        </w:rPr>
        <w:t>“投标人代表签字”</w:t>
      </w:r>
      <w:r>
        <w:rPr>
          <w:rFonts w:hint="eastAsia" w:ascii="宋体" w:hAnsi="宋体" w:eastAsia="宋体" w:cs="宋体"/>
        </w:rPr>
        <w:t>：</w:t>
      </w:r>
    </w:p>
    <w:p>
      <w:pPr>
        <w:pStyle w:val="7"/>
        <w:widowControl/>
        <w:ind w:firstLine="480"/>
      </w:pPr>
      <w:r>
        <w:rPr>
          <w:rFonts w:hint="eastAsia" w:ascii="宋体" w:hAnsi="宋体" w:eastAsia="宋体" w:cs="宋体"/>
        </w:rPr>
        <w:t>（1）不接受联合体投标的，指由</w:t>
      </w:r>
      <w:r>
        <w:rPr>
          <w:rStyle w:val="10"/>
          <w:rFonts w:hint="eastAsia" w:ascii="宋体" w:hAnsi="宋体" w:eastAsia="宋体" w:cs="宋体"/>
        </w:rPr>
        <w:t>投标人的单位负责人或其授权的委托代理人签字</w:t>
      </w:r>
      <w:r>
        <w:rPr>
          <w:rFonts w:hint="eastAsia" w:ascii="宋体" w:hAnsi="宋体" w:eastAsia="宋体" w:cs="宋体"/>
        </w:rPr>
        <w:t>，由委托代理人签字的，应提供“单位授权书”。</w:t>
      </w:r>
    </w:p>
    <w:p>
      <w:pPr>
        <w:pStyle w:val="7"/>
        <w:widowControl/>
        <w:ind w:firstLine="480"/>
      </w:pPr>
      <w:r>
        <w:rPr>
          <w:rFonts w:hint="eastAsia" w:ascii="宋体" w:hAnsi="宋体" w:eastAsia="宋体" w:cs="宋体"/>
        </w:rPr>
        <w:t>（2）接受联合体投标且投标人为联合体的，指由</w:t>
      </w:r>
      <w:r>
        <w:rPr>
          <w:rStyle w:val="10"/>
          <w:rFonts w:hint="eastAsia" w:ascii="宋体" w:hAnsi="宋体" w:eastAsia="宋体" w:cs="宋体"/>
        </w:rPr>
        <w:t>联合体牵头方的单位负责人或其授权的委托代理人签字</w:t>
      </w:r>
      <w:r>
        <w:rPr>
          <w:rFonts w:hint="eastAsia" w:ascii="宋体" w:hAnsi="宋体" w:eastAsia="宋体" w:cs="宋体"/>
        </w:rPr>
        <w:t>，由委托代理人签字的，应提供“单位授权书”。</w:t>
      </w:r>
    </w:p>
    <w:p>
      <w:pPr>
        <w:pStyle w:val="7"/>
        <w:widowControl/>
        <w:ind w:firstLine="480"/>
      </w:pPr>
      <w:r>
        <w:rPr>
          <w:rFonts w:hint="eastAsia" w:ascii="宋体" w:hAnsi="宋体" w:eastAsia="宋体" w:cs="宋体"/>
        </w:rPr>
        <w:t>1.4</w:t>
      </w:r>
      <w:r>
        <w:rPr>
          <w:rStyle w:val="10"/>
          <w:rFonts w:hint="eastAsia" w:ascii="宋体" w:hAnsi="宋体" w:eastAsia="宋体" w:cs="宋体"/>
        </w:rPr>
        <w:t>“其他组织”</w:t>
      </w:r>
      <w:r>
        <w:rPr>
          <w:rFonts w:hint="eastAsia" w:ascii="宋体" w:hAnsi="宋体" w:eastAsia="宋体" w:cs="宋体"/>
        </w:rPr>
        <w:t>指合伙企业、非企业专业服务机构、个体工商户、农村承包经营户等。</w:t>
      </w:r>
    </w:p>
    <w:p>
      <w:pPr>
        <w:pStyle w:val="7"/>
        <w:widowControl/>
        <w:ind w:firstLine="480"/>
      </w:pPr>
      <w:r>
        <w:rPr>
          <w:rFonts w:hint="eastAsia" w:ascii="宋体" w:hAnsi="宋体" w:eastAsia="宋体" w:cs="宋体"/>
        </w:rPr>
        <w:t>1.5</w:t>
      </w:r>
      <w:r>
        <w:rPr>
          <w:rStyle w:val="10"/>
          <w:rFonts w:hint="eastAsia" w:ascii="宋体" w:hAnsi="宋体" w:eastAsia="宋体" w:cs="宋体"/>
        </w:rPr>
        <w:t>“自然人”</w:t>
      </w:r>
      <w:r>
        <w:rPr>
          <w:rFonts w:hint="eastAsia" w:ascii="宋体" w:hAnsi="宋体" w:eastAsia="宋体" w:cs="宋体"/>
        </w:rPr>
        <w:t>指具有完全民事行为能力、能够承担民事责任和义务的中国公民。</w:t>
      </w:r>
    </w:p>
    <w:p>
      <w:pPr>
        <w:pStyle w:val="7"/>
        <w:widowControl/>
        <w:ind w:firstLine="480"/>
      </w:pPr>
      <w:r>
        <w:rPr>
          <w:rFonts w:hint="eastAsia" w:ascii="宋体" w:hAnsi="宋体" w:eastAsia="宋体" w:cs="宋体"/>
        </w:rPr>
        <w:t>2、除招标文件另有规定外，本章中</w:t>
      </w:r>
      <w:r>
        <w:rPr>
          <w:rStyle w:val="10"/>
          <w:rFonts w:hint="eastAsia" w:ascii="宋体" w:hAnsi="宋体" w:eastAsia="宋体" w:cs="宋体"/>
        </w:rPr>
        <w:t>“投标人的资格及资信证明文件”</w:t>
      </w:r>
      <w:r>
        <w:rPr>
          <w:rFonts w:hint="eastAsia" w:ascii="宋体" w:hAnsi="宋体" w:eastAsia="宋体" w:cs="宋体"/>
        </w:rPr>
        <w:t>：</w:t>
      </w:r>
    </w:p>
    <w:p>
      <w:pPr>
        <w:pStyle w:val="7"/>
        <w:widowControl/>
        <w:ind w:firstLine="480"/>
      </w:pPr>
      <w:r>
        <w:rPr>
          <w:rFonts w:hint="eastAsia" w:ascii="宋体" w:hAnsi="宋体" w:eastAsia="宋体" w:cs="宋体"/>
        </w:rPr>
        <w:t>2.1投标人应按照招标文件第四章第</w:t>
      </w:r>
      <w:r>
        <w:rPr>
          <w:rFonts w:ascii="Calibri" w:hAnsi="Calibri" w:eastAsia="宋体" w:cs="Calibri"/>
        </w:rPr>
        <w:t>1.3</w:t>
      </w:r>
      <w:r>
        <w:rPr>
          <w:rFonts w:hint="eastAsia" w:ascii="宋体" w:hAnsi="宋体" w:eastAsia="宋体" w:cs="宋体"/>
        </w:rPr>
        <w:t>条第（</w:t>
      </w:r>
      <w:r>
        <w:rPr>
          <w:rFonts w:ascii="Calibri" w:hAnsi="Calibri" w:eastAsia="宋体" w:cs="Calibri"/>
        </w:rPr>
        <w:t>2</w:t>
      </w:r>
      <w:r>
        <w:rPr>
          <w:rFonts w:hint="eastAsia" w:ascii="宋体" w:hAnsi="宋体" w:eastAsia="宋体" w:cs="宋体"/>
        </w:rPr>
        <w:t>）款规定及本章规定进行编制，如有必要，可增加附页，附页作为资格及资信文件的组成部分。</w:t>
      </w:r>
    </w:p>
    <w:p>
      <w:pPr>
        <w:pStyle w:val="7"/>
        <w:widowControl/>
        <w:ind w:firstLine="480"/>
      </w:pPr>
      <w:r>
        <w:rPr>
          <w:rFonts w:hint="eastAsia" w:ascii="宋体" w:hAnsi="宋体" w:eastAsia="宋体" w:cs="宋体"/>
        </w:rPr>
        <w:t>2.2接受联合体投标且投标人为联合体的，联合体中的各方均应按照本章第</w:t>
      </w:r>
      <w:r>
        <w:rPr>
          <w:rFonts w:ascii="Calibri" w:hAnsi="Calibri" w:eastAsia="宋体" w:cs="Calibri"/>
        </w:rPr>
        <w:t>2.1</w:t>
      </w:r>
      <w:r>
        <w:rPr>
          <w:rFonts w:hint="eastAsia" w:ascii="宋体" w:hAnsi="宋体" w:eastAsia="宋体" w:cs="宋体"/>
        </w:rPr>
        <w:t>条规定提交相应的全部资料。</w:t>
      </w:r>
    </w:p>
    <w:p>
      <w:pPr>
        <w:pStyle w:val="7"/>
        <w:widowControl/>
        <w:ind w:firstLine="480"/>
      </w:pPr>
      <w:r>
        <w:rPr>
          <w:rFonts w:hint="eastAsia" w:ascii="宋体" w:hAnsi="宋体" w:eastAsia="宋体" w:cs="宋体"/>
        </w:rPr>
        <w:t>3、投标人对电子投标文件的索引应编制页码。</w:t>
      </w:r>
    </w:p>
    <w:p>
      <w:pPr>
        <w:pStyle w:val="7"/>
        <w:widowControl/>
        <w:ind w:firstLine="480"/>
      </w:pPr>
      <w:r>
        <w:rPr>
          <w:rFonts w:hint="eastAsia" w:ascii="宋体" w:hAnsi="宋体" w:eastAsia="宋体" w:cs="宋体"/>
        </w:rPr>
        <w:t>4、本章提供格式仅供参考，投标人应根据自身实际情况制作电子投标文件。</w:t>
      </w:r>
    </w:p>
    <w:p>
      <w:pPr>
        <w:pStyle w:val="7"/>
        <w:widowControl/>
      </w:pPr>
      <w:r>
        <w:rPr>
          <w:rFonts w:hint="eastAsia" w:ascii="宋体" w:hAnsi="宋体" w:eastAsia="宋体" w:cs="宋体"/>
          <w:sz w:val="21"/>
          <w:szCs w:val="21"/>
        </w:rPr>
        <w:t> </w:t>
      </w:r>
    </w:p>
    <w:p>
      <w:pPr>
        <w:pStyle w:val="7"/>
        <w:widowControl/>
        <w:jc w:val="center"/>
      </w:pPr>
      <w:r>
        <w:rPr>
          <w:rStyle w:val="10"/>
          <w:rFonts w:hint="eastAsia" w:ascii="宋体" w:hAnsi="宋体" w:eastAsia="宋体" w:cs="宋体"/>
          <w:sz w:val="28"/>
          <w:szCs w:val="28"/>
        </w:rPr>
        <w:t>封面格式</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48"/>
          <w:szCs w:val="48"/>
        </w:rPr>
        <w:t>福建省政府采购投标文件</w:t>
      </w:r>
    </w:p>
    <w:p>
      <w:pPr>
        <w:pStyle w:val="7"/>
        <w:widowControl/>
        <w:jc w:val="center"/>
      </w:pPr>
      <w:r>
        <w:rPr>
          <w:rStyle w:val="10"/>
          <w:rFonts w:hint="eastAsia" w:ascii="宋体" w:hAnsi="宋体" w:eastAsia="宋体" w:cs="宋体"/>
          <w:sz w:val="48"/>
          <w:szCs w:val="48"/>
        </w:rPr>
        <w:t>（资格及资信证明部分）</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36"/>
          <w:szCs w:val="36"/>
          <w:u w:val="single"/>
        </w:rPr>
        <w:t>（填写正本或副本）</w:t>
      </w:r>
    </w:p>
    <w:p>
      <w:pPr>
        <w:pStyle w:val="7"/>
        <w:widowControl/>
      </w:pPr>
      <w:r>
        <w:rPr>
          <w:rFonts w:hint="eastAsia" w:ascii="宋体" w:hAnsi="宋体" w:eastAsia="宋体" w:cs="宋体"/>
          <w:sz w:val="36"/>
          <w:szCs w:val="36"/>
        </w:rPr>
        <w:t> </w:t>
      </w:r>
    </w:p>
    <w:p>
      <w:pPr>
        <w:pStyle w:val="7"/>
        <w:widowControl/>
        <w:ind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项目编号：</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所投采购包：</w:t>
      </w:r>
      <w:r>
        <w:rPr>
          <w:rStyle w:val="10"/>
          <w:rFonts w:hint="eastAsia" w:ascii="宋体" w:hAnsi="宋体" w:eastAsia="宋体" w:cs="宋体"/>
          <w:sz w:val="31"/>
          <w:szCs w:val="31"/>
          <w:u w:val="single"/>
        </w:rPr>
        <w:t>（由投标人填写）</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7"/>
        <w:widowControl/>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7"/>
        <w:widowControl/>
      </w:pPr>
      <w:r>
        <w:rPr>
          <w:rFonts w:hint="eastAsia" w:ascii="宋体" w:hAnsi="宋体" w:eastAsia="宋体" w:cs="宋体"/>
          <w:sz w:val="21"/>
          <w:szCs w:val="21"/>
        </w:rPr>
        <w:t> </w:t>
      </w:r>
    </w:p>
    <w:p>
      <w:pPr>
        <w:pStyle w:val="7"/>
        <w:widowControl/>
        <w:jc w:val="center"/>
      </w:pPr>
      <w:r>
        <w:rPr>
          <w:rFonts w:ascii="Calibri" w:hAnsi="Calibri" w:cs="Calibri"/>
          <w:sz w:val="21"/>
          <w:szCs w:val="21"/>
        </w:rPr>
        <w:br w:type="textWrapping"/>
      </w:r>
      <w:r>
        <w:rPr>
          <w:rStyle w:val="10"/>
          <w:rFonts w:hint="eastAsia" w:ascii="宋体" w:hAnsi="宋体" w:eastAsia="宋体" w:cs="宋体"/>
          <w:sz w:val="28"/>
          <w:szCs w:val="28"/>
        </w:rPr>
        <w:t>索引</w:t>
      </w:r>
    </w:p>
    <w:p>
      <w:pPr>
        <w:pStyle w:val="7"/>
        <w:widowControl/>
      </w:pPr>
      <w:r>
        <w:rPr>
          <w:rFonts w:hint="eastAsia" w:ascii="宋体" w:hAnsi="宋体" w:eastAsia="宋体" w:cs="宋体"/>
          <w:sz w:val="28"/>
          <w:szCs w:val="28"/>
        </w:rPr>
        <w:t>一、投标函</w:t>
      </w:r>
    </w:p>
    <w:p>
      <w:pPr>
        <w:pStyle w:val="7"/>
        <w:widowControl/>
      </w:pPr>
      <w:r>
        <w:rPr>
          <w:rFonts w:hint="eastAsia" w:ascii="宋体" w:hAnsi="宋体" w:eastAsia="宋体" w:cs="宋体"/>
          <w:sz w:val="28"/>
          <w:szCs w:val="28"/>
        </w:rPr>
        <w:t>二、投标人的资格及资信证明文件</w:t>
      </w:r>
    </w:p>
    <w:p>
      <w:pPr>
        <w:pStyle w:val="7"/>
        <w:widowControl/>
      </w:pPr>
      <w:r>
        <w:rPr>
          <w:rFonts w:hint="eastAsia" w:ascii="宋体" w:hAnsi="宋体" w:eastAsia="宋体" w:cs="宋体"/>
          <w:sz w:val="28"/>
          <w:szCs w:val="28"/>
        </w:rPr>
        <w:t>三、投标保证金</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hint="eastAsia" w:ascii="宋体" w:hAnsi="宋体" w:eastAsia="宋体" w:cs="宋体"/>
          <w:sz w:val="21"/>
          <w:szCs w:val="21"/>
        </w:rPr>
        <w:t>※注意</w:t>
      </w:r>
    </w:p>
    <w:p>
      <w:pPr>
        <w:pStyle w:val="7"/>
        <w:widowControl/>
        <w:ind w:firstLine="420"/>
      </w:pPr>
      <w:r>
        <w:rPr>
          <w:rFonts w:hint="eastAsia" w:ascii="宋体" w:hAnsi="宋体" w:eastAsia="宋体" w:cs="宋体"/>
          <w:sz w:val="21"/>
          <w:szCs w:val="21"/>
        </w:rPr>
        <w:t>资格及资信证明部分中不得出现报价部分的全部或部分的投标报价信息（或组成资料），否则</w:t>
      </w:r>
      <w:r>
        <w:rPr>
          <w:rStyle w:val="10"/>
          <w:rFonts w:hint="eastAsia" w:ascii="宋体" w:hAnsi="宋体" w:eastAsia="宋体" w:cs="宋体"/>
          <w:sz w:val="21"/>
          <w:szCs w:val="21"/>
        </w:rPr>
        <w:t>资格审查不合格</w:t>
      </w:r>
      <w:r>
        <w:rPr>
          <w:rFonts w:hint="eastAsia" w:ascii="宋体" w:hAnsi="宋体" w:eastAsia="宋体" w:cs="宋体"/>
          <w:sz w:val="21"/>
          <w:szCs w:val="21"/>
        </w:rPr>
        <w:t>。（联合体协议及分包意向协议中的比例规定，不适用本条款）</w:t>
      </w:r>
    </w:p>
    <w:p>
      <w:pPr>
        <w:pStyle w:val="7"/>
        <w:widowControl/>
      </w:pPr>
    </w:p>
    <w:p>
      <w:pPr>
        <w:pStyle w:val="7"/>
        <w:widowControl/>
      </w:pPr>
    </w:p>
    <w:p>
      <w:pPr>
        <w:pStyle w:val="7"/>
        <w:widowControl/>
      </w:pPr>
    </w:p>
    <w:p>
      <w:pPr>
        <w:pStyle w:val="7"/>
        <w:widowControl/>
      </w:pPr>
    </w:p>
    <w:p>
      <w:pPr>
        <w:pStyle w:val="7"/>
        <w:widowControl/>
      </w:pPr>
    </w:p>
    <w:p>
      <w:pPr>
        <w:pStyle w:val="7"/>
        <w:widowControl/>
      </w:pPr>
    </w:p>
    <w:p>
      <w:pPr>
        <w:pStyle w:val="7"/>
        <w:widowControl/>
      </w:pPr>
    </w:p>
    <w:p>
      <w:pPr>
        <w:pStyle w:val="7"/>
        <w:widowControl/>
      </w:pPr>
    </w:p>
    <w:p>
      <w:pPr>
        <w:pStyle w:val="7"/>
        <w:widowControl/>
      </w:pPr>
    </w:p>
    <w:p>
      <w:pPr>
        <w:pStyle w:val="7"/>
        <w:widowControl/>
      </w:pPr>
    </w:p>
    <w:p>
      <w:pPr>
        <w:pStyle w:val="7"/>
        <w:widowControl/>
      </w:pP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一、投标函</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7"/>
        <w:widowControl/>
        <w:ind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参加投标，并提交电子投标文件。我方提交的全部电子投标文件由下述部分组成：</w:t>
      </w:r>
    </w:p>
    <w:p>
      <w:pPr>
        <w:pStyle w:val="7"/>
        <w:widowControl/>
        <w:ind w:firstLine="420"/>
      </w:pPr>
      <w:r>
        <w:rPr>
          <w:rFonts w:hint="eastAsia" w:ascii="宋体" w:hAnsi="宋体" w:eastAsia="宋体" w:cs="宋体"/>
          <w:sz w:val="21"/>
          <w:szCs w:val="21"/>
        </w:rPr>
        <w:t>（1）资格及资信证明部分</w:t>
      </w:r>
    </w:p>
    <w:p>
      <w:pPr>
        <w:pStyle w:val="7"/>
        <w:widowControl/>
        <w:ind w:firstLine="420"/>
      </w:pPr>
      <w:r>
        <w:rPr>
          <w:rFonts w:hint="eastAsia" w:ascii="宋体" w:hAnsi="宋体" w:eastAsia="宋体" w:cs="宋体"/>
          <w:sz w:val="21"/>
          <w:szCs w:val="21"/>
        </w:rPr>
        <w:t>①投标函</w:t>
      </w:r>
    </w:p>
    <w:p>
      <w:pPr>
        <w:pStyle w:val="7"/>
        <w:widowControl/>
        <w:ind w:firstLine="420"/>
      </w:pPr>
      <w:r>
        <w:rPr>
          <w:rFonts w:hint="eastAsia" w:ascii="宋体" w:hAnsi="宋体" w:eastAsia="宋体" w:cs="宋体"/>
          <w:sz w:val="21"/>
          <w:szCs w:val="21"/>
        </w:rPr>
        <w:t>②投标人的资格及资信证明文件</w:t>
      </w:r>
    </w:p>
    <w:p>
      <w:pPr>
        <w:pStyle w:val="7"/>
        <w:widowControl/>
        <w:ind w:firstLine="420"/>
      </w:pPr>
      <w:r>
        <w:rPr>
          <w:rFonts w:hint="eastAsia" w:ascii="宋体" w:hAnsi="宋体" w:eastAsia="宋体" w:cs="宋体"/>
          <w:sz w:val="21"/>
          <w:szCs w:val="21"/>
        </w:rPr>
        <w:t>③投标保证金</w:t>
      </w:r>
    </w:p>
    <w:p>
      <w:pPr>
        <w:pStyle w:val="7"/>
        <w:widowControl/>
        <w:ind w:firstLine="420"/>
      </w:pPr>
      <w:r>
        <w:rPr>
          <w:rFonts w:hint="eastAsia" w:ascii="宋体" w:hAnsi="宋体" w:eastAsia="宋体" w:cs="宋体"/>
          <w:sz w:val="21"/>
          <w:szCs w:val="21"/>
        </w:rPr>
        <w:t>（2）报价部分</w:t>
      </w:r>
    </w:p>
    <w:p>
      <w:pPr>
        <w:pStyle w:val="7"/>
        <w:widowControl/>
        <w:ind w:firstLine="420"/>
      </w:pPr>
      <w:r>
        <w:rPr>
          <w:rFonts w:hint="eastAsia" w:ascii="宋体" w:hAnsi="宋体" w:eastAsia="宋体" w:cs="宋体"/>
          <w:sz w:val="21"/>
          <w:szCs w:val="21"/>
        </w:rPr>
        <w:t>①开标一览表</w:t>
      </w:r>
    </w:p>
    <w:p>
      <w:pPr>
        <w:pStyle w:val="7"/>
        <w:widowControl/>
        <w:ind w:firstLine="420"/>
      </w:pPr>
      <w:r>
        <w:rPr>
          <w:rFonts w:hint="eastAsia" w:ascii="宋体" w:hAnsi="宋体" w:eastAsia="宋体" w:cs="宋体"/>
          <w:sz w:val="21"/>
          <w:szCs w:val="21"/>
        </w:rPr>
        <w:t>②投标分项报价表</w:t>
      </w:r>
    </w:p>
    <w:p>
      <w:pPr>
        <w:pStyle w:val="7"/>
        <w:widowControl/>
        <w:ind w:firstLine="420"/>
      </w:pPr>
      <w:r>
        <w:rPr>
          <w:rFonts w:hint="eastAsia" w:ascii="宋体" w:hAnsi="宋体" w:eastAsia="宋体" w:cs="宋体"/>
          <w:sz w:val="21"/>
          <w:szCs w:val="21"/>
        </w:rPr>
        <w:t>③招标文件规定的价格扣除证明材料（若有）</w:t>
      </w:r>
    </w:p>
    <w:p>
      <w:pPr>
        <w:pStyle w:val="7"/>
        <w:widowControl/>
        <w:ind w:firstLine="420"/>
      </w:pPr>
      <w:r>
        <w:rPr>
          <w:rFonts w:hint="eastAsia" w:ascii="宋体" w:hAnsi="宋体" w:eastAsia="宋体" w:cs="宋体"/>
          <w:sz w:val="21"/>
          <w:szCs w:val="21"/>
        </w:rPr>
        <w:t>④招标文件规定的加分证明材料（若有）</w:t>
      </w:r>
    </w:p>
    <w:p>
      <w:pPr>
        <w:pStyle w:val="7"/>
        <w:widowControl/>
        <w:ind w:firstLine="420"/>
      </w:pPr>
      <w:r>
        <w:rPr>
          <w:rFonts w:hint="eastAsia" w:ascii="宋体" w:hAnsi="宋体" w:eastAsia="宋体" w:cs="宋体"/>
          <w:sz w:val="21"/>
          <w:szCs w:val="21"/>
        </w:rPr>
        <w:t>（3）技术商务部分</w:t>
      </w:r>
    </w:p>
    <w:p>
      <w:pPr>
        <w:pStyle w:val="7"/>
        <w:widowControl/>
        <w:ind w:firstLine="420"/>
      </w:pPr>
      <w:r>
        <w:rPr>
          <w:rFonts w:hint="eastAsia" w:ascii="宋体" w:hAnsi="宋体" w:eastAsia="宋体" w:cs="宋体"/>
          <w:sz w:val="21"/>
          <w:szCs w:val="21"/>
        </w:rPr>
        <w:t>①标的说明一览表</w:t>
      </w:r>
    </w:p>
    <w:p>
      <w:pPr>
        <w:pStyle w:val="7"/>
        <w:widowControl/>
        <w:ind w:firstLine="420"/>
      </w:pPr>
      <w:r>
        <w:rPr>
          <w:rFonts w:hint="eastAsia" w:ascii="宋体" w:hAnsi="宋体" w:eastAsia="宋体" w:cs="宋体"/>
          <w:sz w:val="21"/>
          <w:szCs w:val="21"/>
        </w:rPr>
        <w:t>②技术和服务要求响应表</w:t>
      </w:r>
    </w:p>
    <w:p>
      <w:pPr>
        <w:pStyle w:val="7"/>
        <w:widowControl/>
        <w:ind w:firstLine="420"/>
      </w:pPr>
      <w:r>
        <w:rPr>
          <w:rFonts w:hint="eastAsia" w:ascii="宋体" w:hAnsi="宋体" w:eastAsia="宋体" w:cs="宋体"/>
          <w:sz w:val="21"/>
          <w:szCs w:val="21"/>
        </w:rPr>
        <w:t>③商务条件响应表</w:t>
      </w:r>
    </w:p>
    <w:p>
      <w:pPr>
        <w:pStyle w:val="7"/>
        <w:widowControl/>
        <w:ind w:firstLine="420"/>
      </w:pPr>
      <w:r>
        <w:rPr>
          <w:rFonts w:hint="eastAsia" w:ascii="宋体" w:hAnsi="宋体" w:eastAsia="宋体" w:cs="宋体"/>
          <w:sz w:val="21"/>
          <w:szCs w:val="21"/>
        </w:rPr>
        <w:t>④投标人提交的其他资料（若有）</w:t>
      </w:r>
    </w:p>
    <w:p>
      <w:pPr>
        <w:pStyle w:val="7"/>
        <w:widowControl/>
        <w:ind w:firstLine="420"/>
      </w:pPr>
      <w:r>
        <w:rPr>
          <w:rFonts w:hint="eastAsia" w:ascii="宋体" w:hAnsi="宋体" w:eastAsia="宋体" w:cs="宋体"/>
          <w:sz w:val="21"/>
          <w:szCs w:val="21"/>
        </w:rPr>
        <w:t>根据本函，本投标人代表宣布我方保证遵守招标文件的全部规定，同时：</w:t>
      </w:r>
    </w:p>
    <w:p>
      <w:pPr>
        <w:pStyle w:val="7"/>
        <w:widowControl/>
        <w:ind w:firstLine="420"/>
      </w:pPr>
      <w:r>
        <w:rPr>
          <w:rFonts w:hint="eastAsia" w:ascii="宋体" w:hAnsi="宋体" w:eastAsia="宋体" w:cs="宋体"/>
          <w:sz w:val="21"/>
          <w:szCs w:val="21"/>
        </w:rPr>
        <w:t>1、</w:t>
      </w:r>
      <w:r>
        <w:rPr>
          <w:rStyle w:val="10"/>
          <w:rFonts w:hint="eastAsia" w:ascii="宋体" w:hAnsi="宋体" w:eastAsia="宋体" w:cs="宋体"/>
          <w:sz w:val="21"/>
          <w:szCs w:val="21"/>
        </w:rPr>
        <w:t>确认：</w:t>
      </w:r>
    </w:p>
    <w:p>
      <w:pPr>
        <w:pStyle w:val="7"/>
        <w:widowControl/>
        <w:ind w:firstLine="420"/>
      </w:pPr>
      <w:r>
        <w:rPr>
          <w:rFonts w:hint="eastAsia" w:ascii="宋体" w:hAnsi="宋体" w:eastAsia="宋体" w:cs="宋体"/>
          <w:sz w:val="21"/>
          <w:szCs w:val="21"/>
        </w:rPr>
        <w:t>1.1所投采购包的投标报价详见“开标一览表”及“投标分项报价表”。</w:t>
      </w:r>
    </w:p>
    <w:p>
      <w:pPr>
        <w:pStyle w:val="7"/>
        <w:widowControl/>
        <w:ind w:firstLine="420"/>
      </w:pPr>
      <w:r>
        <w:rPr>
          <w:rFonts w:hint="eastAsia" w:ascii="宋体" w:hAnsi="宋体" w:eastAsia="宋体" w:cs="宋体"/>
          <w:sz w:val="21"/>
          <w:szCs w:val="21"/>
        </w:rPr>
        <w:t>1.2我方已详细审查全部招标文件</w:t>
      </w:r>
      <w:r>
        <w:rPr>
          <w:rFonts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7"/>
        <w:widowControl/>
        <w:ind w:firstLine="420"/>
      </w:pPr>
      <w:r>
        <w:rPr>
          <w:rFonts w:hint="eastAsia" w:ascii="宋体" w:hAnsi="宋体" w:eastAsia="宋体" w:cs="宋体"/>
          <w:sz w:val="21"/>
          <w:szCs w:val="21"/>
        </w:rPr>
        <w:t>2、</w:t>
      </w:r>
      <w:r>
        <w:rPr>
          <w:rStyle w:val="10"/>
          <w:rFonts w:hint="eastAsia" w:ascii="宋体" w:hAnsi="宋体" w:eastAsia="宋体" w:cs="宋体"/>
          <w:sz w:val="21"/>
          <w:szCs w:val="21"/>
        </w:rPr>
        <w:t>承诺及声明：</w:t>
      </w:r>
    </w:p>
    <w:p>
      <w:pPr>
        <w:pStyle w:val="7"/>
        <w:widowControl/>
        <w:ind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0"/>
          <w:rFonts w:hint="eastAsia" w:ascii="宋体" w:hAnsi="宋体" w:eastAsia="宋体" w:cs="宋体"/>
          <w:sz w:val="21"/>
          <w:szCs w:val="21"/>
        </w:rPr>
        <w:t>投标无效。</w:t>
      </w:r>
    </w:p>
    <w:p>
      <w:pPr>
        <w:pStyle w:val="7"/>
        <w:widowControl/>
        <w:ind w:firstLine="420"/>
      </w:pPr>
      <w:r>
        <w:rPr>
          <w:rFonts w:hint="eastAsia" w:ascii="宋体" w:hAnsi="宋体" w:eastAsia="宋体" w:cs="宋体"/>
          <w:sz w:val="21"/>
          <w:szCs w:val="21"/>
        </w:rPr>
        <w:t>2.2我方提交的电子投标文件各组成部分的全部内容及资料是不可割离且真实、有效、准确、完整和不具有任何误导性的，否则产生不利后果由我方承担责任。</w:t>
      </w:r>
    </w:p>
    <w:p>
      <w:pPr>
        <w:pStyle w:val="7"/>
        <w:widowControl/>
        <w:ind w:firstLine="420"/>
      </w:pPr>
      <w:r>
        <w:rPr>
          <w:rFonts w:hint="eastAsia" w:ascii="宋体" w:hAnsi="宋体" w:eastAsia="宋体" w:cs="宋体"/>
          <w:sz w:val="21"/>
          <w:szCs w:val="21"/>
        </w:rPr>
        <w:t>2.3我方提供的标的价格不高于同期市场价格，否则产生不利后果由我方承担责任。</w:t>
      </w:r>
    </w:p>
    <w:p>
      <w:pPr>
        <w:pStyle w:val="7"/>
        <w:widowControl/>
        <w:ind w:firstLine="420"/>
      </w:pPr>
      <w:r>
        <w:rPr>
          <w:rFonts w:hint="eastAsia" w:ascii="宋体" w:hAnsi="宋体" w:eastAsia="宋体" w:cs="宋体"/>
          <w:sz w:val="21"/>
          <w:szCs w:val="21"/>
        </w:rPr>
        <w:t>2.4投标保证金：若出现招标文件第三章规定的不予退还情形，同意贵单位不予退还。</w:t>
      </w:r>
    </w:p>
    <w:p>
      <w:pPr>
        <w:pStyle w:val="7"/>
        <w:widowControl/>
        <w:ind w:firstLine="420"/>
      </w:pPr>
      <w:r>
        <w:rPr>
          <w:rFonts w:hint="eastAsia" w:ascii="宋体" w:hAnsi="宋体" w:eastAsia="宋体" w:cs="宋体"/>
          <w:sz w:val="21"/>
          <w:szCs w:val="21"/>
        </w:rPr>
        <w:t>2.5投标有效期：按照招标文件第三章规定执行，并在招标文件第二章载明的期限内保持有效。</w:t>
      </w:r>
    </w:p>
    <w:p>
      <w:pPr>
        <w:pStyle w:val="7"/>
        <w:widowControl/>
        <w:ind w:firstLine="420"/>
      </w:pPr>
      <w:r>
        <w:rPr>
          <w:rFonts w:hint="eastAsia" w:ascii="宋体" w:hAnsi="宋体" w:eastAsia="宋体" w:cs="宋体"/>
          <w:sz w:val="21"/>
          <w:szCs w:val="21"/>
        </w:rPr>
        <w:t>2.6若中标，将按照招标文件、我方电子投标文件及政府采购合同履行责任和义务。</w:t>
      </w:r>
    </w:p>
    <w:p>
      <w:pPr>
        <w:pStyle w:val="7"/>
        <w:widowControl/>
        <w:ind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2.8我方承诺电子投标文件所提供的全部资料真实可靠，并接受评标委员会、采购人、采购代理机构、监管部门进一步审查其中任何资料真实性的要求。</w:t>
      </w:r>
    </w:p>
    <w:p>
      <w:pPr>
        <w:pStyle w:val="7"/>
        <w:widowControl/>
        <w:ind w:firstLine="420"/>
        <w:rPr>
          <w:rFonts w:ascii="宋体" w:hAnsi="宋体" w:eastAsia="宋体" w:cs="宋体"/>
          <w:sz w:val="21"/>
          <w:szCs w:val="21"/>
        </w:rPr>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通信地址：                                        </w:t>
      </w:r>
      <w:r>
        <w:rPr>
          <w:rFonts w:hint="eastAsia" w:ascii="宋体" w:hAnsi="宋体" w:eastAsia="宋体" w:cs="宋体"/>
          <w:sz w:val="21"/>
          <w:szCs w:val="21"/>
        </w:rPr>
        <w:br w:type="textWrapping"/>
      </w:r>
      <w:r>
        <w:rPr>
          <w:rFonts w:hint="eastAsia" w:ascii="宋体" w:hAnsi="宋体" w:eastAsia="宋体" w:cs="宋体"/>
          <w:sz w:val="21"/>
          <w:szCs w:val="21"/>
        </w:rPr>
        <w:t>  邮编：                                           </w:t>
      </w:r>
      <w:r>
        <w:rPr>
          <w:rFonts w:hint="eastAsia" w:ascii="宋体" w:hAnsi="宋体" w:eastAsia="宋体" w:cs="宋体"/>
          <w:sz w:val="21"/>
          <w:szCs w:val="21"/>
        </w:rPr>
        <w:br w:type="textWrapping"/>
      </w:r>
      <w:r>
        <w:rPr>
          <w:rFonts w:hint="eastAsia" w:ascii="宋体" w:hAnsi="宋体" w:eastAsia="宋体" w:cs="宋体"/>
          <w:sz w:val="21"/>
          <w:szCs w:val="21"/>
        </w:rPr>
        <w:t>  联系方法：（包括但不限于：联系人、联系电话、手机、传真、电子邮箱等）</w:t>
      </w:r>
      <w:r>
        <w:rPr>
          <w:rFonts w:hint="eastAsia" w:ascii="宋体" w:hAnsi="宋体" w:eastAsia="宋体" w:cs="宋体"/>
          <w:sz w:val="21"/>
          <w:szCs w:val="21"/>
        </w:rPr>
        <w:br w:type="textWrapping"/>
      </w:r>
      <w:r>
        <w:rPr>
          <w:rFonts w:hint="eastAsia" w:ascii="宋体" w:hAnsi="宋体" w:eastAsia="宋体" w:cs="宋体"/>
          <w:sz w:val="21"/>
          <w:szCs w:val="21"/>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日期：    年   月   日</w:t>
      </w: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二、投标人的资格及资信证明文件</w:t>
      </w:r>
    </w:p>
    <w:p>
      <w:pPr>
        <w:pStyle w:val="7"/>
        <w:widowControl/>
        <w:jc w:val="center"/>
      </w:pPr>
      <w:r>
        <w:rPr>
          <w:rStyle w:val="10"/>
          <w:rFonts w:hint="eastAsia" w:ascii="宋体" w:hAnsi="宋体" w:eastAsia="宋体" w:cs="宋体"/>
          <w:sz w:val="21"/>
          <w:szCs w:val="21"/>
        </w:rPr>
        <w:t>二-1单位授权书（若有）</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widowControl/>
        <w:ind w:firstLine="420"/>
      </w:pPr>
      <w:r>
        <w:rPr>
          <w:rFonts w:hint="eastAsia" w:ascii="宋体" w:hAnsi="宋体" w:eastAsia="宋体" w:cs="宋体"/>
          <w:sz w:val="21"/>
          <w:szCs w:val="21"/>
        </w:rPr>
        <w:t>投标人代表无转委权。特此授权。</w:t>
      </w:r>
    </w:p>
    <w:p>
      <w:pPr>
        <w:pStyle w:val="7"/>
        <w:widowControl/>
        <w:jc w:val="center"/>
      </w:pPr>
      <w:r>
        <w:rPr>
          <w:rFonts w:hint="eastAsia" w:ascii="宋体" w:hAnsi="宋体" w:eastAsia="宋体" w:cs="宋体"/>
          <w:sz w:val="21"/>
          <w:szCs w:val="21"/>
        </w:rPr>
        <w:t>（以下无正文）</w:t>
      </w:r>
    </w:p>
    <w:p>
      <w:pPr>
        <w:pStyle w:val="7"/>
        <w:widowControl/>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7"/>
        <w:widowControl/>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7"/>
        <w:widowControl/>
      </w:pPr>
      <w:r>
        <w:rPr>
          <w:rFonts w:hint="eastAsia" w:ascii="宋体" w:hAnsi="宋体" w:eastAsia="宋体" w:cs="宋体"/>
          <w:sz w:val="21"/>
          <w:szCs w:val="21"/>
        </w:rPr>
        <w:t>授权方</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附：单位负责人、投标人代表的身份证正反面复印件</w:t>
      </w:r>
    </w:p>
    <w:tbl>
      <w:tblPr>
        <w:tblStyle w:val="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jc w:val="center"/>
            </w:pPr>
            <w:r>
              <w:rPr>
                <w:rStyle w:val="10"/>
                <w:rFonts w:hint="eastAsia" w:ascii="宋体" w:hAnsi="宋体" w:eastAsia="宋体" w:cs="宋体"/>
                <w:sz w:val="21"/>
                <w:szCs w:val="21"/>
              </w:rPr>
              <w:t> </w:t>
            </w:r>
          </w:p>
          <w:p>
            <w:pPr>
              <w:pStyle w:val="7"/>
              <w:widowControl/>
              <w:jc w:val="center"/>
            </w:pPr>
            <w:r>
              <w:rPr>
                <w:rStyle w:val="10"/>
                <w:rFonts w:hint="eastAsia" w:ascii="宋体" w:hAnsi="宋体" w:eastAsia="宋体" w:cs="宋体"/>
                <w:sz w:val="21"/>
                <w:szCs w:val="21"/>
              </w:rPr>
              <w:t>要求：真实有效且内容完整、清晰、整洁。</w:t>
            </w:r>
          </w:p>
          <w:p>
            <w:pPr>
              <w:pStyle w:val="7"/>
              <w:widowControl/>
              <w:jc w:val="center"/>
            </w:pPr>
            <w:r>
              <w:rPr>
                <w:rStyle w:val="10"/>
                <w:rFonts w:hint="eastAsia" w:ascii="宋体" w:hAnsi="宋体" w:eastAsia="宋体" w:cs="宋体"/>
                <w:sz w:val="21"/>
                <w:szCs w:val="21"/>
              </w:rPr>
              <w:t> </w:t>
            </w:r>
          </w:p>
        </w:tc>
      </w:tr>
    </w:tbl>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1、企业（银行、保险、石油石化、电力、电信等行业除外）、事业单位和社会团体法人的“单位负责人”指</w:t>
      </w:r>
      <w:r>
        <w:rPr>
          <w:rStyle w:val="10"/>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7"/>
        <w:widowControl/>
        <w:spacing w:beforeAutospacing="0" w:afterAutospacing="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widowControl/>
        <w:spacing w:beforeAutospacing="0" w:afterAutospacing="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二-2营业执照等证明文件</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 ）投标人为法人（包括企业、事业单位和社会团体）的</w:t>
      </w:r>
    </w:p>
    <w:p>
      <w:pPr>
        <w:pStyle w:val="7"/>
        <w:widowControl/>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7"/>
        <w:widowControl/>
        <w:ind w:firstLine="420"/>
      </w:pPr>
      <w:r>
        <w:rPr>
          <w:rFonts w:hint="eastAsia" w:ascii="宋体" w:hAnsi="宋体" w:eastAsia="宋体" w:cs="宋体"/>
          <w:sz w:val="21"/>
          <w:szCs w:val="21"/>
        </w:rPr>
        <w:t>（ ）投标人为非法人（包括其他组织、自然人）的</w:t>
      </w:r>
    </w:p>
    <w:p>
      <w:pPr>
        <w:pStyle w:val="7"/>
        <w:widowControl/>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7"/>
        <w:widowControl/>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※注意：</w:t>
      </w:r>
    </w:p>
    <w:p>
      <w:pPr>
        <w:pStyle w:val="7"/>
        <w:widowControl/>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7"/>
        <w:widowControl/>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widowControl/>
      </w:pPr>
      <w:r>
        <w:rPr>
          <w:rFonts w:ascii="Calibri" w:hAnsi="Calibri" w:cs="Calibri"/>
          <w:sz w:val="21"/>
          <w:szCs w:val="21"/>
        </w:rPr>
        <w:t> </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Style w:val="10"/>
          <w:rFonts w:hint="eastAsia" w:ascii="宋体" w:hAnsi="宋体" w:eastAsia="宋体" w:cs="宋体"/>
          <w:sz w:val="21"/>
          <w:szCs w:val="21"/>
        </w:rPr>
        <w:t>二-3财务状况报告（财务报告、或资信证明）</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 ）投标人提供财务报告的</w:t>
      </w:r>
    </w:p>
    <w:p>
      <w:pPr>
        <w:pStyle w:val="7"/>
        <w:widowControl/>
        <w:ind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7"/>
        <w:widowControl/>
        <w:ind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7"/>
        <w:widowControl/>
        <w:ind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7"/>
        <w:widowControl/>
        <w:ind w:firstLine="420"/>
      </w:pPr>
      <w:r>
        <w:rPr>
          <w:rFonts w:hint="eastAsia" w:ascii="宋体" w:hAnsi="宋体" w:eastAsia="宋体" w:cs="宋体"/>
          <w:sz w:val="21"/>
          <w:szCs w:val="21"/>
        </w:rPr>
        <w:t>（ ）投标人提供资信证明的</w:t>
      </w:r>
    </w:p>
    <w:p>
      <w:pPr>
        <w:pStyle w:val="7"/>
        <w:widowControl/>
        <w:ind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7"/>
        <w:widowControl/>
        <w:ind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7"/>
        <w:widowControl/>
        <w:spacing w:beforeAutospacing="0" w:afterAutospacing="0"/>
      </w:pPr>
      <w:r>
        <w:rPr>
          <w:rFonts w:hint="eastAsia" w:ascii="宋体" w:hAnsi="宋体" w:eastAsia="宋体" w:cs="宋体"/>
          <w:sz w:val="21"/>
          <w:szCs w:val="21"/>
        </w:rPr>
        <w:t>2、投标人提供的财务报告复印件（成立年限按照投标截止时间推算）应符合下列规定：</w:t>
      </w:r>
    </w:p>
    <w:p>
      <w:pPr>
        <w:pStyle w:val="7"/>
        <w:widowControl/>
        <w:spacing w:beforeAutospacing="0" w:afterAutospacing="0"/>
      </w:pPr>
      <w:r>
        <w:rPr>
          <w:rFonts w:hint="eastAsia" w:ascii="宋体" w:hAnsi="宋体" w:eastAsia="宋体" w:cs="宋体"/>
          <w:sz w:val="21"/>
          <w:szCs w:val="21"/>
        </w:rPr>
        <w:t>2.1成立年限满</w:t>
      </w:r>
      <w:r>
        <w:rPr>
          <w:rFonts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7"/>
        <w:widowControl/>
        <w:spacing w:beforeAutospacing="0" w:afterAutospacing="0"/>
      </w:pPr>
      <w:r>
        <w:rPr>
          <w:rFonts w:hint="eastAsia" w:ascii="宋体" w:hAnsi="宋体" w:eastAsia="宋体" w:cs="宋体"/>
          <w:sz w:val="21"/>
          <w:szCs w:val="21"/>
        </w:rPr>
        <w:t>2.2成立年限满半年但不足</w:t>
      </w:r>
      <w:r>
        <w:rPr>
          <w:rFonts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7"/>
        <w:widowControl/>
        <w:spacing w:beforeAutospacing="0" w:afterAutospacing="0"/>
      </w:pPr>
      <w:r>
        <w:rPr>
          <w:rStyle w:val="10"/>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jc w:val="center"/>
      </w:pPr>
      <w:r>
        <w:rPr>
          <w:rFonts w:hint="eastAsia" w:ascii="宋体" w:hAnsi="宋体" w:eastAsia="宋体" w:cs="宋体"/>
          <w:sz w:val="21"/>
          <w:szCs w:val="21"/>
        </w:rPr>
        <w:t>二</w:t>
      </w:r>
      <w:r>
        <w:rPr>
          <w:rStyle w:val="10"/>
          <w:rFonts w:hint="eastAsia" w:ascii="宋体" w:hAnsi="宋体" w:eastAsia="宋体" w:cs="宋体"/>
          <w:sz w:val="21"/>
          <w:szCs w:val="21"/>
        </w:rPr>
        <w:t>-4依法缴纳税收证明材料</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1、依法缴纳税收的投标人</w:t>
      </w:r>
    </w:p>
    <w:p>
      <w:pPr>
        <w:pStyle w:val="7"/>
        <w:widowControl/>
        <w:ind w:firstLine="420"/>
      </w:pPr>
      <w:r>
        <w:rPr>
          <w:rFonts w:hint="eastAsia" w:ascii="宋体" w:hAnsi="宋体" w:eastAsia="宋体" w:cs="宋体"/>
          <w:sz w:val="21"/>
          <w:szCs w:val="21"/>
        </w:rPr>
        <w:t>（ ）法人（包括企业、事业单位和社会团体）的</w:t>
      </w:r>
    </w:p>
    <w:p>
      <w:pPr>
        <w:pStyle w:val="7"/>
        <w:widowControl/>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7"/>
        <w:widowControl/>
        <w:ind w:firstLine="420"/>
      </w:pPr>
      <w:r>
        <w:rPr>
          <w:rFonts w:hint="eastAsia" w:ascii="宋体" w:hAnsi="宋体" w:eastAsia="宋体" w:cs="宋体"/>
          <w:sz w:val="21"/>
          <w:szCs w:val="21"/>
        </w:rPr>
        <w:t>（ ）非法人（包括其他组织、自然人）的</w:t>
      </w:r>
    </w:p>
    <w:p>
      <w:pPr>
        <w:pStyle w:val="7"/>
        <w:widowControl/>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7"/>
        <w:widowControl/>
        <w:ind w:firstLine="420"/>
      </w:pPr>
      <w:r>
        <w:rPr>
          <w:rFonts w:hint="eastAsia" w:ascii="宋体" w:hAnsi="宋体" w:eastAsia="宋体" w:cs="宋体"/>
          <w:sz w:val="21"/>
          <w:szCs w:val="21"/>
        </w:rPr>
        <w:t>2、依法免税的投标人</w:t>
      </w:r>
    </w:p>
    <w:p>
      <w:pPr>
        <w:pStyle w:val="7"/>
        <w:widowControl/>
        <w:ind w:firstLine="420"/>
      </w:pPr>
      <w:r>
        <w:rPr>
          <w:rFonts w:hint="eastAsia" w:ascii="宋体" w:hAnsi="宋体" w:eastAsia="宋体" w:cs="宋体"/>
          <w:sz w:val="21"/>
          <w:szCs w:val="21"/>
        </w:rPr>
        <w:t>（ ）现附上我方依法免税的证明材料复印件，上述证明材料真实有效，否则我方负全部责任。</w:t>
      </w:r>
    </w:p>
    <w:p>
      <w:pPr>
        <w:pStyle w:val="7"/>
        <w:widowControl/>
        <w:spacing w:beforeAutospacing="0" w:afterAutospacing="0"/>
        <w:rPr>
          <w:rFonts w:ascii="宋体" w:hAnsi="宋体" w:eastAsia="宋体" w:cs="宋体"/>
          <w:sz w:val="21"/>
          <w:szCs w:val="21"/>
        </w:rPr>
      </w:pP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1、请投标人按照实际情况编制填写，在相应的（）中打“√”，并按照本格式的要求提供相应证明材料的复印件。</w:t>
      </w:r>
    </w:p>
    <w:p>
      <w:pPr>
        <w:pStyle w:val="7"/>
        <w:widowControl/>
        <w:spacing w:beforeAutospacing="0" w:afterAutospacing="0"/>
      </w:pPr>
      <w:r>
        <w:rPr>
          <w:rFonts w:hint="eastAsia" w:ascii="宋体" w:hAnsi="宋体" w:eastAsia="宋体" w:cs="宋体"/>
          <w:sz w:val="21"/>
          <w:szCs w:val="21"/>
        </w:rPr>
        <w:t>2、投标人提供的税收缴纳凭据复印件应符合下列规定：</w:t>
      </w:r>
    </w:p>
    <w:p>
      <w:pPr>
        <w:pStyle w:val="7"/>
        <w:widowControl/>
        <w:spacing w:beforeAutospacing="0" w:afterAutospacing="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2.1投标截止时间前（不含投标截止时间的当月）已依法缴纳税收的投标人，提供投标截止时间前六个月（不含投标截止时间的当月）中任一月份的税收缴纳凭据复印件。</w:t>
      </w:r>
    </w:p>
    <w:p>
      <w:pPr>
        <w:pStyle w:val="7"/>
        <w:widowControl/>
        <w:spacing w:beforeAutospacing="0" w:afterAutospacing="0"/>
      </w:pPr>
      <w:r>
        <w:rPr>
          <w:rFonts w:hint="eastAsia" w:ascii="宋体" w:hAnsi="宋体" w:eastAsia="宋体" w:cs="宋体"/>
          <w:sz w:val="21"/>
          <w:szCs w:val="21"/>
        </w:rPr>
        <w:t>2.2投标截止时间的当月成立且已依法缴纳税收的投标人，提供投标截止时间当月的税收缴纳凭据复印件。</w:t>
      </w:r>
    </w:p>
    <w:p>
      <w:pPr>
        <w:pStyle w:val="7"/>
        <w:widowControl/>
        <w:spacing w:beforeAutospacing="0" w:afterAutospacing="0"/>
      </w:pPr>
      <w:r>
        <w:rPr>
          <w:rFonts w:hint="eastAsia" w:ascii="宋体" w:hAnsi="宋体" w:eastAsia="宋体" w:cs="宋体"/>
          <w:sz w:val="21"/>
          <w:szCs w:val="21"/>
        </w:rPr>
        <w:t>2.3投标截止时间的当月成立但因税务机关原因导致其尚未依法缴纳税收的投标人，提供依法缴纳税收承诺书（格式自拟）的，视同满足本项资格条件要求。</w:t>
      </w:r>
    </w:p>
    <w:p>
      <w:pPr>
        <w:pStyle w:val="7"/>
        <w:widowControl/>
        <w:spacing w:beforeAutospacing="0" w:afterAutospacing="0"/>
      </w:pPr>
      <w:r>
        <w:rPr>
          <w:rFonts w:hint="eastAsia" w:ascii="宋体" w:hAnsi="宋体" w:eastAsia="宋体" w:cs="宋体"/>
          <w:sz w:val="21"/>
          <w:szCs w:val="21"/>
        </w:rPr>
        <w:t>3、若为依法免税范围的投标人，提供依法免税证明材料的，视同满足本项资格条件要求。 </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Fonts w:hint="eastAsia" w:ascii="宋体" w:hAnsi="宋体" w:eastAsia="宋体" w:cs="宋体"/>
          <w:sz w:val="21"/>
          <w:szCs w:val="21"/>
        </w:rPr>
        <w:t> </w:t>
      </w:r>
    </w:p>
    <w:p>
      <w:pPr>
        <w:pStyle w:val="7"/>
        <w:widowControl/>
        <w:jc w:val="center"/>
      </w:pPr>
      <w:r>
        <w:rPr>
          <w:rStyle w:val="10"/>
          <w:rFonts w:hint="eastAsia" w:ascii="宋体" w:hAnsi="宋体" w:eastAsia="宋体" w:cs="宋体"/>
          <w:sz w:val="21"/>
          <w:szCs w:val="21"/>
        </w:rPr>
        <w:t>二-5依法缴纳社会保障资金证明材料</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1、依法缴纳社会保障资金的投标人</w:t>
      </w:r>
    </w:p>
    <w:p>
      <w:pPr>
        <w:pStyle w:val="7"/>
        <w:widowControl/>
        <w:ind w:firstLine="420"/>
      </w:pPr>
      <w:r>
        <w:rPr>
          <w:rFonts w:hint="eastAsia" w:ascii="宋体" w:hAnsi="宋体" w:eastAsia="宋体" w:cs="宋体"/>
          <w:sz w:val="21"/>
          <w:szCs w:val="21"/>
        </w:rPr>
        <w:t>（ ）法人（包括企业、事业单位和社会团体）的</w:t>
      </w:r>
    </w:p>
    <w:p>
      <w:pPr>
        <w:pStyle w:val="7"/>
        <w:widowControl/>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pPr>
      <w:r>
        <w:rPr>
          <w:rFonts w:hint="eastAsia" w:ascii="宋体" w:hAnsi="宋体" w:eastAsia="宋体" w:cs="宋体"/>
          <w:sz w:val="21"/>
          <w:szCs w:val="21"/>
        </w:rPr>
        <w:t>（ ）非法人（包括其他组织、自然人）的</w:t>
      </w:r>
    </w:p>
    <w:p>
      <w:pPr>
        <w:pStyle w:val="7"/>
        <w:widowControl/>
        <w:ind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pPr>
      <w:r>
        <w:rPr>
          <w:rFonts w:hint="eastAsia" w:ascii="宋体" w:hAnsi="宋体" w:eastAsia="宋体" w:cs="宋体"/>
          <w:sz w:val="21"/>
          <w:szCs w:val="21"/>
        </w:rPr>
        <w:t>2、依法不需要缴纳或暂缓缴纳社会保障资金的投标人</w:t>
      </w:r>
    </w:p>
    <w:p>
      <w:pPr>
        <w:pStyle w:val="7"/>
        <w:widowControl/>
        <w:ind w:firstLine="420"/>
      </w:pPr>
      <w:r>
        <w:rPr>
          <w:rFonts w:hint="eastAsia" w:ascii="宋体" w:hAnsi="宋体" w:eastAsia="宋体" w:cs="宋体"/>
          <w:sz w:val="21"/>
          <w:szCs w:val="21"/>
        </w:rPr>
        <w:t>（ ）现附上我方依法不需要缴纳或暂缓缴纳社会保障资金证明材料复印件，上述证明材料真实有效，否则我方负全部责任。</w:t>
      </w: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1、请投标人按照实际情况编制填写，在相应的（）中打“√”，并按照本格式的要求提供相应证明材料的复印件。</w:t>
      </w:r>
    </w:p>
    <w:p>
      <w:pPr>
        <w:pStyle w:val="7"/>
        <w:widowControl/>
        <w:spacing w:beforeAutospacing="0" w:afterAutospacing="0"/>
      </w:pPr>
      <w:r>
        <w:rPr>
          <w:rFonts w:hint="eastAsia" w:ascii="宋体" w:hAnsi="宋体" w:eastAsia="宋体" w:cs="宋体"/>
          <w:sz w:val="21"/>
          <w:szCs w:val="21"/>
        </w:rPr>
        <w:t>2、投标人提供的社会保障资金缴纳凭据复印件应符合下列规定：</w:t>
      </w:r>
    </w:p>
    <w:p>
      <w:pPr>
        <w:pStyle w:val="7"/>
        <w:widowControl/>
        <w:spacing w:beforeAutospacing="0" w:afterAutospacing="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2.1投标截止时间前（不含投标截止时间的当月）已依法缴纳社会保障资金的投标人，提供投标截止时间前六个月（不含投标截止时间的当月）中任一月份的社会保障资金缴纳凭据复印件。</w:t>
      </w:r>
    </w:p>
    <w:p>
      <w:pPr>
        <w:pStyle w:val="7"/>
        <w:widowControl/>
        <w:spacing w:beforeAutospacing="0" w:afterAutospacing="0"/>
      </w:pPr>
      <w:r>
        <w:rPr>
          <w:rFonts w:hint="eastAsia" w:ascii="宋体" w:hAnsi="宋体" w:eastAsia="宋体" w:cs="宋体"/>
          <w:sz w:val="21"/>
          <w:szCs w:val="21"/>
        </w:rPr>
        <w:t>2.2投标截止时间的当月成立且已依法缴纳社会保障资金的投标人，提供投标截止时间当月的社会保障资金凭据复印件。</w:t>
      </w:r>
    </w:p>
    <w:p>
      <w:pPr>
        <w:pStyle w:val="7"/>
        <w:widowControl/>
        <w:spacing w:beforeAutospacing="0" w:afterAutospacing="0"/>
      </w:pPr>
      <w:r>
        <w:rPr>
          <w:rFonts w:hint="eastAsia" w:ascii="宋体" w:hAnsi="宋体" w:eastAsia="宋体" w:cs="宋体"/>
          <w:sz w:val="21"/>
          <w:szCs w:val="21"/>
        </w:rPr>
        <w:t>2.3投标截止时间的当月成立但因税务机关</w:t>
      </w:r>
      <w:r>
        <w:rPr>
          <w:rFonts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社会保障资金管理机关原因导致其尚未依法缴纳社会保障资金的投标人，提供依法缴纳社会保障资金承诺书（格式自拟）的，视同满足本项资格条件要求。</w:t>
      </w:r>
      <w:r>
        <w:rPr>
          <w:rFonts w:hint="eastAsia" w:ascii="宋体" w:hAnsi="宋体" w:eastAsia="宋体" w:cs="宋体"/>
          <w:sz w:val="21"/>
          <w:szCs w:val="21"/>
        </w:rPr>
        <w:br w:type="textWrapping"/>
      </w:r>
      <w:r>
        <w:rPr>
          <w:rFonts w:hint="eastAsia" w:ascii="宋体" w:hAnsi="宋体" w:eastAsia="宋体" w:cs="宋体"/>
          <w:sz w:val="21"/>
          <w:szCs w:val="21"/>
        </w:rPr>
        <w:t>3、若为依法不需要缴纳或暂缓缴纳社会保障资金的投标人，提供依法不需要缴纳或暂缓缴纳社会保障资金证明材料的，视同满足本项资格条件要求。 </w:t>
      </w:r>
    </w:p>
    <w:p>
      <w:pPr>
        <w:pStyle w:val="7"/>
        <w:widowControl/>
        <w:rPr>
          <w:rFonts w:ascii="宋体" w:hAnsi="宋体" w:eastAsia="宋体" w:cs="宋体"/>
          <w:sz w:val="21"/>
          <w:szCs w:val="21"/>
        </w:rPr>
      </w:pP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jc w:val="center"/>
      </w:pPr>
      <w:r>
        <w:rPr>
          <w:rFonts w:hint="eastAsia" w:ascii="宋体" w:hAnsi="宋体" w:eastAsia="宋体" w:cs="宋体"/>
          <w:sz w:val="21"/>
          <w:szCs w:val="21"/>
        </w:rPr>
        <w:t>二</w:t>
      </w:r>
      <w:r>
        <w:rPr>
          <w:rStyle w:val="10"/>
          <w:rFonts w:hint="eastAsia" w:ascii="宋体" w:hAnsi="宋体" w:eastAsia="宋体" w:cs="宋体"/>
          <w:sz w:val="21"/>
          <w:szCs w:val="21"/>
        </w:rPr>
        <w:t>-6具备履行合同所必需设备和专业技术能力的声明函（若有）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我方具备履行合同所必需的设备和专业技术能力，否则产生不利后果由我方承担责任。</w:t>
      </w:r>
    </w:p>
    <w:p>
      <w:pPr>
        <w:pStyle w:val="7"/>
        <w:widowControl/>
        <w:ind w:firstLine="420"/>
      </w:pPr>
      <w:r>
        <w:rPr>
          <w:rFonts w:hint="eastAsia" w:ascii="宋体" w:hAnsi="宋体" w:eastAsia="宋体" w:cs="宋体"/>
          <w:sz w:val="21"/>
          <w:szCs w:val="21"/>
        </w:rPr>
        <w:t>特此声明。</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※注意：</w:t>
      </w:r>
    </w:p>
    <w:p>
      <w:pPr>
        <w:pStyle w:val="7"/>
        <w:widowControl/>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7"/>
        <w:widowControl/>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7"/>
        <w:widowControl/>
      </w:pPr>
      <w:r>
        <w:rPr>
          <w:rFonts w:hint="eastAsia" w:ascii="宋体" w:hAnsi="宋体" w:eastAsia="宋体" w:cs="宋体"/>
          <w:sz w:val="21"/>
          <w:szCs w:val="21"/>
        </w:rPr>
        <w:t>3、请投标人根据实际情况如实声明，否则</w:t>
      </w:r>
      <w:r>
        <w:rPr>
          <w:rStyle w:val="10"/>
          <w:rFonts w:hint="eastAsia" w:ascii="宋体" w:hAnsi="宋体" w:eastAsia="宋体" w:cs="宋体"/>
          <w:sz w:val="21"/>
          <w:szCs w:val="21"/>
        </w:rPr>
        <w:t>视为提供虚假材料。</w:t>
      </w:r>
    </w:p>
    <w:p>
      <w:pPr>
        <w:pStyle w:val="7"/>
        <w:widowControl/>
      </w:pPr>
      <w:r>
        <w:rPr>
          <w:rFonts w:ascii="Calibri" w:hAnsi="Calibri" w:cs="Calibri"/>
          <w:sz w:val="21"/>
          <w:szCs w:val="21"/>
        </w:rPr>
        <w:t> </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Fonts w:hint="eastAsia" w:ascii="宋体" w:hAnsi="宋体" w:eastAsia="宋体" w:cs="宋体"/>
          <w:sz w:val="21"/>
          <w:szCs w:val="21"/>
        </w:rPr>
        <w:t> </w:t>
      </w:r>
    </w:p>
    <w:p>
      <w:pPr>
        <w:pStyle w:val="7"/>
        <w:widowControl/>
        <w:rPr>
          <w:rFonts w:ascii="宋体" w:hAnsi="宋体" w:eastAsia="宋体" w:cs="宋体"/>
          <w:sz w:val="21"/>
          <w:szCs w:val="21"/>
        </w:rPr>
      </w:pPr>
      <w:r>
        <w:rPr>
          <w:rFonts w:hint="eastAsia" w:ascii="宋体" w:hAnsi="宋体" w:eastAsia="宋体" w:cs="宋体"/>
          <w:sz w:val="21"/>
          <w:szCs w:val="21"/>
        </w:rPr>
        <w:t> </w:t>
      </w: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jc w:val="center"/>
      </w:pPr>
      <w:r>
        <w:rPr>
          <w:rFonts w:hint="eastAsia" w:ascii="宋体" w:hAnsi="宋体" w:eastAsia="宋体" w:cs="宋体"/>
          <w:sz w:val="21"/>
          <w:szCs w:val="21"/>
        </w:rPr>
        <w:t>二</w:t>
      </w:r>
      <w:r>
        <w:rPr>
          <w:rStyle w:val="10"/>
          <w:rFonts w:hint="eastAsia" w:ascii="宋体" w:hAnsi="宋体" w:eastAsia="宋体" w:cs="宋体"/>
          <w:sz w:val="21"/>
          <w:szCs w:val="21"/>
        </w:rPr>
        <w:t>-7参加采购活动前三年内在经营活动中没有重大违法记录书面声明</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7"/>
        <w:widowControl/>
        <w:ind w:firstLine="420"/>
      </w:pPr>
      <w:r>
        <w:rPr>
          <w:rFonts w:hint="eastAsia" w:ascii="宋体" w:hAnsi="宋体" w:eastAsia="宋体" w:cs="宋体"/>
          <w:sz w:val="21"/>
          <w:szCs w:val="21"/>
        </w:rPr>
        <w:t>特此声明。</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※注意：</w:t>
      </w:r>
    </w:p>
    <w:p>
      <w:pPr>
        <w:pStyle w:val="7"/>
        <w:widowControl/>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widowControl/>
      </w:pPr>
      <w:r>
        <w:rPr>
          <w:rFonts w:hint="eastAsia" w:ascii="宋体" w:hAnsi="宋体" w:eastAsia="宋体" w:cs="宋体"/>
          <w:sz w:val="21"/>
          <w:szCs w:val="21"/>
        </w:rPr>
        <w:t>  请投标人根据实际情况如实声明，否则</w:t>
      </w:r>
      <w:r>
        <w:rPr>
          <w:rStyle w:val="10"/>
          <w:rFonts w:hint="eastAsia" w:ascii="宋体" w:hAnsi="宋体" w:eastAsia="宋体" w:cs="宋体"/>
          <w:sz w:val="21"/>
          <w:szCs w:val="21"/>
        </w:rPr>
        <w:t>视为提供虚假材料。</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jc w:val="center"/>
      </w:pPr>
      <w:r>
        <w:rPr>
          <w:rFonts w:ascii="Calibri" w:hAnsi="Calibri" w:cs="Calibri"/>
          <w:sz w:val="21"/>
          <w:szCs w:val="21"/>
        </w:rPr>
        <w:br w:type="textWrapping"/>
      </w:r>
      <w:r>
        <w:rPr>
          <w:rFonts w:hint="eastAsia" w:ascii="宋体" w:hAnsi="宋体" w:eastAsia="宋体" w:cs="宋体"/>
          <w:sz w:val="21"/>
          <w:szCs w:val="21"/>
        </w:rPr>
        <w:t>二</w:t>
      </w:r>
      <w:r>
        <w:rPr>
          <w:rStyle w:val="10"/>
          <w:rFonts w:hint="eastAsia" w:ascii="宋体" w:hAnsi="宋体" w:eastAsia="宋体" w:cs="宋体"/>
          <w:sz w:val="21"/>
          <w:szCs w:val="21"/>
        </w:rPr>
        <w:t>-8信用记录查询提示</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rPr>
        <w:t> </w:t>
      </w:r>
      <w:r>
        <w:rPr>
          <w:rFonts w:hint="eastAsia" w:ascii="宋体" w:hAnsi="宋体" w:eastAsia="宋体" w:cs="宋体"/>
          <w:sz w:val="21"/>
          <w:szCs w:val="21"/>
        </w:rPr>
        <w:t> 1、由资格审查小组通过网站查询并打印投标人的信用记录。</w:t>
      </w:r>
    </w:p>
    <w:p>
      <w:pPr>
        <w:pStyle w:val="7"/>
        <w:widowControl/>
      </w:pPr>
      <w:r>
        <w:rPr>
          <w:rFonts w:hint="eastAsia" w:ascii="宋体" w:hAnsi="宋体" w:eastAsia="宋体" w:cs="宋体"/>
          <w:sz w:val="21"/>
          <w:szCs w:val="21"/>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widowControl/>
      </w:pPr>
      <w:r>
        <w:rPr>
          <w:rFonts w:hint="eastAsia" w:ascii="宋体" w:hAnsi="宋体" w:eastAsia="宋体" w:cs="宋体"/>
          <w:sz w:val="21"/>
          <w:szCs w:val="21"/>
        </w:rPr>
        <w:t>  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7"/>
        <w:widowControl/>
      </w:pPr>
    </w:p>
    <w:p>
      <w:pPr>
        <w:pStyle w:val="2"/>
        <w:widowControl/>
        <w:spacing w:before="150" w:beforeAutospacing="0" w:after="150" w:afterAutospacing="0"/>
        <w:jc w:val="center"/>
        <w:rPr>
          <w:rFonts w:hint="default"/>
        </w:rPr>
      </w:pPr>
      <w:r>
        <w:rPr>
          <w:rStyle w:val="10"/>
          <w:rFonts w:cs="宋体"/>
          <w:b/>
        </w:rPr>
        <w:t>二-9中小企业声明函</w:t>
      </w:r>
    </w:p>
    <w:p>
      <w:pPr>
        <w:pStyle w:val="7"/>
        <w:widowControl/>
        <w:spacing w:after="240" w:afterAutospacing="0"/>
        <w:jc w:val="center"/>
      </w:pPr>
      <w:r>
        <w:rPr>
          <w:rStyle w:val="10"/>
          <w:rFonts w:hint="eastAsia" w:ascii="宋体" w:hAnsi="宋体" w:eastAsia="宋体" w:cs="宋体"/>
          <w:sz w:val="21"/>
          <w:szCs w:val="21"/>
        </w:rPr>
        <w:t>（以资格条件落实中小企业扶持政策时适用，若有）</w:t>
      </w:r>
    </w:p>
    <w:p>
      <w:pPr>
        <w:pStyle w:val="7"/>
        <w:widowControl/>
        <w:jc w:val="center"/>
      </w:pPr>
      <w:r>
        <w:rPr>
          <w:rStyle w:val="10"/>
          <w:rFonts w:hint="eastAsia" w:ascii="宋体" w:hAnsi="宋体" w:eastAsia="宋体" w:cs="宋体"/>
          <w:sz w:val="21"/>
          <w:szCs w:val="21"/>
        </w:rPr>
        <w:t>中小企业声明函（货物）</w:t>
      </w:r>
    </w:p>
    <w:p>
      <w:pPr>
        <w:pStyle w:val="7"/>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7"/>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7"/>
        <w:widowControl/>
        <w:spacing w:before="75" w:beforeAutospacing="0" w:after="75" w:afterAutospacing="0"/>
        <w:ind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7"/>
        <w:widowControl/>
        <w:spacing w:before="75" w:beforeAutospacing="0" w:after="75" w:afterAutospacing="0"/>
        <w:ind w:firstLine="420"/>
      </w:pPr>
      <w:r>
        <w:rPr>
          <w:rFonts w:ascii="Calibri" w:hAnsi="Calibri" w:cs="Calibri"/>
        </w:rPr>
        <w:t>  </w:t>
      </w:r>
    </w:p>
    <w:p>
      <w:pPr>
        <w:pStyle w:val="7"/>
        <w:widowControl/>
        <w:spacing w:before="75" w:beforeAutospacing="0" w:after="75" w:afterAutospacing="0"/>
        <w:ind w:firstLine="420"/>
      </w:pPr>
      <w:r>
        <w:rPr>
          <w:rFonts w:hint="eastAsia" w:ascii="宋体" w:hAnsi="宋体" w:eastAsia="宋体" w:cs="宋体"/>
          <w:sz w:val="21"/>
          <w:szCs w:val="21"/>
        </w:rPr>
        <w:t>……</w:t>
      </w:r>
    </w:p>
    <w:p>
      <w:pPr>
        <w:pStyle w:val="7"/>
        <w:widowControl/>
        <w:spacing w:before="75" w:beforeAutospacing="0" w:after="75" w:afterAutospacing="0"/>
        <w:ind w:firstLine="420"/>
      </w:pPr>
      <w:r>
        <w:rPr>
          <w:rFonts w:hint="eastAsia" w:ascii="宋体" w:hAnsi="宋体" w:eastAsia="宋体" w:cs="宋体"/>
          <w:sz w:val="21"/>
          <w:szCs w:val="21"/>
        </w:rPr>
        <w:t> </w:t>
      </w:r>
    </w:p>
    <w:p>
      <w:pPr>
        <w:pStyle w:val="7"/>
        <w:widowControl/>
        <w:spacing w:before="75" w:beforeAutospacing="0" w:after="75" w:afterAutospacing="0"/>
        <w:ind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7"/>
        <w:widowControl/>
        <w:spacing w:before="75" w:beforeAutospacing="0" w:after="75" w:afterAutospacing="0"/>
        <w:ind w:firstLine="420"/>
      </w:pPr>
      <w:r>
        <w:rPr>
          <w:rFonts w:hint="eastAsia" w:ascii="宋体" w:hAnsi="宋体" w:eastAsia="宋体" w:cs="宋体"/>
          <w:sz w:val="21"/>
          <w:szCs w:val="21"/>
        </w:rPr>
        <w:t> </w:t>
      </w:r>
    </w:p>
    <w:p>
      <w:pPr>
        <w:pStyle w:val="7"/>
        <w:widowControl/>
        <w:spacing w:before="75" w:beforeAutospacing="0" w:after="75" w:afterAutospacing="0"/>
        <w:ind w:firstLine="420"/>
      </w:pPr>
      <w:r>
        <w:rPr>
          <w:rFonts w:hint="eastAsia" w:ascii="宋体" w:hAnsi="宋体" w:eastAsia="宋体" w:cs="宋体"/>
          <w:sz w:val="21"/>
          <w:szCs w:val="21"/>
        </w:rPr>
        <w:t>本企业对上述声明内容的真实性负责。如有虚假，将依法承担相应责任。</w:t>
      </w:r>
    </w:p>
    <w:p>
      <w:pPr>
        <w:pStyle w:val="7"/>
        <w:widowControl/>
        <w:spacing w:before="75" w:beforeAutospacing="0" w:after="75" w:afterAutospacing="0"/>
        <w:ind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7"/>
        <w:widowControl/>
        <w:spacing w:before="75" w:beforeAutospacing="0" w:after="75" w:afterAutospacing="0"/>
        <w:ind w:firstLine="420"/>
      </w:pPr>
      <w:r>
        <w:rPr>
          <w:rFonts w:hint="eastAsia" w:ascii="宋体" w:hAnsi="宋体" w:eastAsia="宋体" w:cs="宋体"/>
          <w:sz w:val="21"/>
          <w:szCs w:val="21"/>
        </w:rPr>
        <w:t>                                                           日期：</w:t>
      </w:r>
    </w:p>
    <w:p>
      <w:pPr>
        <w:pStyle w:val="7"/>
        <w:widowControl/>
        <w:spacing w:before="75" w:beforeAutospacing="0" w:after="75" w:afterAutospacing="0"/>
      </w:pPr>
      <w:r>
        <w:rPr>
          <w:rFonts w:ascii="Calibri" w:hAnsi="Calibri" w:cs="Calibri"/>
          <w:sz w:val="21"/>
          <w:szCs w:val="21"/>
        </w:rPr>
        <w:t> </w:t>
      </w:r>
    </w:p>
    <w:p>
      <w:pPr>
        <w:pStyle w:val="7"/>
        <w:widowControl/>
        <w:spacing w:before="75" w:beforeAutospacing="0" w:after="75" w:afterAutospacing="0"/>
      </w:pPr>
      <w:r>
        <w:rPr>
          <w:rStyle w:val="10"/>
          <w:rFonts w:hint="eastAsia" w:ascii="宋体" w:hAnsi="宋体" w:eastAsia="宋体" w:cs="宋体"/>
          <w:sz w:val="21"/>
          <w:szCs w:val="21"/>
        </w:rPr>
        <w:t>※注意：</w:t>
      </w:r>
    </w:p>
    <w:p>
      <w:pPr>
        <w:pStyle w:val="7"/>
        <w:widowControl/>
        <w:spacing w:before="75" w:beforeAutospacing="0" w:after="75" w:afterAutospacing="0"/>
        <w:ind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widowControl/>
        <w:spacing w:before="75" w:beforeAutospacing="0" w:after="75" w:afterAutospacing="0"/>
        <w:ind w:firstLine="420"/>
      </w:pPr>
      <w:r>
        <w:rPr>
          <w:rStyle w:val="10"/>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widowControl/>
        <w:spacing w:before="75" w:beforeAutospacing="0" w:after="75" w:afterAutospacing="0"/>
        <w:ind w:firstLine="420"/>
      </w:pPr>
      <w:r>
        <w:rPr>
          <w:rStyle w:val="10"/>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widowControl/>
        <w:spacing w:after="240" w:afterAutospacing="0"/>
      </w:pPr>
    </w:p>
    <w:p>
      <w:pPr>
        <w:pStyle w:val="3"/>
        <w:widowControl/>
        <w:spacing w:before="150" w:beforeAutospacing="0" w:after="150" w:afterAutospacing="0"/>
        <w:jc w:val="center"/>
        <w:rPr>
          <w:rFonts w:hint="default"/>
        </w:rPr>
      </w:pPr>
      <w:r>
        <w:rPr>
          <w:rStyle w:val="10"/>
          <w:rFonts w:cs="宋体"/>
          <w:b/>
          <w:sz w:val="24"/>
          <w:szCs w:val="24"/>
        </w:rPr>
        <w:t>中小企业声明函（工程、服务）</w:t>
      </w:r>
    </w:p>
    <w:p>
      <w:pPr>
        <w:pStyle w:val="7"/>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7"/>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7"/>
        <w:widowControl/>
        <w:spacing w:before="75" w:beforeAutospacing="0" w:after="75" w:afterAutospacing="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 企业名称（盖章）：                                              日期：</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Style w:val="10"/>
          <w:rFonts w:hint="eastAsia" w:ascii="宋体" w:hAnsi="宋体" w:eastAsia="宋体" w:cs="宋体"/>
          <w:sz w:val="21"/>
          <w:szCs w:val="21"/>
        </w:rPr>
        <w:t>※注意：</w:t>
      </w:r>
    </w:p>
    <w:p>
      <w:pPr>
        <w:pStyle w:val="7"/>
        <w:widowControl/>
        <w:spacing w:before="75" w:beforeAutospacing="0" w:after="75" w:afterAutospacing="0"/>
        <w:ind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widowControl/>
        <w:spacing w:before="75" w:beforeAutospacing="0" w:after="75" w:afterAutospacing="0"/>
        <w:ind w:firstLine="420"/>
      </w:pPr>
      <w:r>
        <w:rPr>
          <w:rStyle w:val="10"/>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0"/>
          <w:rFonts w:hint="eastAsia" w:ascii="宋体" w:hAnsi="宋体" w:eastAsia="宋体" w:cs="宋体"/>
          <w:sz w:val="21"/>
          <w:szCs w:val="21"/>
        </w:rPr>
        <w:br w:type="textWrapping"/>
      </w:r>
      <w:r>
        <w:rPr>
          <w:rStyle w:val="10"/>
          <w:rFonts w:hint="eastAsia" w:ascii="宋体" w:hAnsi="宋体" w:eastAsia="宋体" w:cs="宋体"/>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0"/>
          <w:rFonts w:ascii="Calibri" w:hAnsi="Calibri" w:cs="Calibri"/>
          <w:sz w:val="21"/>
          <w:szCs w:val="21"/>
        </w:rPr>
        <w:t>     </w:t>
      </w:r>
      <w:r>
        <w:rPr>
          <w:rFonts w:ascii="Calibri" w:hAnsi="Calibri" w:cs="Calibri"/>
          <w:sz w:val="21"/>
          <w:szCs w:val="21"/>
        </w:rPr>
        <w:t>          </w:t>
      </w:r>
    </w:p>
    <w:p>
      <w:pPr>
        <w:pStyle w:val="7"/>
        <w:widowControl/>
        <w:spacing w:after="240" w:afterAutospacing="0"/>
        <w:rPr>
          <w:rFonts w:ascii="宋体" w:hAnsi="宋体" w:eastAsia="宋体" w:cs="宋体"/>
          <w:sz w:val="21"/>
          <w:szCs w:val="21"/>
        </w:rPr>
      </w:pPr>
    </w:p>
    <w:p>
      <w:pPr>
        <w:pStyle w:val="7"/>
        <w:widowControl/>
        <w:spacing w:after="240" w:afterAutospacing="0"/>
        <w:rPr>
          <w:rFonts w:ascii="宋体" w:hAnsi="宋体" w:eastAsia="宋体" w:cs="宋体"/>
          <w:sz w:val="21"/>
          <w:szCs w:val="21"/>
        </w:rPr>
      </w:pPr>
    </w:p>
    <w:p>
      <w:pPr>
        <w:pStyle w:val="7"/>
        <w:widowControl/>
        <w:spacing w:after="240" w:afterAutospacing="0"/>
        <w:rPr>
          <w:rFonts w:ascii="宋体" w:hAnsi="宋体" w:eastAsia="宋体" w:cs="宋体"/>
          <w:sz w:val="21"/>
          <w:szCs w:val="21"/>
        </w:rPr>
      </w:pPr>
    </w:p>
    <w:p>
      <w:pPr>
        <w:pStyle w:val="7"/>
        <w:widowControl/>
        <w:spacing w:after="240" w:afterAutospacing="0"/>
      </w:pPr>
    </w:p>
    <w:p>
      <w:pPr>
        <w:pStyle w:val="7"/>
        <w:widowControl/>
        <w:spacing w:before="75" w:beforeAutospacing="0" w:after="75" w:afterAutospacing="0"/>
      </w:pPr>
      <w:r>
        <w:rPr>
          <w:rFonts w:hint="eastAsia" w:ascii="宋体" w:hAnsi="宋体" w:eastAsia="宋体" w:cs="宋体"/>
          <w:sz w:val="21"/>
          <w:szCs w:val="21"/>
        </w:rPr>
        <w:t>附：</w:t>
      </w:r>
    </w:p>
    <w:p>
      <w:pPr>
        <w:pStyle w:val="7"/>
        <w:widowControl/>
        <w:spacing w:before="75" w:beforeAutospacing="0" w:after="75" w:afterAutospacing="0"/>
        <w:jc w:val="center"/>
      </w:pPr>
      <w:r>
        <w:rPr>
          <w:rStyle w:val="10"/>
          <w:rFonts w:hint="eastAsia" w:ascii="宋体" w:hAnsi="宋体" w:eastAsia="宋体" w:cs="宋体"/>
        </w:rPr>
        <w:t>残疾人福利性单位声明函</w:t>
      </w:r>
    </w:p>
    <w:p>
      <w:pPr>
        <w:pStyle w:val="7"/>
        <w:widowControl/>
        <w:spacing w:before="75" w:beforeAutospacing="0" w:after="75" w:afterAutospacing="0"/>
        <w:jc w:val="center"/>
      </w:pPr>
      <w:r>
        <w:rPr>
          <w:rStyle w:val="10"/>
          <w:rFonts w:hint="eastAsia" w:ascii="宋体" w:hAnsi="宋体" w:eastAsia="宋体" w:cs="宋体"/>
          <w:sz w:val="21"/>
          <w:szCs w:val="21"/>
        </w:rPr>
        <w:t>（以资格条件落实中小企业扶持政策时适用，若有）</w:t>
      </w:r>
    </w:p>
    <w:p>
      <w:pPr>
        <w:pStyle w:val="7"/>
        <w:widowControl/>
        <w:spacing w:before="75" w:beforeAutospacing="0" w:after="75" w:afterAutospacing="0"/>
      </w:pPr>
      <w:r>
        <w:rPr>
          <w:rStyle w:val="10"/>
          <w:rFonts w:hint="eastAsia" w:ascii="宋体" w:hAnsi="宋体" w:eastAsia="宋体" w:cs="宋体"/>
          <w:sz w:val="21"/>
          <w:szCs w:val="21"/>
        </w:rPr>
        <w:t> </w:t>
      </w:r>
    </w:p>
    <w:p>
      <w:pPr>
        <w:pStyle w:val="7"/>
        <w:widowControl/>
        <w:spacing w:before="75" w:beforeAutospacing="0" w:after="75"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widowControl/>
        <w:spacing w:before="75" w:beforeAutospacing="0" w:after="75" w:afterAutospacing="0"/>
        <w:ind w:firstLine="420"/>
      </w:pPr>
      <w:r>
        <w:rPr>
          <w:rFonts w:hint="eastAsia" w:ascii="宋体" w:hAnsi="宋体" w:eastAsia="宋体" w:cs="宋体"/>
          <w:sz w:val="21"/>
          <w:szCs w:val="21"/>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widowControl/>
        <w:spacing w:before="75" w:beforeAutospacing="0" w:after="75" w:afterAutospacing="0"/>
        <w:ind w:firstLine="420"/>
      </w:pPr>
      <w:r>
        <w:rPr>
          <w:rFonts w:hint="eastAsia" w:ascii="宋体" w:hAnsi="宋体" w:eastAsia="宋体" w:cs="宋体"/>
          <w:sz w:val="21"/>
          <w:szCs w:val="21"/>
        </w:rPr>
        <w:t>（ ）由本投标人承建的（填写“所投采购包、品目号”）工程</w:t>
      </w:r>
    </w:p>
    <w:p>
      <w:pPr>
        <w:pStyle w:val="7"/>
        <w:widowControl/>
        <w:spacing w:before="75" w:beforeAutospacing="0" w:after="75" w:afterAutospacing="0"/>
        <w:ind w:firstLine="420"/>
      </w:pPr>
      <w:r>
        <w:rPr>
          <w:rFonts w:hint="eastAsia" w:ascii="宋体" w:hAnsi="宋体" w:eastAsia="宋体" w:cs="宋体"/>
          <w:sz w:val="21"/>
          <w:szCs w:val="21"/>
        </w:rPr>
        <w:t>（ ）由本投标人承接的（填写“所投采购包、品目号”）服务；</w:t>
      </w:r>
    </w:p>
    <w:p>
      <w:pPr>
        <w:pStyle w:val="7"/>
        <w:widowControl/>
        <w:spacing w:before="75" w:beforeAutospacing="0" w:after="75" w:afterAutospacing="0"/>
        <w:ind w:firstLine="420"/>
      </w:pPr>
      <w:r>
        <w:rPr>
          <w:rFonts w:hint="eastAsia" w:ascii="宋体" w:hAnsi="宋体" w:eastAsia="宋体" w:cs="宋体"/>
          <w:sz w:val="21"/>
          <w:szCs w:val="21"/>
        </w:rPr>
        <w:t>本投标人对上述声明的真实性负责。如有虚假，将依法承担相应责任。</w:t>
      </w:r>
    </w:p>
    <w:p>
      <w:pPr>
        <w:pStyle w:val="7"/>
        <w:widowControl/>
        <w:spacing w:before="75" w:beforeAutospacing="0" w:after="75" w:afterAutospacing="0"/>
        <w:ind w:firstLine="42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备注：</w:t>
      </w:r>
    </w:p>
    <w:p>
      <w:pPr>
        <w:pStyle w:val="7"/>
        <w:widowControl/>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7"/>
        <w:widowControl/>
        <w:spacing w:before="75" w:beforeAutospacing="0" w:after="75" w:afterAutospacing="0"/>
      </w:pPr>
      <w:r>
        <w:rPr>
          <w:rFonts w:hint="eastAsia" w:ascii="宋体" w:hAnsi="宋体" w:eastAsia="宋体" w:cs="宋体"/>
          <w:sz w:val="21"/>
          <w:szCs w:val="21"/>
        </w:rPr>
        <w:t>2、若《残疾人福利性单位声明函》内容不真实，</w:t>
      </w:r>
      <w:r>
        <w:rPr>
          <w:rStyle w:val="10"/>
          <w:rFonts w:hint="eastAsia" w:ascii="宋体" w:hAnsi="宋体" w:eastAsia="宋体" w:cs="宋体"/>
          <w:sz w:val="21"/>
          <w:szCs w:val="21"/>
        </w:rPr>
        <w:t>视为提供虚假材料。</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ascii="Calibri" w:hAnsi="Calibri" w:cs="Calibri"/>
          <w:sz w:val="21"/>
          <w:szCs w:val="21"/>
        </w:rPr>
        <w:t> </w:t>
      </w:r>
    </w:p>
    <w:p>
      <w:pPr>
        <w:pStyle w:val="7"/>
        <w:widowControl/>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spacing w:before="75" w:beforeAutospacing="0" w:after="75" w:afterAutospacing="0"/>
        <w:ind w:firstLine="420"/>
      </w:pPr>
      <w:r>
        <w:rPr>
          <w:rFonts w:ascii="Calibri" w:hAnsi="Calibri" w:cs="Calibri"/>
        </w:rPr>
        <w:t> </w:t>
      </w:r>
    </w:p>
    <w:p>
      <w:pPr>
        <w:pStyle w:val="7"/>
        <w:widowControl/>
        <w:spacing w:before="75" w:beforeAutospacing="0" w:after="75" w:afterAutospacing="0"/>
        <w:ind w:firstLine="420"/>
      </w:pPr>
      <w:r>
        <w:rPr>
          <w:rFonts w:ascii="Calibri" w:hAnsi="Calibri" w:cs="Calibri"/>
        </w:rPr>
        <w:t> </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附：                          </w:t>
      </w:r>
    </w:p>
    <w:p>
      <w:pPr>
        <w:pStyle w:val="7"/>
        <w:widowControl/>
        <w:spacing w:before="75" w:beforeAutospacing="0" w:after="75" w:afterAutospacing="0"/>
        <w:jc w:val="center"/>
      </w:pPr>
      <w:r>
        <w:rPr>
          <w:rStyle w:val="10"/>
          <w:rFonts w:hint="eastAsia" w:ascii="宋体" w:hAnsi="宋体" w:eastAsia="宋体" w:cs="宋体"/>
        </w:rPr>
        <w:t>监狱企业证明材料</w:t>
      </w:r>
    </w:p>
    <w:p>
      <w:pPr>
        <w:pStyle w:val="7"/>
        <w:widowControl/>
        <w:spacing w:before="75" w:beforeAutospacing="0" w:after="75" w:afterAutospacing="0"/>
        <w:jc w:val="center"/>
      </w:pPr>
      <w:r>
        <w:rPr>
          <w:rStyle w:val="10"/>
          <w:rFonts w:hint="eastAsia" w:ascii="宋体" w:hAnsi="宋体" w:eastAsia="宋体" w:cs="宋体"/>
        </w:rPr>
        <w:t> </w:t>
      </w:r>
    </w:p>
    <w:p>
      <w:pPr>
        <w:pStyle w:val="7"/>
        <w:widowControl/>
      </w:pPr>
      <w:r>
        <w:rPr>
          <w:rFonts w:hint="eastAsia" w:ascii="宋体" w:hAnsi="宋体" w:eastAsia="宋体" w:cs="宋体"/>
          <w:color w:val="000000"/>
          <w:shd w:val="clear" w:color="auto" w:fill="FFFFFF"/>
        </w:rPr>
        <w:t>投标人为监狱企业，提供本单位制造的货物（承接的服务），并在电子投标文件中提供省级以上监狱管理局、戒毒管理局（含新疆生产建设兵团）出具的属于监狱企业的证明文件。</w:t>
      </w:r>
    </w:p>
    <w:p>
      <w:pPr>
        <w:pStyle w:val="7"/>
        <w:widowControl/>
        <w:spacing w:after="240" w:afterAutospacing="0"/>
        <w:rPr>
          <w:rFonts w:ascii="宋体" w:hAnsi="宋体" w:eastAsia="宋体" w:cs="宋体"/>
          <w:sz w:val="21"/>
          <w:szCs w:val="21"/>
        </w:rPr>
      </w:pPr>
    </w:p>
    <w:p>
      <w:pPr>
        <w:pStyle w:val="7"/>
        <w:widowControl/>
        <w:spacing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7"/>
        <w:widowControl/>
        <w:jc w:val="center"/>
      </w:pPr>
      <w:r>
        <w:rPr>
          <w:rStyle w:val="10"/>
          <w:rFonts w:hint="eastAsia" w:ascii="宋体" w:hAnsi="宋体" w:eastAsia="宋体" w:cs="宋体"/>
          <w:sz w:val="21"/>
          <w:szCs w:val="21"/>
        </w:rPr>
        <w:t>二-10联合体协议（若有）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7"/>
        <w:widowControl/>
        <w:ind w:firstLine="420"/>
      </w:pPr>
      <w:r>
        <w:rPr>
          <w:rFonts w:hint="eastAsia" w:ascii="宋体" w:hAnsi="宋体" w:eastAsia="宋体" w:cs="宋体"/>
          <w:sz w:val="21"/>
          <w:szCs w:val="21"/>
        </w:rPr>
        <w:t>一、联合体各方应承担的工作和义务具体如下：</w:t>
      </w:r>
    </w:p>
    <w:p>
      <w:pPr>
        <w:pStyle w:val="7"/>
        <w:widowControl/>
        <w:ind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7"/>
        <w:widowControl/>
        <w:ind w:firstLine="420"/>
      </w:pPr>
      <w:r>
        <w:rPr>
          <w:rFonts w:hint="eastAsia" w:ascii="宋体" w:hAnsi="宋体" w:eastAsia="宋体" w:cs="宋体"/>
          <w:sz w:val="21"/>
          <w:szCs w:val="21"/>
        </w:rPr>
        <w:t>2、成员方：</w:t>
      </w:r>
    </w:p>
    <w:p>
      <w:pPr>
        <w:pStyle w:val="7"/>
        <w:widowControl/>
        <w:ind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7"/>
        <w:widowControl/>
        <w:ind w:firstLine="420"/>
      </w:pPr>
      <w:r>
        <w:rPr>
          <w:rFonts w:ascii="Calibri" w:hAnsi="Calibri" w:cs="Calibri"/>
          <w:sz w:val="21"/>
          <w:szCs w:val="21"/>
        </w:rPr>
        <w:t>……</w:t>
      </w:r>
      <w:r>
        <w:rPr>
          <w:rFonts w:hint="eastAsia" w:ascii="宋体" w:hAnsi="宋体" w:eastAsia="宋体" w:cs="宋体"/>
          <w:sz w:val="21"/>
          <w:szCs w:val="21"/>
        </w:rPr>
        <w:t>。</w:t>
      </w:r>
    </w:p>
    <w:p>
      <w:pPr>
        <w:pStyle w:val="7"/>
        <w:widowControl/>
        <w:spacing w:before="75" w:beforeAutospacing="0" w:after="75" w:afterAutospacing="0" w:line="360" w:lineRule="atLeast"/>
        <w:ind w:firstLine="435"/>
      </w:pPr>
      <w:r>
        <w:rPr>
          <w:rFonts w:hint="eastAsia" w:ascii="宋体" w:hAnsi="宋体" w:eastAsia="宋体" w:cs="宋体"/>
          <w:sz w:val="21"/>
          <w:szCs w:val="21"/>
        </w:rPr>
        <w:t>二、联合体各方的合同金额占比，具体如下：</w:t>
      </w:r>
    </w:p>
    <w:p>
      <w:pPr>
        <w:pStyle w:val="7"/>
        <w:widowControl/>
        <w:spacing w:line="360" w:lineRule="atLeast"/>
        <w:ind w:firstLine="435"/>
      </w:pPr>
      <w:r>
        <w:rPr>
          <w:rFonts w:hint="eastAsia" w:ascii="宋体" w:hAnsi="宋体" w:eastAsia="宋体" w:cs="宋体"/>
          <w:sz w:val="21"/>
          <w:szCs w:val="21"/>
        </w:rPr>
        <w:t>1.牵头方（</w:t>
      </w:r>
      <w:r>
        <w:rPr>
          <w:rFonts w:hint="eastAsia" w:ascii="宋体" w:hAnsi="宋体" w:eastAsia="宋体" w:cs="宋体"/>
          <w:sz w:val="21"/>
          <w:szCs w:val="21"/>
          <w:u w:val="single"/>
        </w:rPr>
        <w:t>  全称 </w:t>
      </w:r>
      <w:r>
        <w:rPr>
          <w:rFonts w:hint="eastAsia" w:ascii="宋体" w:hAnsi="宋体" w:eastAsia="宋体" w:cs="宋体"/>
          <w:sz w:val="21"/>
          <w:szCs w:val="21"/>
        </w:rPr>
        <w:t>）的合同金额占合同总额的＿%；</w:t>
      </w:r>
    </w:p>
    <w:p>
      <w:pPr>
        <w:pStyle w:val="7"/>
        <w:widowControl/>
        <w:spacing w:line="360" w:lineRule="atLeast"/>
        <w:ind w:firstLine="435"/>
      </w:pPr>
      <w:r>
        <w:rPr>
          <w:rFonts w:hint="eastAsia" w:ascii="宋体" w:hAnsi="宋体" w:eastAsia="宋体" w:cs="宋体"/>
          <w:sz w:val="21"/>
          <w:szCs w:val="21"/>
        </w:rPr>
        <w:t>2.成员方：</w:t>
      </w:r>
    </w:p>
    <w:p>
      <w:pPr>
        <w:pStyle w:val="7"/>
        <w:widowControl/>
        <w:spacing w:line="360" w:lineRule="atLeast"/>
        <w:ind w:firstLine="435"/>
      </w:pPr>
      <w:r>
        <w:rPr>
          <w:rFonts w:hint="eastAsia" w:ascii="宋体" w:hAnsi="宋体" w:eastAsia="宋体" w:cs="宋体"/>
          <w:sz w:val="21"/>
          <w:szCs w:val="21"/>
        </w:rPr>
        <w:t>2.1（</w:t>
      </w:r>
      <w:r>
        <w:rPr>
          <w:rFonts w:hint="eastAsia" w:ascii="宋体" w:hAnsi="宋体" w:eastAsia="宋体" w:cs="宋体"/>
          <w:sz w:val="21"/>
          <w:szCs w:val="21"/>
          <w:u w:val="single"/>
        </w:rPr>
        <w:t> 成员1的全称 </w:t>
      </w:r>
      <w:r>
        <w:rPr>
          <w:rFonts w:hint="eastAsia" w:ascii="宋体" w:hAnsi="宋体" w:eastAsia="宋体" w:cs="宋体"/>
          <w:sz w:val="21"/>
          <w:szCs w:val="21"/>
        </w:rPr>
        <w:t>）的合同金额占合同总额的＿%；</w:t>
      </w:r>
    </w:p>
    <w:p>
      <w:pPr>
        <w:pStyle w:val="7"/>
        <w:widowControl/>
        <w:spacing w:before="75" w:beforeAutospacing="0" w:after="75" w:afterAutospacing="0" w:line="360" w:lineRule="atLeast"/>
        <w:ind w:firstLine="435"/>
      </w:pPr>
      <w:r>
        <w:rPr>
          <w:rFonts w:hint="eastAsia" w:ascii="宋体" w:hAnsi="宋体" w:eastAsia="宋体" w:cs="宋体"/>
          <w:sz w:val="21"/>
          <w:szCs w:val="21"/>
        </w:rPr>
        <w:t>……。</w:t>
      </w:r>
    </w:p>
    <w:p>
      <w:pPr>
        <w:pStyle w:val="7"/>
        <w:widowControl/>
        <w:ind w:firstLine="420"/>
      </w:pPr>
      <w:r>
        <w:rPr>
          <w:rFonts w:hint="eastAsia" w:ascii="宋体" w:hAnsi="宋体" w:eastAsia="宋体" w:cs="宋体"/>
          <w:sz w:val="21"/>
          <w:szCs w:val="21"/>
        </w:rPr>
        <w:t>三、联合体各方约定：</w:t>
      </w:r>
    </w:p>
    <w:p>
      <w:pPr>
        <w:pStyle w:val="7"/>
        <w:widowControl/>
        <w:ind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7"/>
        <w:widowControl/>
        <w:ind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7"/>
        <w:widowControl/>
      </w:pPr>
      <w:r>
        <w:rPr>
          <w:rFonts w:hint="eastAsia" w:ascii="宋体" w:hAnsi="宋体" w:eastAsia="宋体" w:cs="宋体"/>
          <w:sz w:val="21"/>
          <w:szCs w:val="21"/>
        </w:rPr>
        <w:t>  3、</w:t>
      </w:r>
      <w:r>
        <w:rPr>
          <w:rFonts w:hint="eastAsia" w:ascii="宋体" w:hAnsi="宋体" w:eastAsia="宋体" w:cs="宋体"/>
          <w:color w:val="00000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sz w:val="21"/>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sz w:val="21"/>
          <w:szCs w:val="21"/>
        </w:rPr>
        <w:t>的条件参与商务部分的评标。</w:t>
      </w:r>
    </w:p>
    <w:p>
      <w:pPr>
        <w:pStyle w:val="7"/>
        <w:widowControl/>
        <w:ind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7"/>
        <w:widowControl/>
        <w:ind w:firstLine="420"/>
      </w:pPr>
      <w:r>
        <w:rPr>
          <w:rFonts w:hint="eastAsia" w:ascii="宋体" w:hAnsi="宋体" w:eastAsia="宋体" w:cs="宋体"/>
          <w:sz w:val="21"/>
          <w:szCs w:val="21"/>
        </w:rPr>
        <w:t>五、本协议自签署之日起生效，政府采购合同履行完毕后自动失效。</w:t>
      </w:r>
    </w:p>
    <w:p>
      <w:pPr>
        <w:pStyle w:val="7"/>
        <w:widowControl/>
        <w:ind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份，联合体各方各执一份，电子投标文件中提交一份。</w:t>
      </w:r>
    </w:p>
    <w:p>
      <w:pPr>
        <w:pStyle w:val="7"/>
        <w:widowControl/>
        <w:jc w:val="center"/>
      </w:pPr>
      <w:r>
        <w:rPr>
          <w:rFonts w:hint="eastAsia" w:ascii="宋体" w:hAnsi="宋体" w:eastAsia="宋体" w:cs="宋体"/>
          <w:sz w:val="21"/>
          <w:szCs w:val="21"/>
        </w:rPr>
        <w:t>（以下无正文）</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7"/>
        <w:widowControl/>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7"/>
        <w:widowControl/>
      </w:pPr>
      <w:r>
        <w:rPr>
          <w:rFonts w:hint="eastAsia" w:ascii="宋体" w:hAnsi="宋体" w:eastAsia="宋体" w:cs="宋体"/>
          <w:sz w:val="21"/>
          <w:szCs w:val="21"/>
        </w:rPr>
        <w:t>……</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7"/>
        <w:widowControl/>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※注意：</w:t>
      </w:r>
    </w:p>
    <w:p>
      <w:pPr>
        <w:pStyle w:val="7"/>
        <w:widowControl/>
      </w:pPr>
      <w:r>
        <w:rPr>
          <w:rFonts w:hint="eastAsia" w:ascii="宋体" w:hAnsi="宋体" w:eastAsia="宋体" w:cs="宋体"/>
          <w:sz w:val="21"/>
          <w:szCs w:val="21"/>
        </w:rPr>
        <w:t>1、招标文件接受联合体投标且投标人为联合体的，投标人应提供本协议；否则无须提供。</w:t>
      </w:r>
    </w:p>
    <w:p>
      <w:pPr>
        <w:pStyle w:val="7"/>
        <w:widowControl/>
      </w:pPr>
      <w:r>
        <w:rPr>
          <w:rFonts w:hint="eastAsia" w:ascii="宋体" w:hAnsi="宋体" w:eastAsia="宋体" w:cs="宋体"/>
          <w:sz w:val="21"/>
          <w:szCs w:val="21"/>
        </w:rPr>
        <w:t>2、本协议由委托代理人签字或盖章的，应按照本章载明的格式提供“单位授权书”。</w:t>
      </w:r>
    </w:p>
    <w:p>
      <w:pPr>
        <w:pStyle w:val="7"/>
        <w:widowControl/>
        <w:spacing w:before="75" w:beforeAutospacing="0" w:after="75" w:afterAutospacing="0"/>
      </w:pPr>
      <w:r>
        <w:rPr>
          <w:rFonts w:hint="eastAsia" w:ascii="宋体" w:hAnsi="宋体" w:eastAsia="宋体" w:cs="宋体"/>
          <w:sz w:val="21"/>
          <w:szCs w:val="21"/>
        </w:rPr>
        <w:t>3、在以联合体形式落实中小企业预留份额项目中，投标人除了要提供《中小企业声明函》，还需提供本协议。 </w:t>
      </w:r>
    </w:p>
    <w:p>
      <w:pPr>
        <w:pStyle w:val="2"/>
        <w:widowControl/>
        <w:spacing w:beforeAutospacing="0" w:afterAutospacing="0"/>
        <w:jc w:val="center"/>
        <w:rPr>
          <w:rFonts w:hint="default"/>
        </w:rPr>
      </w:pPr>
      <w:r>
        <w:rPr>
          <w:rStyle w:val="10"/>
          <w:rFonts w:cs="宋体"/>
          <w:b/>
        </w:rPr>
        <w:t>二-11分包意向协议（若有）</w:t>
      </w:r>
    </w:p>
    <w:p>
      <w:pPr>
        <w:pStyle w:val="7"/>
        <w:widowControl/>
        <w:spacing w:line="435" w:lineRule="atLeast"/>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7"/>
        <w:widowControl/>
        <w:spacing w:before="75" w:beforeAutospacing="0" w:after="75" w:afterAutospacing="0" w:line="360" w:lineRule="atLeast"/>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7"/>
        <w:widowControl/>
        <w:spacing w:before="75" w:beforeAutospacing="0" w:after="75" w:afterAutospacing="0" w:line="360" w:lineRule="atLeast"/>
        <w:ind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7"/>
        <w:widowControl/>
        <w:spacing w:beforeAutospacing="0" w:afterAutospacing="0" w:line="360" w:lineRule="atLeast"/>
        <w:ind w:firstLine="480"/>
      </w:pPr>
      <w:r>
        <w:rPr>
          <w:rStyle w:val="10"/>
          <w:rFonts w:hint="eastAsia" w:ascii="宋体" w:hAnsi="宋体" w:eastAsia="宋体" w:cs="宋体"/>
          <w:sz w:val="21"/>
          <w:szCs w:val="21"/>
        </w:rPr>
        <w:t>一、分包标的</w:t>
      </w:r>
    </w:p>
    <w:p>
      <w:pPr>
        <w:pStyle w:val="7"/>
        <w:widowControl/>
        <w:spacing w:beforeAutospacing="0" w:afterAutospacing="0" w:line="360" w:lineRule="atLeast"/>
        <w:ind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7"/>
        <w:widowControl/>
        <w:spacing w:beforeAutospacing="0" w:afterAutospacing="0" w:line="360" w:lineRule="atLeast"/>
        <w:ind w:firstLine="480"/>
      </w:pPr>
      <w:r>
        <w:rPr>
          <w:rStyle w:val="10"/>
          <w:rFonts w:hint="eastAsia" w:ascii="宋体" w:hAnsi="宋体" w:eastAsia="宋体" w:cs="宋体"/>
          <w:sz w:val="21"/>
          <w:szCs w:val="21"/>
        </w:rPr>
        <w:t>二、分包合同金额占比</w:t>
      </w:r>
    </w:p>
    <w:p>
      <w:pPr>
        <w:pStyle w:val="7"/>
        <w:widowControl/>
        <w:spacing w:beforeAutospacing="0" w:afterAutospacing="0" w:line="360" w:lineRule="atLeast"/>
        <w:ind w:firstLine="480"/>
      </w:pPr>
      <w:r>
        <w:rPr>
          <w:rFonts w:hint="eastAsia" w:ascii="宋体" w:hAnsi="宋体" w:eastAsia="宋体" w:cs="宋体"/>
          <w:sz w:val="21"/>
          <w:szCs w:val="21"/>
        </w:rPr>
        <w:t>分包合同价占投标总价的比例：　　%</w:t>
      </w:r>
    </w:p>
    <w:p>
      <w:pPr>
        <w:pStyle w:val="7"/>
        <w:widowControl/>
        <w:spacing w:beforeAutospacing="0" w:afterAutospacing="0" w:line="360" w:lineRule="atLeast"/>
        <w:ind w:firstLine="480"/>
      </w:pPr>
      <w:r>
        <w:rPr>
          <w:rStyle w:val="10"/>
          <w:rFonts w:hint="eastAsia" w:ascii="宋体" w:hAnsi="宋体" w:eastAsia="宋体" w:cs="宋体"/>
          <w:sz w:val="21"/>
          <w:szCs w:val="21"/>
        </w:rPr>
        <w:t>三、其他条款</w:t>
      </w:r>
    </w:p>
    <w:p>
      <w:pPr>
        <w:pStyle w:val="7"/>
        <w:widowControl/>
        <w:spacing w:beforeAutospacing="0" w:afterAutospacing="0" w:line="360" w:lineRule="atLeast"/>
        <w:ind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7"/>
        <w:widowControl/>
        <w:spacing w:beforeAutospacing="0" w:afterAutospacing="0" w:line="360" w:lineRule="atLeast"/>
        <w:ind w:firstLine="480"/>
      </w:pPr>
      <w:r>
        <w:rPr>
          <w:rFonts w:hint="eastAsia" w:ascii="宋体" w:hAnsi="宋体" w:eastAsia="宋体" w:cs="宋体"/>
          <w:sz w:val="21"/>
          <w:szCs w:val="21"/>
        </w:rPr>
        <w:t> </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90"/>
        <w:gridCol w:w="41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甲方：</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住所：</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联系方法：</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开户银行：</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账号：</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7"/>
              <w:widowControl/>
              <w:spacing w:before="75" w:beforeAutospacing="0" w:after="75" w:afterAutospacing="0"/>
              <w:jc w:val="both"/>
            </w:pPr>
            <w:r>
              <w:rPr>
                <w:rFonts w:hint="eastAsia" w:ascii="宋体" w:hAnsi="宋体" w:eastAsia="宋体" w:cs="宋体"/>
                <w:sz w:val="21"/>
                <w:szCs w:val="21"/>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310" w:type="dxa"/>
            <w:gridSpan w:val="2"/>
            <w:tcBorders>
              <w:top w:val="nil"/>
              <w:left w:val="nil"/>
              <w:bottom w:val="nil"/>
              <w:right w:val="nil"/>
            </w:tcBorders>
            <w:shd w:val="clear" w:color="auto" w:fill="auto"/>
            <w:tcMar>
              <w:top w:w="0" w:type="dxa"/>
              <w:left w:w="105" w:type="dxa"/>
              <w:bottom w:w="0" w:type="dxa"/>
              <w:right w:w="105" w:type="dxa"/>
            </w:tcMar>
          </w:tcPr>
          <w:p>
            <w:pPr>
              <w:pStyle w:val="7"/>
              <w:widowControl/>
              <w:spacing w:before="150" w:beforeAutospacing="0" w:afterAutospacing="0"/>
              <w:ind w:left="3045"/>
            </w:pPr>
            <w:r>
              <w:rPr>
                <w:rFonts w:hint="eastAsia" w:ascii="宋体" w:hAnsi="宋体" w:eastAsia="宋体" w:cs="宋体"/>
                <w:sz w:val="21"/>
                <w:szCs w:val="21"/>
              </w:rPr>
              <w:t>签订地点：</w:t>
            </w:r>
            <w:r>
              <w:rPr>
                <w:rFonts w:ascii="Calibri" w:hAnsi="Calibri" w:cs="Calibri"/>
                <w:sz w:val="21"/>
                <w:szCs w:val="21"/>
                <w:u w:val="single"/>
              </w:rPr>
              <w:t>                </w:t>
            </w:r>
          </w:p>
          <w:p>
            <w:pPr>
              <w:pStyle w:val="7"/>
              <w:widowControl/>
              <w:spacing w:beforeAutospacing="0" w:afterAutospacing="0" w:line="360" w:lineRule="atLeast"/>
              <w:ind w:left="3045"/>
            </w:pPr>
            <w:r>
              <w:rPr>
                <w:rFonts w:hint="eastAsia" w:ascii="宋体" w:hAnsi="宋体" w:eastAsia="宋体" w:cs="宋体"/>
                <w:sz w:val="21"/>
                <w:szCs w:val="21"/>
              </w:rPr>
              <w:t>签订日期：</w:t>
            </w:r>
            <w:r>
              <w:rPr>
                <w:rFonts w:ascii="Calibri" w:hAnsi="Calibri" w:cs="Calibri"/>
                <w:sz w:val="21"/>
                <w:szCs w:val="21"/>
              </w:rPr>
              <w:t>    </w:t>
            </w:r>
            <w:r>
              <w:rPr>
                <w:rFonts w:hint="eastAsia" w:ascii="宋体" w:hAnsi="宋体" w:eastAsia="宋体" w:cs="宋体"/>
                <w:sz w:val="21"/>
                <w:szCs w:val="21"/>
              </w:rPr>
              <w:t>年</w:t>
            </w:r>
            <w:r>
              <w:rPr>
                <w:rFonts w:ascii="Calibri" w:hAnsi="Calibri" w:cs="Calibri"/>
                <w:sz w:val="21"/>
                <w:szCs w:val="21"/>
              </w:rPr>
              <w:t>   </w:t>
            </w:r>
            <w:r>
              <w:rPr>
                <w:rFonts w:hint="eastAsia" w:ascii="宋体" w:hAnsi="宋体" w:eastAsia="宋体" w:cs="宋体"/>
                <w:sz w:val="21"/>
                <w:szCs w:val="21"/>
              </w:rPr>
              <w:t>月</w:t>
            </w:r>
            <w:r>
              <w:rPr>
                <w:rFonts w:ascii="Calibri" w:hAnsi="Calibri" w:cs="Calibri"/>
                <w:sz w:val="21"/>
                <w:szCs w:val="21"/>
              </w:rPr>
              <w:t>   </w:t>
            </w:r>
            <w:r>
              <w:rPr>
                <w:rFonts w:hint="eastAsia" w:ascii="宋体" w:hAnsi="宋体" w:eastAsia="宋体" w:cs="宋体"/>
                <w:sz w:val="21"/>
                <w:szCs w:val="21"/>
              </w:rPr>
              <w:t>日</w:t>
            </w:r>
          </w:p>
        </w:tc>
      </w:tr>
    </w:tbl>
    <w:p>
      <w:pPr>
        <w:pStyle w:val="7"/>
        <w:widowControl/>
        <w:spacing w:before="75" w:beforeAutospacing="0" w:after="75" w:afterAutospacing="0"/>
      </w:pPr>
      <w:r>
        <w:rPr>
          <w:rStyle w:val="10"/>
          <w:rFonts w:hint="eastAsia" w:ascii="宋体" w:hAnsi="宋体" w:eastAsia="宋体" w:cs="宋体"/>
          <w:sz w:val="21"/>
          <w:szCs w:val="21"/>
        </w:rPr>
        <w:t>※注意：</w:t>
      </w:r>
    </w:p>
    <w:p>
      <w:pPr>
        <w:pStyle w:val="7"/>
        <w:widowControl/>
        <w:spacing w:line="360" w:lineRule="atLeast"/>
        <w:ind w:firstLine="435"/>
      </w:pPr>
      <w:r>
        <w:rPr>
          <w:rStyle w:val="10"/>
          <w:rFonts w:hint="eastAsia" w:ascii="宋体" w:hAnsi="宋体" w:eastAsia="宋体" w:cs="宋体"/>
          <w:sz w:val="21"/>
          <w:szCs w:val="21"/>
        </w:rPr>
        <w:t>1.招标文件接受合同分包且投标人拟将合同分包的，应提供本协议；否则无须提供。</w:t>
      </w:r>
    </w:p>
    <w:p>
      <w:pPr>
        <w:pStyle w:val="7"/>
        <w:widowControl/>
        <w:spacing w:line="360" w:lineRule="atLeast"/>
        <w:ind w:firstLine="435"/>
      </w:pPr>
      <w:r>
        <w:rPr>
          <w:rStyle w:val="10"/>
          <w:rFonts w:hint="eastAsia" w:ascii="宋体" w:hAnsi="宋体" w:eastAsia="宋体" w:cs="宋体"/>
          <w:sz w:val="21"/>
          <w:szCs w:val="21"/>
        </w:rPr>
        <w:t>2.本协议由委托代理人签字或盖章的，应按照本章载明的格式提供“单位授权书”。</w:t>
      </w:r>
    </w:p>
    <w:p>
      <w:pPr>
        <w:pStyle w:val="7"/>
        <w:widowControl/>
        <w:spacing w:line="360" w:lineRule="atLeast"/>
        <w:ind w:firstLine="435"/>
      </w:pPr>
      <w:r>
        <w:rPr>
          <w:rStyle w:val="10"/>
          <w:rFonts w:hint="eastAsia" w:ascii="宋体" w:hAnsi="宋体" w:eastAsia="宋体" w:cs="宋体"/>
          <w:sz w:val="21"/>
          <w:szCs w:val="21"/>
        </w:rPr>
        <w:t>3.在以合同分包形式落实中小企业预留份额项目中，投标人除了要提供《中小企业声明函》，还需提供本协议。 </w:t>
      </w:r>
    </w:p>
    <w:p>
      <w:pPr>
        <w:pStyle w:val="7"/>
        <w:widowControl/>
      </w:pPr>
    </w:p>
    <w:p>
      <w:pPr>
        <w:pStyle w:val="7"/>
        <w:widowControl/>
        <w:spacing w:after="240" w:afterAutospacing="0"/>
      </w:pPr>
    </w:p>
    <w:p>
      <w:pPr>
        <w:pStyle w:val="7"/>
        <w:widowControl/>
        <w:jc w:val="center"/>
      </w:pPr>
      <w:r>
        <w:rPr>
          <w:rStyle w:val="10"/>
          <w:rFonts w:hint="eastAsia" w:ascii="宋体" w:hAnsi="宋体" w:eastAsia="宋体" w:cs="宋体"/>
          <w:sz w:val="21"/>
          <w:szCs w:val="21"/>
        </w:rPr>
        <w:t>二-12其他资格证明文件（若有）</w:t>
      </w:r>
    </w:p>
    <w:p>
      <w:pPr>
        <w:pStyle w:val="7"/>
        <w:widowControl/>
        <w:jc w:val="center"/>
      </w:pPr>
      <w:r>
        <w:rPr>
          <w:rFonts w:hint="eastAsia" w:ascii="宋体" w:hAnsi="宋体" w:eastAsia="宋体" w:cs="宋体"/>
          <w:sz w:val="21"/>
          <w:szCs w:val="21"/>
        </w:rPr>
        <w:t>二</w:t>
      </w:r>
      <w:r>
        <w:rPr>
          <w:rStyle w:val="10"/>
          <w:rFonts w:hint="eastAsia" w:ascii="宋体" w:hAnsi="宋体" w:eastAsia="宋体" w:cs="宋体"/>
          <w:sz w:val="21"/>
          <w:szCs w:val="21"/>
        </w:rPr>
        <w:t>-12-①具备履行合同所必需设备和专业技术能力专项证明材料（若有）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widowControl/>
        <w:ind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7"/>
        <w:widowControl/>
      </w:pPr>
      <w:r>
        <w:rPr>
          <w:rFonts w:ascii="Calibri" w:hAnsi="Calibri" w:cs="Calibri"/>
          <w:sz w:val="21"/>
          <w:szCs w:val="21"/>
        </w:rPr>
        <w:t> </w:t>
      </w: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7"/>
        <w:widowControl/>
        <w:spacing w:beforeAutospacing="0" w:afterAutospacing="0"/>
      </w:pPr>
      <w:r>
        <w:rPr>
          <w:rFonts w:hint="eastAsia" w:ascii="宋体" w:hAnsi="宋体" w:eastAsia="宋体" w:cs="宋体"/>
          <w:sz w:val="21"/>
          <w:szCs w:val="21"/>
        </w:rPr>
        <w:t>2、投标人提供的相应证明材料复印件均应符合：内容完整、清晰、整洁，并由投标人加盖其单位公章。</w:t>
      </w:r>
    </w:p>
    <w:p>
      <w:pPr>
        <w:pStyle w:val="7"/>
        <w:widowControl/>
      </w:pPr>
      <w:r>
        <w:rPr>
          <w:rFonts w:ascii="Calibri" w:hAnsi="Calibri" w:cs="Calibri"/>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jc w:val="center"/>
        <w:rPr>
          <w:rFonts w:ascii="Calibri" w:hAnsi="Calibri" w:cs="Calibri"/>
          <w:sz w:val="21"/>
          <w:szCs w:val="21"/>
        </w:rPr>
      </w:pPr>
    </w:p>
    <w:p>
      <w:pPr>
        <w:pStyle w:val="7"/>
        <w:widowControl/>
        <w:jc w:val="center"/>
      </w:pPr>
      <w:r>
        <w:rPr>
          <w:rStyle w:val="10"/>
          <w:rFonts w:hint="eastAsia" w:ascii="宋体" w:hAnsi="宋体" w:eastAsia="宋体" w:cs="宋体"/>
          <w:sz w:val="21"/>
          <w:szCs w:val="21"/>
        </w:rPr>
        <w:t>二-12-②招标文件规定的其他资格证明文件（若有）</w:t>
      </w:r>
    </w:p>
    <w:p>
      <w:pPr>
        <w:pStyle w:val="7"/>
        <w:widowControl/>
        <w:jc w:val="center"/>
      </w:pPr>
      <w:r>
        <w:rPr>
          <w:rFonts w:hint="eastAsia" w:ascii="宋体" w:hAnsi="宋体" w:eastAsia="宋体" w:cs="宋体"/>
          <w:sz w:val="21"/>
          <w:szCs w:val="21"/>
        </w:rPr>
        <w:t>编制说明</w:t>
      </w:r>
    </w:p>
    <w:p>
      <w:pPr>
        <w:pStyle w:val="7"/>
        <w:widowControl/>
        <w:ind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7"/>
        <w:widowControl/>
        <w:jc w:val="center"/>
      </w:pPr>
      <w:r>
        <w:rPr>
          <w:rFonts w:ascii="Calibri" w:hAnsi="Calibri" w:cs="Calibri"/>
          <w:sz w:val="21"/>
          <w:szCs w:val="21"/>
        </w:rPr>
        <w:br w:type="textWrapping"/>
      </w:r>
      <w:r>
        <w:rPr>
          <w:rFonts w:hint="eastAsia" w:ascii="宋体" w:hAnsi="宋体" w:eastAsia="宋体" w:cs="宋体"/>
          <w:sz w:val="21"/>
          <w:szCs w:val="21"/>
        </w:rPr>
        <w:t>三</w:t>
      </w:r>
      <w:r>
        <w:rPr>
          <w:rStyle w:val="10"/>
          <w:rFonts w:hint="eastAsia" w:ascii="宋体" w:hAnsi="宋体" w:eastAsia="宋体" w:cs="宋体"/>
          <w:sz w:val="21"/>
          <w:szCs w:val="21"/>
        </w:rPr>
        <w:t>、投标保证金</w:t>
      </w:r>
    </w:p>
    <w:p>
      <w:pPr>
        <w:pStyle w:val="7"/>
        <w:widowControl/>
        <w:jc w:val="center"/>
      </w:pPr>
      <w:r>
        <w:rPr>
          <w:rFonts w:hint="eastAsia" w:ascii="宋体" w:hAnsi="宋体" w:eastAsia="宋体" w:cs="宋体"/>
          <w:sz w:val="21"/>
          <w:szCs w:val="21"/>
        </w:rPr>
        <w:t>编制说明</w:t>
      </w:r>
    </w:p>
    <w:p>
      <w:pPr>
        <w:pStyle w:val="7"/>
        <w:widowControl/>
      </w:pPr>
      <w:r>
        <w:rPr>
          <w:rFonts w:hint="eastAsia" w:ascii="宋体" w:hAnsi="宋体" w:eastAsia="宋体" w:cs="宋体"/>
          <w:sz w:val="21"/>
          <w:szCs w:val="21"/>
        </w:rPr>
        <w:t>1、在此项下提交的</w:t>
      </w:r>
      <w:r>
        <w:rPr>
          <w:rStyle w:val="10"/>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7"/>
        <w:widowControl/>
      </w:pPr>
      <w:r>
        <w:rPr>
          <w:rFonts w:hint="eastAsia" w:ascii="宋体" w:hAnsi="宋体" w:eastAsia="宋体" w:cs="宋体"/>
          <w:sz w:val="21"/>
          <w:szCs w:val="21"/>
        </w:rPr>
        <w:t>2、投标保证金是否已提交的认定按照招标文件第三章规定执行。</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Style w:val="10"/>
          <w:rFonts w:hint="eastAsia" w:ascii="宋体" w:hAnsi="宋体" w:eastAsia="宋体" w:cs="宋体"/>
          <w:sz w:val="28"/>
          <w:szCs w:val="28"/>
        </w:rPr>
        <w:t>封面格式</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48"/>
          <w:szCs w:val="48"/>
        </w:rPr>
        <w:t>福建省政府采购投标文件</w:t>
      </w:r>
    </w:p>
    <w:p>
      <w:pPr>
        <w:pStyle w:val="7"/>
        <w:widowControl/>
        <w:jc w:val="center"/>
      </w:pPr>
      <w:r>
        <w:rPr>
          <w:rStyle w:val="10"/>
          <w:rFonts w:hint="eastAsia" w:ascii="宋体" w:hAnsi="宋体" w:eastAsia="宋体" w:cs="宋体"/>
          <w:sz w:val="48"/>
          <w:szCs w:val="48"/>
        </w:rPr>
        <w:t>（报价部分）</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36"/>
          <w:szCs w:val="36"/>
          <w:u w:val="single"/>
        </w:rPr>
        <w:t>（填写正本或副本）</w:t>
      </w:r>
    </w:p>
    <w:p>
      <w:pPr>
        <w:pStyle w:val="7"/>
        <w:widowControl/>
      </w:pPr>
      <w:r>
        <w:rPr>
          <w:rFonts w:hint="eastAsia" w:ascii="宋体" w:hAnsi="宋体" w:eastAsia="宋体" w:cs="宋体"/>
          <w:sz w:val="36"/>
          <w:szCs w:val="36"/>
        </w:rPr>
        <w:t> </w:t>
      </w:r>
    </w:p>
    <w:p>
      <w:pPr>
        <w:pStyle w:val="7"/>
        <w:widowControl/>
        <w:ind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项目编号：</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所投采购包：</w:t>
      </w:r>
      <w:r>
        <w:rPr>
          <w:rStyle w:val="10"/>
          <w:rFonts w:hint="eastAsia" w:ascii="宋体" w:hAnsi="宋体" w:eastAsia="宋体" w:cs="宋体"/>
          <w:sz w:val="31"/>
          <w:szCs w:val="31"/>
          <w:u w:val="single"/>
        </w:rPr>
        <w:t>（由投标人填写）</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7"/>
        <w:widowControl/>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7"/>
        <w:widowControl/>
      </w:pPr>
      <w:r>
        <w:rPr>
          <w:rFonts w:hint="eastAsia" w:ascii="宋体" w:hAnsi="宋体" w:eastAsia="宋体" w:cs="宋体"/>
          <w:sz w:val="21"/>
          <w:szCs w:val="21"/>
        </w:rPr>
        <w:t> </w:t>
      </w:r>
    </w:p>
    <w:p>
      <w:pPr>
        <w:pStyle w:val="7"/>
        <w:widowControl/>
        <w:jc w:val="center"/>
      </w:pPr>
      <w:r>
        <w:rPr>
          <w:rStyle w:val="10"/>
          <w:rFonts w:hint="eastAsia" w:ascii="宋体" w:hAnsi="宋体" w:eastAsia="宋体" w:cs="宋体"/>
          <w:sz w:val="28"/>
          <w:szCs w:val="28"/>
        </w:rPr>
        <w:t>索引</w:t>
      </w:r>
    </w:p>
    <w:p>
      <w:pPr>
        <w:pStyle w:val="7"/>
        <w:widowControl/>
      </w:pPr>
      <w:r>
        <w:rPr>
          <w:rFonts w:hint="eastAsia" w:ascii="宋体" w:hAnsi="宋体" w:eastAsia="宋体" w:cs="宋体"/>
          <w:sz w:val="28"/>
          <w:szCs w:val="28"/>
        </w:rPr>
        <w:t>一、开标一览表</w:t>
      </w:r>
    </w:p>
    <w:p>
      <w:pPr>
        <w:pStyle w:val="7"/>
        <w:widowControl/>
      </w:pPr>
      <w:r>
        <w:rPr>
          <w:rFonts w:hint="eastAsia" w:ascii="宋体" w:hAnsi="宋体" w:eastAsia="宋体" w:cs="宋体"/>
          <w:sz w:val="28"/>
          <w:szCs w:val="28"/>
        </w:rPr>
        <w:t>二、投标分项报价表</w:t>
      </w:r>
    </w:p>
    <w:p>
      <w:pPr>
        <w:pStyle w:val="7"/>
        <w:widowControl/>
      </w:pPr>
      <w:r>
        <w:rPr>
          <w:rFonts w:hint="eastAsia" w:ascii="宋体" w:hAnsi="宋体" w:eastAsia="宋体" w:cs="宋体"/>
          <w:sz w:val="28"/>
          <w:szCs w:val="28"/>
        </w:rPr>
        <w:t>三、招标文件规定的价格扣除证明材料（若有）</w:t>
      </w:r>
    </w:p>
    <w:p>
      <w:pPr>
        <w:pStyle w:val="7"/>
        <w:widowControl/>
      </w:pPr>
      <w:r>
        <w:rPr>
          <w:rFonts w:hint="eastAsia" w:ascii="宋体" w:hAnsi="宋体" w:eastAsia="宋体" w:cs="宋体"/>
          <w:sz w:val="28"/>
          <w:szCs w:val="28"/>
        </w:rPr>
        <w:t>四、招标文件规定的加分证明材料（若有）</w:t>
      </w:r>
    </w:p>
    <w:p>
      <w:pPr>
        <w:pStyle w:val="7"/>
        <w:widowControl/>
        <w:rPr>
          <w:rFonts w:ascii="宋体" w:hAnsi="宋体" w:eastAsia="宋体" w:cs="宋体"/>
          <w:sz w:val="21"/>
          <w:szCs w:val="21"/>
        </w:rPr>
      </w:pPr>
      <w:r>
        <w:rPr>
          <w:rFonts w:hint="eastAsia" w:ascii="宋体" w:hAnsi="宋体" w:eastAsia="宋体" w:cs="宋体"/>
          <w:sz w:val="21"/>
          <w:szCs w:val="21"/>
        </w:rPr>
        <w:t> </w:t>
      </w: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pPr>
      <w:r>
        <w:rPr>
          <w:rFonts w:hint="eastAsia" w:ascii="宋体" w:hAnsi="宋体" w:eastAsia="宋体" w:cs="宋体"/>
          <w:sz w:val="21"/>
          <w:szCs w:val="21"/>
        </w:rPr>
        <w:t> </w:t>
      </w: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一、开标一览表</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widowControl/>
        <w:jc w:val="right"/>
      </w:pPr>
      <w:r>
        <w:rPr>
          <w:rFonts w:hint="eastAsia" w:ascii="宋体" w:hAnsi="宋体" w:eastAsia="宋体" w:cs="宋体"/>
          <w:sz w:val="21"/>
          <w:szCs w:val="21"/>
        </w:rPr>
        <w:t>货币及单位：人民币元</w:t>
      </w:r>
    </w:p>
    <w:tbl>
      <w:tblPr>
        <w:tblStyle w:val="8"/>
        <w:tblW w:w="8521"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89"/>
        <w:gridCol w:w="4474"/>
        <w:gridCol w:w="92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44"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采购包</w:t>
            </w:r>
          </w:p>
        </w:tc>
        <w:tc>
          <w:tcPr>
            <w:tcW w:w="4444"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投标报价</w:t>
            </w:r>
          </w:p>
        </w:tc>
        <w:tc>
          <w:tcPr>
            <w:tcW w:w="892"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投标</w:t>
            </w:r>
          </w:p>
          <w:p>
            <w:pPr>
              <w:pStyle w:val="7"/>
              <w:widowControl/>
              <w:jc w:val="center"/>
            </w:pPr>
            <w:r>
              <w:rPr>
                <w:rFonts w:hint="eastAsia" w:ascii="宋体" w:hAnsi="宋体" w:eastAsia="宋体" w:cs="宋体"/>
                <w:sz w:val="21"/>
                <w:szCs w:val="21"/>
              </w:rPr>
              <w:t>保证金</w:t>
            </w:r>
          </w:p>
        </w:tc>
        <w:tc>
          <w:tcPr>
            <w:tcW w:w="1691"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9" w:hRule="atLeast"/>
          <w:tblCellSpacing w:w="15" w:type="dxa"/>
        </w:trPr>
        <w:tc>
          <w:tcPr>
            <w:tcW w:w="1344"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w:t>
            </w:r>
          </w:p>
        </w:tc>
        <w:tc>
          <w:tcPr>
            <w:tcW w:w="4444" w:type="dxa"/>
            <w:shd w:val="clear" w:color="auto" w:fill="auto"/>
            <w:tcMar>
              <w:top w:w="0" w:type="dxa"/>
              <w:left w:w="105" w:type="dxa"/>
              <w:bottom w:w="0" w:type="dxa"/>
              <w:right w:w="105" w:type="dxa"/>
            </w:tcMar>
            <w:vAlign w:val="center"/>
          </w:tcPr>
          <w:p>
            <w:pPr>
              <w:pStyle w:val="7"/>
              <w:widowControl/>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92" w:type="dxa"/>
            <w:shd w:val="clear" w:color="auto" w:fill="auto"/>
            <w:tcMar>
              <w:top w:w="0" w:type="dxa"/>
              <w:left w:w="105" w:type="dxa"/>
              <w:bottom w:w="0" w:type="dxa"/>
              <w:right w:w="105" w:type="dxa"/>
            </w:tcMar>
            <w:vAlign w:val="center"/>
          </w:tcPr>
          <w:p>
            <w:pPr>
              <w:rPr>
                <w:rFonts w:ascii="宋体"/>
                <w:sz w:val="24"/>
              </w:rPr>
            </w:pPr>
          </w:p>
        </w:tc>
        <w:tc>
          <w:tcPr>
            <w:tcW w:w="1691" w:type="dxa"/>
            <w:vMerge w:val="restart"/>
            <w:shd w:val="clear" w:color="auto" w:fill="auto"/>
            <w:tcMar>
              <w:top w:w="0" w:type="dxa"/>
              <w:left w:w="105" w:type="dxa"/>
              <w:bottom w:w="0" w:type="dxa"/>
              <w:right w:w="105" w:type="dxa"/>
            </w:tcMar>
            <w:vAlign w:val="center"/>
          </w:tcPr>
          <w:p>
            <w:pPr>
              <w:pStyle w:val="7"/>
              <w:widowControl/>
            </w:pPr>
            <w:r>
              <w:rPr>
                <w:rFonts w:hint="eastAsia" w:ascii="宋体" w:hAnsi="宋体" w:eastAsia="宋体" w:cs="宋体"/>
                <w:sz w:val="21"/>
                <w:szCs w:val="21"/>
              </w:rPr>
              <w:t>a.投标报价的明细：详见《投标分项报价表》。</w:t>
            </w:r>
          </w:p>
          <w:p>
            <w:pPr>
              <w:pStyle w:val="7"/>
              <w:widowControl/>
            </w:pPr>
            <w:r>
              <w:rPr>
                <w:rFonts w:hint="eastAsia" w:ascii="宋体" w:hAnsi="宋体" w:eastAsia="宋体" w:cs="宋体"/>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44"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4444" w:type="dxa"/>
            <w:shd w:val="clear" w:color="auto" w:fill="auto"/>
            <w:tcMar>
              <w:top w:w="0" w:type="dxa"/>
              <w:left w:w="105" w:type="dxa"/>
              <w:bottom w:w="0" w:type="dxa"/>
              <w:right w:w="105" w:type="dxa"/>
            </w:tcMar>
            <w:vAlign w:val="center"/>
          </w:tcPr>
          <w:p>
            <w:pPr>
              <w:pStyle w:val="7"/>
              <w:widowControl/>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92" w:type="dxa"/>
            <w:shd w:val="clear" w:color="auto" w:fill="auto"/>
            <w:tcMar>
              <w:top w:w="0" w:type="dxa"/>
              <w:left w:w="105" w:type="dxa"/>
              <w:bottom w:w="0" w:type="dxa"/>
              <w:right w:w="105" w:type="dxa"/>
            </w:tcMar>
            <w:vAlign w:val="center"/>
          </w:tcPr>
          <w:p>
            <w:pPr>
              <w:rPr>
                <w:rFonts w:ascii="宋体"/>
                <w:sz w:val="24"/>
              </w:rPr>
            </w:pPr>
          </w:p>
        </w:tc>
        <w:tc>
          <w:tcPr>
            <w:tcW w:w="1691" w:type="dxa"/>
            <w:vMerge w:val="continue"/>
            <w:shd w:val="clear" w:color="auto" w:fill="auto"/>
            <w:tcMar>
              <w:top w:w="0" w:type="dxa"/>
              <w:left w:w="105" w:type="dxa"/>
              <w:bottom w:w="0" w:type="dxa"/>
              <w:right w:w="105" w:type="dxa"/>
            </w:tcMar>
            <w:vAlign w:val="center"/>
          </w:tcPr>
          <w:p>
            <w:pPr>
              <w:rPr>
                <w:rFonts w:ascii="宋体"/>
                <w:sz w:val="24"/>
              </w:rPr>
            </w:pPr>
          </w:p>
        </w:tc>
      </w:tr>
    </w:tbl>
    <w:p>
      <w:pPr>
        <w:pStyle w:val="7"/>
        <w:widowControl/>
      </w:pPr>
      <w:r>
        <w:rPr>
          <w:rFonts w:hint="eastAsia" w:ascii="宋体" w:hAnsi="宋体" w:eastAsia="宋体" w:cs="宋体"/>
          <w:sz w:val="21"/>
          <w:szCs w:val="21"/>
        </w:rPr>
        <w:t>※注意：</w:t>
      </w:r>
    </w:p>
    <w:p>
      <w:pPr>
        <w:pStyle w:val="7"/>
        <w:widowControl/>
      </w:pPr>
      <w:r>
        <w:rPr>
          <w:rFonts w:hint="eastAsia" w:ascii="宋体" w:hAnsi="宋体" w:eastAsia="宋体" w:cs="宋体"/>
          <w:sz w:val="21"/>
          <w:szCs w:val="21"/>
        </w:rPr>
        <w:t>1、本表应按照下列规定填写：</w:t>
      </w:r>
    </w:p>
    <w:p>
      <w:pPr>
        <w:pStyle w:val="7"/>
        <w:widowControl/>
      </w:pPr>
      <w:r>
        <w:rPr>
          <w:rFonts w:hint="eastAsia" w:ascii="宋体" w:hAnsi="宋体" w:eastAsia="宋体" w:cs="宋体"/>
          <w:sz w:val="21"/>
          <w:szCs w:val="21"/>
        </w:rPr>
        <w:t>1.1投标人应按照本表格式填写所投的采购包的“投标报价”。</w:t>
      </w:r>
    </w:p>
    <w:p>
      <w:pPr>
        <w:pStyle w:val="7"/>
        <w:widowControl/>
      </w:pPr>
      <w:r>
        <w:rPr>
          <w:rFonts w:hint="eastAsia" w:ascii="宋体" w:hAnsi="宋体" w:eastAsia="宋体" w:cs="宋体"/>
          <w:sz w:val="21"/>
          <w:szCs w:val="21"/>
        </w:rPr>
        <w:t>1.2本表中列示的“采购包”应与《投标分项报价表》中列示的“采购包”保持一致，即：若本表中列示的“采购包”为“</w:t>
      </w:r>
      <w:r>
        <w:rPr>
          <w:rFonts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7"/>
        <w:widowControl/>
      </w:pPr>
      <w:r>
        <w:rPr>
          <w:rFonts w:hint="eastAsia" w:ascii="宋体" w:hAnsi="宋体" w:eastAsia="宋体" w:cs="宋体"/>
          <w:sz w:val="21"/>
          <w:szCs w:val="21"/>
        </w:rPr>
        <w:t>1.3“大写金额”指“投标报价”应用“壹、贰、叁、肆、伍、陆、柒、捌、玖、拾、佰、仟、万、亿、元、角、分、零”等进行填写。</w:t>
      </w:r>
    </w:p>
    <w:p>
      <w:pPr>
        <w:pStyle w:val="7"/>
        <w:widowControl/>
      </w:pP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Style w:val="10"/>
          <w:rFonts w:ascii="Calibri" w:hAnsi="Calibri" w:cs="Calibri"/>
          <w:sz w:val="21"/>
          <w:szCs w:val="21"/>
        </w:rPr>
        <w:br w:type="textWrapping"/>
      </w:r>
      <w:r>
        <w:rPr>
          <w:rStyle w:val="10"/>
          <w:rFonts w:hint="eastAsia" w:ascii="宋体" w:hAnsi="宋体" w:eastAsia="宋体" w:cs="宋体"/>
          <w:sz w:val="21"/>
          <w:szCs w:val="21"/>
        </w:rPr>
        <w:t>二、投标分项报价表</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widowControl/>
        <w:jc w:val="right"/>
      </w:pPr>
      <w:r>
        <w:rPr>
          <w:rFonts w:hint="eastAsia" w:ascii="宋体" w:hAnsi="宋体" w:eastAsia="宋体" w:cs="宋体"/>
          <w:sz w:val="21"/>
          <w:szCs w:val="21"/>
        </w:rPr>
        <w:t>货币及单位：人民币元</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42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采购包</w:t>
            </w:r>
          </w:p>
        </w:tc>
        <w:tc>
          <w:tcPr>
            <w:tcW w:w="96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品目号</w:t>
            </w:r>
          </w:p>
        </w:tc>
        <w:tc>
          <w:tcPr>
            <w:tcW w:w="156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投标标的</w:t>
            </w:r>
          </w:p>
        </w:tc>
        <w:tc>
          <w:tcPr>
            <w:tcW w:w="127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规格</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来源地</w:t>
            </w:r>
          </w:p>
        </w:tc>
        <w:tc>
          <w:tcPr>
            <w:tcW w:w="99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单价</w:t>
            </w:r>
          </w:p>
          <w:p>
            <w:pPr>
              <w:pStyle w:val="7"/>
              <w:widowControl/>
              <w:jc w:val="center"/>
            </w:pPr>
            <w:r>
              <w:rPr>
                <w:rFonts w:hint="eastAsia" w:ascii="宋体" w:hAnsi="宋体" w:eastAsia="宋体" w:cs="宋体"/>
                <w:sz w:val="21"/>
                <w:szCs w:val="21"/>
              </w:rPr>
              <w:t>（现场）</w:t>
            </w:r>
          </w:p>
        </w:tc>
        <w:tc>
          <w:tcPr>
            <w:tcW w:w="57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数量</w:t>
            </w:r>
          </w:p>
        </w:tc>
        <w:tc>
          <w:tcPr>
            <w:tcW w:w="109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总价</w:t>
            </w:r>
          </w:p>
          <w:p>
            <w:pPr>
              <w:pStyle w:val="7"/>
              <w:widowControl/>
              <w:jc w:val="center"/>
            </w:pPr>
            <w:r>
              <w:rPr>
                <w:rFonts w:hint="eastAsia" w:ascii="宋体" w:hAnsi="宋体" w:eastAsia="宋体" w:cs="宋体"/>
                <w:sz w:val="21"/>
                <w:szCs w:val="21"/>
              </w:rPr>
              <w:t>（现场）</w:t>
            </w:r>
          </w:p>
        </w:tc>
        <w:tc>
          <w:tcPr>
            <w:tcW w:w="81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420" w:type="dxa"/>
            <w:vMerge w:val="restart"/>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w:t>
            </w:r>
          </w:p>
        </w:tc>
        <w:tc>
          <w:tcPr>
            <w:tcW w:w="96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*-1</w:t>
            </w:r>
          </w:p>
        </w:tc>
        <w:tc>
          <w:tcPr>
            <w:tcW w:w="1560" w:type="dxa"/>
            <w:shd w:val="clear" w:color="auto" w:fill="auto"/>
            <w:tcMar>
              <w:top w:w="0" w:type="dxa"/>
              <w:left w:w="105" w:type="dxa"/>
              <w:bottom w:w="0" w:type="dxa"/>
              <w:right w:w="105" w:type="dxa"/>
            </w:tcMar>
          </w:tcPr>
          <w:p>
            <w:pPr>
              <w:rPr>
                <w:rFonts w:ascii="宋体"/>
                <w:sz w:val="24"/>
              </w:rPr>
            </w:pPr>
          </w:p>
        </w:tc>
        <w:tc>
          <w:tcPr>
            <w:tcW w:w="1275" w:type="dxa"/>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tcPr>
          <w:p>
            <w:pPr>
              <w:rPr>
                <w:rFonts w:ascii="宋体"/>
                <w:sz w:val="24"/>
              </w:rPr>
            </w:pPr>
          </w:p>
        </w:tc>
        <w:tc>
          <w:tcPr>
            <w:tcW w:w="990" w:type="dxa"/>
            <w:shd w:val="clear" w:color="auto" w:fill="auto"/>
            <w:tcMar>
              <w:top w:w="0" w:type="dxa"/>
              <w:left w:w="105" w:type="dxa"/>
              <w:bottom w:w="0" w:type="dxa"/>
              <w:right w:w="105" w:type="dxa"/>
            </w:tcMar>
          </w:tcPr>
          <w:p>
            <w:pPr>
              <w:rPr>
                <w:rFonts w:ascii="宋体"/>
                <w:sz w:val="24"/>
              </w:rPr>
            </w:pPr>
          </w:p>
        </w:tc>
        <w:tc>
          <w:tcPr>
            <w:tcW w:w="570" w:type="dxa"/>
            <w:shd w:val="clear" w:color="auto" w:fill="auto"/>
            <w:tcMar>
              <w:top w:w="0" w:type="dxa"/>
              <w:left w:w="105" w:type="dxa"/>
              <w:bottom w:w="0" w:type="dxa"/>
              <w:right w:w="105" w:type="dxa"/>
            </w:tcMar>
          </w:tcPr>
          <w:p>
            <w:pPr>
              <w:rPr>
                <w:rFonts w:ascii="宋体"/>
                <w:sz w:val="24"/>
              </w:rPr>
            </w:pPr>
          </w:p>
        </w:tc>
        <w:tc>
          <w:tcPr>
            <w:tcW w:w="1095" w:type="dxa"/>
            <w:shd w:val="clear" w:color="auto" w:fill="auto"/>
            <w:tcMar>
              <w:top w:w="0" w:type="dxa"/>
              <w:left w:w="105" w:type="dxa"/>
              <w:bottom w:w="0" w:type="dxa"/>
              <w:right w:w="105" w:type="dxa"/>
            </w:tcMar>
          </w:tcPr>
          <w:p>
            <w:pPr>
              <w:rPr>
                <w:rFonts w:ascii="宋体"/>
                <w:sz w:val="24"/>
              </w:rPr>
            </w:pPr>
          </w:p>
        </w:tc>
        <w:tc>
          <w:tcPr>
            <w:tcW w:w="81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420" w:type="dxa"/>
            <w:vMerge w:val="continue"/>
            <w:shd w:val="clear" w:color="auto" w:fill="auto"/>
            <w:tcMar>
              <w:top w:w="0" w:type="dxa"/>
              <w:left w:w="105" w:type="dxa"/>
              <w:bottom w:w="0" w:type="dxa"/>
              <w:right w:w="105" w:type="dxa"/>
            </w:tcMar>
            <w:vAlign w:val="center"/>
          </w:tcPr>
          <w:p>
            <w:pPr>
              <w:rPr>
                <w:rFonts w:ascii="宋体"/>
                <w:sz w:val="24"/>
              </w:rPr>
            </w:pPr>
          </w:p>
        </w:tc>
        <w:tc>
          <w:tcPr>
            <w:tcW w:w="960" w:type="dxa"/>
            <w:shd w:val="clear" w:color="auto" w:fill="auto"/>
            <w:tcMar>
              <w:top w:w="0" w:type="dxa"/>
              <w:left w:w="105" w:type="dxa"/>
              <w:bottom w:w="0" w:type="dxa"/>
              <w:right w:w="105" w:type="dxa"/>
            </w:tcMar>
            <w:vAlign w:val="center"/>
          </w:tcPr>
          <w:p>
            <w:pPr>
              <w:rPr>
                <w:rFonts w:ascii="宋体"/>
                <w:sz w:val="24"/>
              </w:rPr>
            </w:pPr>
          </w:p>
        </w:tc>
        <w:tc>
          <w:tcPr>
            <w:tcW w:w="1560" w:type="dxa"/>
            <w:shd w:val="clear" w:color="auto" w:fill="auto"/>
            <w:tcMar>
              <w:top w:w="0" w:type="dxa"/>
              <w:left w:w="105" w:type="dxa"/>
              <w:bottom w:w="0" w:type="dxa"/>
              <w:right w:w="105" w:type="dxa"/>
            </w:tcMar>
          </w:tcPr>
          <w:p>
            <w:pPr>
              <w:rPr>
                <w:rFonts w:ascii="宋体"/>
                <w:sz w:val="24"/>
              </w:rPr>
            </w:pPr>
          </w:p>
        </w:tc>
        <w:tc>
          <w:tcPr>
            <w:tcW w:w="1275" w:type="dxa"/>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tcPr>
          <w:p>
            <w:pPr>
              <w:rPr>
                <w:rFonts w:ascii="宋体"/>
                <w:sz w:val="24"/>
              </w:rPr>
            </w:pPr>
          </w:p>
        </w:tc>
        <w:tc>
          <w:tcPr>
            <w:tcW w:w="990" w:type="dxa"/>
            <w:shd w:val="clear" w:color="auto" w:fill="auto"/>
            <w:tcMar>
              <w:top w:w="0" w:type="dxa"/>
              <w:left w:w="105" w:type="dxa"/>
              <w:bottom w:w="0" w:type="dxa"/>
              <w:right w:w="105" w:type="dxa"/>
            </w:tcMar>
          </w:tcPr>
          <w:p>
            <w:pPr>
              <w:rPr>
                <w:rFonts w:ascii="宋体"/>
                <w:sz w:val="24"/>
              </w:rPr>
            </w:pPr>
          </w:p>
        </w:tc>
        <w:tc>
          <w:tcPr>
            <w:tcW w:w="570" w:type="dxa"/>
            <w:shd w:val="clear" w:color="auto" w:fill="auto"/>
            <w:tcMar>
              <w:top w:w="0" w:type="dxa"/>
              <w:left w:w="105" w:type="dxa"/>
              <w:bottom w:w="0" w:type="dxa"/>
              <w:right w:w="105" w:type="dxa"/>
            </w:tcMar>
          </w:tcPr>
          <w:p>
            <w:pPr>
              <w:rPr>
                <w:rFonts w:ascii="宋体"/>
                <w:sz w:val="24"/>
              </w:rPr>
            </w:pPr>
          </w:p>
        </w:tc>
        <w:tc>
          <w:tcPr>
            <w:tcW w:w="1095" w:type="dxa"/>
            <w:shd w:val="clear" w:color="auto" w:fill="auto"/>
            <w:tcMar>
              <w:top w:w="0" w:type="dxa"/>
              <w:left w:w="105" w:type="dxa"/>
              <w:bottom w:w="0" w:type="dxa"/>
              <w:right w:w="105" w:type="dxa"/>
            </w:tcMar>
          </w:tcPr>
          <w:p>
            <w:pPr>
              <w:rPr>
                <w:rFonts w:ascii="宋体"/>
                <w:sz w:val="24"/>
              </w:rPr>
            </w:pPr>
          </w:p>
        </w:tc>
        <w:tc>
          <w:tcPr>
            <w:tcW w:w="81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960" w:type="dxa"/>
            <w:shd w:val="clear" w:color="auto" w:fill="auto"/>
            <w:tcMar>
              <w:top w:w="0" w:type="dxa"/>
              <w:left w:w="105" w:type="dxa"/>
              <w:bottom w:w="0" w:type="dxa"/>
              <w:right w:w="105" w:type="dxa"/>
            </w:tcMar>
            <w:vAlign w:val="center"/>
          </w:tcPr>
          <w:p>
            <w:pPr>
              <w:rPr>
                <w:rFonts w:ascii="宋体"/>
                <w:sz w:val="24"/>
              </w:rPr>
            </w:pPr>
          </w:p>
        </w:tc>
        <w:tc>
          <w:tcPr>
            <w:tcW w:w="1560" w:type="dxa"/>
            <w:shd w:val="clear" w:color="auto" w:fill="auto"/>
            <w:tcMar>
              <w:top w:w="0" w:type="dxa"/>
              <w:left w:w="105" w:type="dxa"/>
              <w:bottom w:w="0" w:type="dxa"/>
              <w:right w:w="105" w:type="dxa"/>
            </w:tcMar>
          </w:tcPr>
          <w:p>
            <w:pPr>
              <w:rPr>
                <w:rFonts w:ascii="宋体"/>
                <w:sz w:val="24"/>
              </w:rPr>
            </w:pPr>
          </w:p>
        </w:tc>
        <w:tc>
          <w:tcPr>
            <w:tcW w:w="1275" w:type="dxa"/>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tcPr>
          <w:p>
            <w:pPr>
              <w:rPr>
                <w:rFonts w:ascii="宋体"/>
                <w:sz w:val="24"/>
              </w:rPr>
            </w:pPr>
          </w:p>
        </w:tc>
        <w:tc>
          <w:tcPr>
            <w:tcW w:w="990" w:type="dxa"/>
            <w:shd w:val="clear" w:color="auto" w:fill="auto"/>
            <w:tcMar>
              <w:top w:w="0" w:type="dxa"/>
              <w:left w:w="105" w:type="dxa"/>
              <w:bottom w:w="0" w:type="dxa"/>
              <w:right w:w="105" w:type="dxa"/>
            </w:tcMar>
          </w:tcPr>
          <w:p>
            <w:pPr>
              <w:rPr>
                <w:rFonts w:ascii="宋体"/>
                <w:sz w:val="24"/>
              </w:rPr>
            </w:pPr>
          </w:p>
        </w:tc>
        <w:tc>
          <w:tcPr>
            <w:tcW w:w="570" w:type="dxa"/>
            <w:shd w:val="clear" w:color="auto" w:fill="auto"/>
            <w:tcMar>
              <w:top w:w="0" w:type="dxa"/>
              <w:left w:w="105" w:type="dxa"/>
              <w:bottom w:w="0" w:type="dxa"/>
              <w:right w:w="105" w:type="dxa"/>
            </w:tcMar>
          </w:tcPr>
          <w:p>
            <w:pPr>
              <w:rPr>
                <w:rFonts w:ascii="宋体"/>
                <w:sz w:val="24"/>
              </w:rPr>
            </w:pPr>
          </w:p>
        </w:tc>
        <w:tc>
          <w:tcPr>
            <w:tcW w:w="1095" w:type="dxa"/>
            <w:shd w:val="clear" w:color="auto" w:fill="auto"/>
            <w:tcMar>
              <w:top w:w="0" w:type="dxa"/>
              <w:left w:w="105" w:type="dxa"/>
              <w:bottom w:w="0" w:type="dxa"/>
              <w:right w:w="105" w:type="dxa"/>
            </w:tcMar>
          </w:tcPr>
          <w:p>
            <w:pPr>
              <w:rPr>
                <w:rFonts w:ascii="宋体"/>
                <w:sz w:val="24"/>
              </w:rPr>
            </w:pPr>
          </w:p>
        </w:tc>
        <w:tc>
          <w:tcPr>
            <w:tcW w:w="810" w:type="dxa"/>
            <w:shd w:val="clear" w:color="auto" w:fill="auto"/>
            <w:tcMar>
              <w:top w:w="0" w:type="dxa"/>
              <w:left w:w="105" w:type="dxa"/>
              <w:bottom w:w="0" w:type="dxa"/>
              <w:right w:w="105" w:type="dxa"/>
            </w:tcMar>
          </w:tcPr>
          <w:p>
            <w:pPr>
              <w:rPr>
                <w:rFonts w:ascii="宋体"/>
                <w:sz w:val="24"/>
              </w:rPr>
            </w:pPr>
          </w:p>
        </w:tc>
      </w:tr>
    </w:tbl>
    <w:p>
      <w:pPr>
        <w:pStyle w:val="7"/>
        <w:widowControl/>
        <w:spacing w:beforeAutospacing="0" w:afterAutospacing="0"/>
        <w:rPr>
          <w:rFonts w:ascii="宋体" w:hAnsi="宋体" w:eastAsia="宋体" w:cs="宋体"/>
          <w:sz w:val="21"/>
          <w:szCs w:val="21"/>
        </w:rPr>
      </w:pP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1、本表应按照下列规定填写：</w:t>
      </w:r>
    </w:p>
    <w:p>
      <w:pPr>
        <w:pStyle w:val="7"/>
        <w:widowControl/>
        <w:spacing w:beforeAutospacing="0" w:afterAutospacing="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Calibri" w:hAnsi="Calibri" w:eastAsia="宋体" w:cs="Calibri"/>
          <w:sz w:val="21"/>
          <w:szCs w:val="21"/>
        </w:rPr>
        <w:t>1</w:t>
      </w:r>
      <w:r>
        <w:rPr>
          <w:rFonts w:hint="eastAsia" w:ascii="宋体" w:hAnsi="宋体" w:eastAsia="宋体" w:cs="宋体"/>
          <w:sz w:val="21"/>
          <w:szCs w:val="21"/>
        </w:rPr>
        <w:t>”时，本表中列示的“采购包”亦应为“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7"/>
        <w:widowControl/>
        <w:spacing w:beforeAutospacing="0" w:afterAutospacing="0"/>
      </w:pPr>
      <w:r>
        <w:rPr>
          <w:rFonts w:hint="eastAsia" w:ascii="宋体" w:hAnsi="宋体" w:eastAsia="宋体" w:cs="宋体"/>
          <w:sz w:val="21"/>
          <w:szCs w:val="21"/>
        </w:rPr>
        <w:t>1.2“投标标的”为货物的：</w:t>
      </w:r>
      <w:r>
        <w:rPr>
          <w:rStyle w:val="10"/>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7"/>
        <w:widowControl/>
        <w:spacing w:beforeAutospacing="0" w:afterAutospacing="0"/>
      </w:pPr>
      <w:r>
        <w:rPr>
          <w:rFonts w:hint="eastAsia" w:ascii="宋体" w:hAnsi="宋体" w:eastAsia="宋体" w:cs="宋体"/>
          <w:sz w:val="21"/>
          <w:szCs w:val="21"/>
        </w:rPr>
        <w:t>1.3“投标标的”为服务的：</w:t>
      </w:r>
      <w:r>
        <w:rPr>
          <w:rStyle w:val="10"/>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0"/>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7"/>
        <w:widowControl/>
        <w:spacing w:beforeAutospacing="0" w:afterAutospacing="0"/>
      </w:pPr>
      <w:r>
        <w:rPr>
          <w:rFonts w:hint="eastAsia" w:ascii="宋体" w:hAnsi="宋体" w:eastAsia="宋体" w:cs="宋体"/>
          <w:sz w:val="21"/>
          <w:szCs w:val="21"/>
        </w:rPr>
        <w:t>1.4同一采购包中，</w:t>
      </w:r>
      <w:r>
        <w:rPr>
          <w:rStyle w:val="10"/>
          <w:rFonts w:hint="eastAsia" w:ascii="宋体" w:hAnsi="宋体" w:eastAsia="宋体" w:cs="宋体"/>
          <w:sz w:val="21"/>
          <w:szCs w:val="21"/>
        </w:rPr>
        <w:t>“单价（现场）”</w:t>
      </w:r>
      <w:r>
        <w:rPr>
          <w:rFonts w:hint="eastAsia" w:ascii="宋体" w:hAnsi="宋体" w:eastAsia="宋体" w:cs="宋体"/>
          <w:sz w:val="21"/>
          <w:szCs w:val="21"/>
        </w:rPr>
        <w:t>×</w:t>
      </w:r>
      <w:r>
        <w:rPr>
          <w:rStyle w:val="10"/>
          <w:rFonts w:hint="eastAsia" w:ascii="宋体" w:hAnsi="宋体" w:eastAsia="宋体" w:cs="宋体"/>
          <w:sz w:val="21"/>
          <w:szCs w:val="21"/>
        </w:rPr>
        <w:t>“数量”</w:t>
      </w:r>
      <w:r>
        <w:rPr>
          <w:rFonts w:hint="eastAsia" w:ascii="宋体" w:hAnsi="宋体" w:eastAsia="宋体" w:cs="宋体"/>
          <w:sz w:val="21"/>
          <w:szCs w:val="21"/>
        </w:rPr>
        <w:t>=</w:t>
      </w:r>
      <w:r>
        <w:rPr>
          <w:rStyle w:val="10"/>
          <w:rFonts w:hint="eastAsia" w:ascii="宋体" w:hAnsi="宋体" w:eastAsia="宋体" w:cs="宋体"/>
          <w:sz w:val="21"/>
          <w:szCs w:val="21"/>
        </w:rPr>
        <w:t>“总价（现场）”</w:t>
      </w:r>
      <w:r>
        <w:rPr>
          <w:rFonts w:hint="eastAsia" w:ascii="宋体" w:hAnsi="宋体" w:eastAsia="宋体" w:cs="宋体"/>
          <w:sz w:val="21"/>
          <w:szCs w:val="21"/>
        </w:rPr>
        <w:t>，全部品目号</w:t>
      </w:r>
      <w:r>
        <w:rPr>
          <w:rStyle w:val="10"/>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的合计金额应与《开标一览表》中相应采购包列示的</w:t>
      </w:r>
      <w:r>
        <w:rPr>
          <w:rStyle w:val="10"/>
          <w:rFonts w:hint="eastAsia" w:ascii="宋体" w:hAnsi="宋体" w:eastAsia="宋体" w:cs="宋体"/>
          <w:sz w:val="21"/>
          <w:szCs w:val="21"/>
        </w:rPr>
        <w:t>“投标总价”</w:t>
      </w:r>
      <w:r>
        <w:rPr>
          <w:rFonts w:hint="eastAsia" w:ascii="宋体" w:hAnsi="宋体" w:eastAsia="宋体" w:cs="宋体"/>
          <w:sz w:val="21"/>
          <w:szCs w:val="21"/>
        </w:rPr>
        <w:t>保持一致。</w:t>
      </w:r>
    </w:p>
    <w:p>
      <w:pPr>
        <w:pStyle w:val="7"/>
        <w:widowControl/>
        <w:spacing w:beforeAutospacing="0" w:afterAutospacing="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0"/>
          <w:rFonts w:hint="eastAsia" w:ascii="宋体" w:hAnsi="宋体" w:eastAsia="宋体" w:cs="宋体"/>
          <w:sz w:val="21"/>
          <w:szCs w:val="21"/>
        </w:rPr>
        <w:t>“备注”</w:t>
      </w:r>
      <w:r>
        <w:rPr>
          <w:rFonts w:hint="eastAsia" w:ascii="宋体" w:hAnsi="宋体" w:eastAsia="宋体" w:cs="宋体"/>
          <w:sz w:val="21"/>
          <w:szCs w:val="21"/>
        </w:rPr>
        <w:t>项下填写。</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spacing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三、招标文件规定的价格扣除证明材料（若有）</w:t>
      </w:r>
    </w:p>
    <w:p>
      <w:pPr>
        <w:pStyle w:val="7"/>
        <w:widowControl/>
        <w:jc w:val="center"/>
      </w:pPr>
      <w:r>
        <w:rPr>
          <w:rStyle w:val="10"/>
          <w:rFonts w:hint="eastAsia" w:ascii="宋体" w:hAnsi="宋体" w:eastAsia="宋体" w:cs="宋体"/>
          <w:sz w:val="21"/>
          <w:szCs w:val="21"/>
        </w:rPr>
        <w:t>三-1优先类节能产品、环境标志产品价格扣除证明材料（若有）</w:t>
      </w:r>
    </w:p>
    <w:p>
      <w:pPr>
        <w:pStyle w:val="7"/>
        <w:widowControl/>
        <w:jc w:val="center"/>
      </w:pPr>
      <w:r>
        <w:rPr>
          <w:rStyle w:val="10"/>
          <w:rFonts w:hint="eastAsia" w:ascii="宋体" w:hAnsi="宋体" w:eastAsia="宋体" w:cs="宋体"/>
          <w:sz w:val="21"/>
          <w:szCs w:val="21"/>
        </w:rPr>
        <w:t>三-1-①优先类节能产品、环境标志产品统计表（价格扣除适用，若有）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widowControl/>
        <w:jc w:val="right"/>
      </w:pPr>
      <w:r>
        <w:rPr>
          <w:rFonts w:hint="eastAsia" w:ascii="宋体" w:hAnsi="宋体" w:eastAsia="宋体" w:cs="宋体"/>
          <w:sz w:val="21"/>
          <w:szCs w:val="21"/>
        </w:rPr>
        <w:t>货币及单位：人民币元</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rPr>
                <w:rFonts w:ascii="宋体"/>
                <w:sz w:val="24"/>
              </w:rPr>
            </w:pPr>
          </w:p>
        </w:tc>
        <w:tc>
          <w:tcPr>
            <w:tcW w:w="7305" w:type="dxa"/>
            <w:gridSpan w:val="6"/>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本采购包内属于节能、环境标志产品的情况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采购包</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单价</w:t>
            </w:r>
          </w:p>
          <w:p>
            <w:pPr>
              <w:pStyle w:val="7"/>
              <w:widowControl/>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总价</w:t>
            </w:r>
          </w:p>
          <w:p>
            <w:pPr>
              <w:pStyle w:val="7"/>
              <w:widowControl/>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tcPr>
          <w:p>
            <w:pPr>
              <w:pStyle w:val="7"/>
              <w:widowControl/>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7"/>
              <w:widowControl/>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7"/>
              <w:widowControl/>
            </w:pPr>
            <w:r>
              <w:rPr>
                <w:rFonts w:hint="eastAsia" w:ascii="宋体" w:hAnsi="宋体" w:eastAsia="宋体" w:cs="宋体"/>
                <w:sz w:val="21"/>
                <w:szCs w:val="21"/>
              </w:rPr>
              <w:t>c.“采购包内属于节能、环境标志产品的报价总金额”占“采购包投标总价（报价总金额）”的比例（以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1、对节能、环境标志产品计算价格扣除时，只依据电子投标文件</w:t>
      </w:r>
      <w:r>
        <w:rPr>
          <w:rStyle w:val="10"/>
          <w:rFonts w:hint="eastAsia" w:ascii="宋体" w:hAnsi="宋体" w:eastAsia="宋体" w:cs="宋体"/>
          <w:sz w:val="21"/>
          <w:szCs w:val="21"/>
        </w:rPr>
        <w:t>“三</w:t>
      </w:r>
      <w:r>
        <w:rPr>
          <w:rStyle w:val="10"/>
          <w:rFonts w:ascii="Calibri" w:hAnsi="Calibri" w:eastAsia="宋体" w:cs="Calibri"/>
          <w:sz w:val="21"/>
          <w:szCs w:val="21"/>
        </w:rPr>
        <w:t>-1-</w:t>
      </w:r>
      <w:r>
        <w:rPr>
          <w:rStyle w:val="10"/>
          <w:rFonts w:hint="eastAsia" w:ascii="宋体" w:hAnsi="宋体" w:eastAsia="宋体" w:cs="宋体"/>
          <w:sz w:val="21"/>
          <w:szCs w:val="21"/>
        </w:rPr>
        <w:t>②优先类节能产品、环境标志产品证明材料（价格扣除适用，若有）”。</w:t>
      </w:r>
    </w:p>
    <w:p>
      <w:pPr>
        <w:pStyle w:val="7"/>
        <w:widowControl/>
        <w:spacing w:beforeAutospacing="0" w:afterAutospacing="0"/>
      </w:pPr>
      <w:r>
        <w:rPr>
          <w:rFonts w:hint="eastAsia" w:ascii="宋体" w:hAnsi="宋体" w:eastAsia="宋体" w:cs="宋体"/>
          <w:sz w:val="21"/>
          <w:szCs w:val="21"/>
        </w:rPr>
        <w:t>2、本表以采购包为单位，不同采购包请分别填写；同一采购包请按照其品目号顺序分别填写。</w:t>
      </w:r>
    </w:p>
    <w:p>
      <w:pPr>
        <w:pStyle w:val="7"/>
        <w:widowControl/>
        <w:spacing w:beforeAutospacing="0" w:afterAutospacing="0"/>
      </w:pPr>
      <w:r>
        <w:rPr>
          <w:rFonts w:hint="eastAsia" w:ascii="宋体" w:hAnsi="宋体" w:eastAsia="宋体" w:cs="宋体"/>
          <w:sz w:val="21"/>
          <w:szCs w:val="21"/>
        </w:rPr>
        <w:t>3、具体统计、计算：</w:t>
      </w:r>
    </w:p>
    <w:p>
      <w:pPr>
        <w:pStyle w:val="7"/>
        <w:widowControl/>
        <w:spacing w:beforeAutospacing="0" w:afterAutospacing="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7"/>
        <w:widowControl/>
        <w:spacing w:beforeAutospacing="0" w:afterAutospacing="0"/>
      </w:pPr>
      <w:r>
        <w:rPr>
          <w:rFonts w:hint="eastAsia" w:ascii="宋体" w:hAnsi="宋体" w:eastAsia="宋体" w:cs="宋体"/>
          <w:sz w:val="21"/>
          <w:szCs w:val="21"/>
        </w:rPr>
        <w:t>3.2计算结果若除不尽，可四舍五入保留到小数点后两位。</w:t>
      </w:r>
    </w:p>
    <w:p>
      <w:pPr>
        <w:pStyle w:val="7"/>
        <w:widowControl/>
        <w:spacing w:beforeAutospacing="0" w:afterAutospacing="0"/>
      </w:pPr>
      <w:r>
        <w:rPr>
          <w:rFonts w:hint="eastAsia" w:ascii="宋体" w:hAnsi="宋体" w:eastAsia="宋体" w:cs="宋体"/>
          <w:sz w:val="21"/>
          <w:szCs w:val="21"/>
        </w:rPr>
        <w:t>3.3投标人应按照招标文件要求认真统计、计算，否则评标委员会不予认定。</w:t>
      </w:r>
    </w:p>
    <w:p>
      <w:pPr>
        <w:pStyle w:val="7"/>
        <w:widowControl/>
      </w:pPr>
      <w:r>
        <w:rPr>
          <w:rFonts w:hint="eastAsia" w:ascii="宋体" w:hAnsi="宋体" w:eastAsia="宋体" w:cs="宋体"/>
          <w:sz w:val="21"/>
          <w:szCs w:val="21"/>
        </w:rPr>
        <w:t>3.4若无节能、环境标志产品，不填写本表，否则，</w:t>
      </w:r>
      <w:r>
        <w:rPr>
          <w:rStyle w:val="10"/>
          <w:rFonts w:hint="eastAsia" w:ascii="宋体" w:hAnsi="宋体" w:eastAsia="宋体" w:cs="宋体"/>
          <w:sz w:val="21"/>
          <w:szCs w:val="21"/>
        </w:rPr>
        <w:t>视为提供虚假材料。</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Style w:val="10"/>
          <w:rFonts w:hint="eastAsia" w:ascii="宋体" w:hAnsi="宋体" w:eastAsia="宋体" w:cs="宋体"/>
          <w:sz w:val="21"/>
          <w:szCs w:val="21"/>
        </w:rPr>
        <w:t> </w:t>
      </w:r>
    </w:p>
    <w:p>
      <w:pPr>
        <w:pStyle w:val="7"/>
        <w:widowControl/>
        <w:jc w:val="center"/>
      </w:pPr>
      <w:r>
        <w:rPr>
          <w:rStyle w:val="10"/>
          <w:rFonts w:ascii="Calibri" w:hAnsi="Calibri" w:cs="Calibri"/>
          <w:sz w:val="21"/>
          <w:szCs w:val="21"/>
        </w:rPr>
        <w:br w:type="textWrapping"/>
      </w:r>
      <w:r>
        <w:rPr>
          <w:rStyle w:val="10"/>
          <w:rFonts w:hint="eastAsia" w:ascii="宋体" w:hAnsi="宋体" w:eastAsia="宋体" w:cs="宋体"/>
          <w:sz w:val="21"/>
          <w:szCs w:val="21"/>
        </w:rPr>
        <w:t>三-1-②优先类节能产品、环境标志产品证明材料（价格扣除适用，若有）</w:t>
      </w:r>
    </w:p>
    <w:p>
      <w:pPr>
        <w:pStyle w:val="7"/>
        <w:widowControl/>
        <w:jc w:val="center"/>
      </w:pPr>
      <w:r>
        <w:rPr>
          <w:rStyle w:val="10"/>
          <w:rFonts w:hint="eastAsia" w:ascii="宋体" w:hAnsi="宋体" w:eastAsia="宋体" w:cs="宋体"/>
          <w:sz w:val="21"/>
          <w:szCs w:val="21"/>
        </w:rPr>
        <w:t>三-2小型、微型企业产品等价格扣除证明材料（若有）</w:t>
      </w:r>
    </w:p>
    <w:p>
      <w:pPr>
        <w:pStyle w:val="7"/>
        <w:widowControl/>
        <w:jc w:val="center"/>
      </w:pPr>
      <w:r>
        <w:rPr>
          <w:rStyle w:val="10"/>
          <w:rFonts w:hint="eastAsia" w:ascii="宋体" w:hAnsi="宋体" w:eastAsia="宋体" w:cs="宋体"/>
          <w:sz w:val="21"/>
          <w:szCs w:val="21"/>
        </w:rPr>
        <w:t>三-2-①中小企业声明函（价格扣除适用，若有）</w:t>
      </w:r>
    </w:p>
    <w:p>
      <w:pPr>
        <w:pStyle w:val="7"/>
        <w:widowControl/>
      </w:pPr>
    </w:p>
    <w:p>
      <w:pPr>
        <w:pStyle w:val="4"/>
        <w:widowControl/>
        <w:spacing w:before="150" w:beforeAutospacing="0" w:after="150" w:afterAutospacing="0"/>
        <w:jc w:val="center"/>
        <w:rPr>
          <w:rFonts w:hint="default"/>
        </w:rPr>
      </w:pPr>
      <w:r>
        <w:rPr>
          <w:rStyle w:val="10"/>
          <w:rFonts w:cs="宋体"/>
          <w:b/>
          <w:sz w:val="24"/>
          <w:szCs w:val="24"/>
        </w:rPr>
        <w:t>中小企业声明函（货物）</w:t>
      </w:r>
    </w:p>
    <w:p>
      <w:pPr>
        <w:pStyle w:val="7"/>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7"/>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widowControl/>
        <w:spacing w:before="75" w:beforeAutospacing="0" w:after="75" w:afterAutospacing="0"/>
        <w:ind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widowControl/>
        <w:spacing w:before="75" w:beforeAutospacing="0" w:after="75" w:afterAutospacing="0"/>
        <w:ind w:firstLine="420"/>
      </w:pPr>
      <w:r>
        <w:rPr>
          <w:rFonts w:ascii="Calibri" w:hAnsi="Calibri" w:cs="Calibri"/>
        </w:rPr>
        <w:t>  </w:t>
      </w:r>
    </w:p>
    <w:p>
      <w:pPr>
        <w:pStyle w:val="7"/>
        <w:widowControl/>
        <w:spacing w:before="75" w:beforeAutospacing="0" w:after="75" w:afterAutospacing="0"/>
        <w:ind w:firstLine="420"/>
      </w:pPr>
      <w:r>
        <w:rPr>
          <w:rFonts w:hint="eastAsia" w:ascii="宋体" w:hAnsi="宋体" w:eastAsia="宋体" w:cs="宋体"/>
          <w:sz w:val="21"/>
          <w:szCs w:val="21"/>
        </w:rPr>
        <w:t>……</w:t>
      </w:r>
    </w:p>
    <w:p>
      <w:pPr>
        <w:pStyle w:val="7"/>
        <w:widowControl/>
        <w:spacing w:before="75" w:beforeAutospacing="0" w:after="75" w:afterAutospacing="0"/>
        <w:ind w:firstLine="420"/>
      </w:pPr>
      <w:r>
        <w:rPr>
          <w:rFonts w:hint="eastAsia" w:ascii="宋体" w:hAnsi="宋体" w:eastAsia="宋体" w:cs="宋体"/>
          <w:sz w:val="21"/>
          <w:szCs w:val="21"/>
        </w:rPr>
        <w:t> </w:t>
      </w:r>
    </w:p>
    <w:p>
      <w:pPr>
        <w:pStyle w:val="7"/>
        <w:widowControl/>
        <w:spacing w:before="75" w:beforeAutospacing="0" w:after="75" w:afterAutospacing="0"/>
        <w:ind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7"/>
        <w:widowControl/>
        <w:spacing w:before="75" w:beforeAutospacing="0" w:after="75" w:afterAutospacing="0"/>
        <w:ind w:firstLine="420"/>
      </w:pPr>
      <w:r>
        <w:rPr>
          <w:rFonts w:hint="eastAsia" w:ascii="宋体" w:hAnsi="宋体" w:eastAsia="宋体" w:cs="宋体"/>
          <w:sz w:val="21"/>
          <w:szCs w:val="21"/>
        </w:rPr>
        <w:t> </w:t>
      </w:r>
    </w:p>
    <w:p>
      <w:pPr>
        <w:pStyle w:val="7"/>
        <w:widowControl/>
        <w:spacing w:before="75" w:beforeAutospacing="0" w:after="75" w:afterAutospacing="0"/>
        <w:ind w:firstLine="420"/>
      </w:pPr>
      <w:r>
        <w:rPr>
          <w:rFonts w:hint="eastAsia" w:ascii="宋体" w:hAnsi="宋体" w:eastAsia="宋体" w:cs="宋体"/>
          <w:sz w:val="21"/>
          <w:szCs w:val="21"/>
        </w:rPr>
        <w:t>本企业对上述声明内容的真实性负责。如有虚假，将依法承担相应责任。</w:t>
      </w:r>
    </w:p>
    <w:p>
      <w:pPr>
        <w:pStyle w:val="7"/>
        <w:widowControl/>
        <w:spacing w:before="75" w:beforeAutospacing="0" w:after="75" w:afterAutospacing="0"/>
        <w:ind w:firstLine="420"/>
        <w:rPr>
          <w:rFonts w:ascii="宋体" w:hAnsi="宋体" w:eastAsia="宋体" w:cs="宋体"/>
          <w:sz w:val="21"/>
          <w:szCs w:val="21"/>
        </w:rPr>
      </w:pPr>
      <w:r>
        <w:rPr>
          <w:rFonts w:hint="eastAsia" w:ascii="宋体" w:hAnsi="宋体" w:eastAsia="宋体" w:cs="宋体"/>
          <w:sz w:val="21"/>
          <w:szCs w:val="21"/>
        </w:rPr>
        <w:t>                                                                               企业名称（盖章）： </w:t>
      </w:r>
    </w:p>
    <w:p>
      <w:pPr>
        <w:pStyle w:val="7"/>
        <w:widowControl/>
        <w:spacing w:before="75" w:beforeAutospacing="0" w:after="75" w:afterAutospacing="0"/>
        <w:ind w:firstLine="5880" w:firstLineChars="2800"/>
      </w:pPr>
      <w:r>
        <w:rPr>
          <w:rFonts w:hint="eastAsia" w:ascii="宋体" w:hAnsi="宋体" w:eastAsia="宋体" w:cs="宋体"/>
          <w:sz w:val="21"/>
          <w:szCs w:val="21"/>
        </w:rPr>
        <w:t>日期：</w:t>
      </w:r>
    </w:p>
    <w:p>
      <w:pPr>
        <w:pStyle w:val="7"/>
        <w:widowControl/>
        <w:spacing w:before="75" w:beforeAutospacing="0" w:after="75" w:afterAutospacing="0"/>
        <w:ind w:firstLine="420"/>
      </w:pPr>
      <w:r>
        <w:rPr>
          <w:rFonts w:hint="eastAsia" w:ascii="宋体" w:hAnsi="宋体" w:eastAsia="宋体" w:cs="宋体"/>
          <w:sz w:val="21"/>
          <w:szCs w:val="21"/>
        </w:rPr>
        <w:t> </w:t>
      </w:r>
    </w:p>
    <w:p>
      <w:pPr>
        <w:pStyle w:val="7"/>
        <w:widowControl/>
        <w:spacing w:before="75" w:beforeAutospacing="0" w:after="75" w:afterAutospacing="0"/>
        <w:ind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widowControl/>
        <w:spacing w:before="75" w:beforeAutospacing="0" w:after="75" w:afterAutospacing="0"/>
        <w:ind w:firstLine="420"/>
      </w:pPr>
      <w:r>
        <w:rPr>
          <w:rStyle w:val="10"/>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widowControl/>
        <w:spacing w:before="75" w:beforeAutospacing="0" w:after="75" w:afterAutospacing="0"/>
        <w:ind w:firstLine="420"/>
      </w:pPr>
      <w:r>
        <w:rPr>
          <w:rStyle w:val="10"/>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widowControl/>
        <w:spacing w:before="150" w:beforeAutospacing="0" w:after="150" w:afterAutospacing="0"/>
        <w:jc w:val="center"/>
        <w:rPr>
          <w:rFonts w:hint="default"/>
        </w:rPr>
      </w:pPr>
      <w:r>
        <w:rPr>
          <w:rStyle w:val="10"/>
          <w:rFonts w:cs="宋体"/>
          <w:b/>
          <w:sz w:val="24"/>
          <w:szCs w:val="24"/>
        </w:rPr>
        <w:t>中小企业声明函（工程、服务</w:t>
      </w:r>
      <w:r>
        <w:rPr>
          <w:rStyle w:val="10"/>
          <w:rFonts w:cs="宋体"/>
          <w:b/>
          <w:sz w:val="21"/>
          <w:szCs w:val="21"/>
        </w:rPr>
        <w:t>）</w:t>
      </w:r>
    </w:p>
    <w:p>
      <w:pPr>
        <w:pStyle w:val="7"/>
        <w:widowControl/>
        <w:spacing w:before="75" w:beforeAutospacing="0" w:after="75" w:afterAutospacing="0"/>
        <w:ind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7"/>
        <w:widowControl/>
        <w:spacing w:before="75" w:beforeAutospacing="0" w:after="75" w:afterAutospacing="0"/>
        <w:ind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widowControl/>
        <w:spacing w:before="75" w:beforeAutospacing="0" w:after="75" w:afterAutospacing="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hint="eastAsia" w:ascii="宋体" w:hAnsi="宋体" w:eastAsia="宋体" w:cs="宋体"/>
          <w:sz w:val="21"/>
          <w:szCs w:val="21"/>
        </w:rPr>
        <w:t>                                                         　　　　　　　　　　　企业名称（盖章）：   </w:t>
      </w:r>
    </w:p>
    <w:p>
      <w:pPr>
        <w:pStyle w:val="7"/>
        <w:widowControl/>
        <w:spacing w:before="75" w:beforeAutospacing="0" w:after="75" w:afterAutospacing="0"/>
      </w:pPr>
      <w:r>
        <w:rPr>
          <w:rFonts w:hint="eastAsia" w:ascii="宋体" w:hAnsi="宋体" w:eastAsia="宋体" w:cs="宋体"/>
          <w:sz w:val="21"/>
          <w:szCs w:val="21"/>
        </w:rPr>
        <w:t>                            日期：</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ind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widowControl/>
        <w:spacing w:before="75" w:beforeAutospacing="0" w:after="75" w:afterAutospacing="0"/>
        <w:ind w:firstLine="420"/>
      </w:pPr>
      <w:r>
        <w:rPr>
          <w:rStyle w:val="10"/>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widowControl/>
        <w:spacing w:before="75" w:beforeAutospacing="0" w:after="75" w:afterAutospacing="0"/>
        <w:ind w:firstLine="420"/>
      </w:pPr>
      <w:r>
        <w:rPr>
          <w:rStyle w:val="10"/>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widowControl/>
        <w:jc w:val="center"/>
      </w:pPr>
      <w:r>
        <w:rPr>
          <w:rStyle w:val="10"/>
          <w:rFonts w:hint="eastAsia" w:ascii="宋体" w:hAnsi="宋体" w:eastAsia="宋体" w:cs="宋体"/>
          <w:sz w:val="21"/>
          <w:szCs w:val="21"/>
        </w:rPr>
        <w:t> </w:t>
      </w:r>
    </w:p>
    <w:p>
      <w:pPr>
        <w:pStyle w:val="7"/>
        <w:widowControl/>
        <w:spacing w:after="240" w:afterAutospacing="0"/>
      </w:pPr>
      <w:r>
        <w:rPr>
          <w:rFonts w:ascii="Calibri" w:hAnsi="Calibri" w:cs="Calibri"/>
          <w:sz w:val="21"/>
          <w:szCs w:val="21"/>
        </w:rPr>
        <w:br w:type="textWrapping"/>
      </w:r>
      <w:r>
        <w:rPr>
          <w:rFonts w:ascii="Calibri" w:hAnsi="Calibri" w:cs="Calibri"/>
          <w:sz w:val="21"/>
          <w:szCs w:val="21"/>
        </w:rPr>
        <w:br w:type="textWrapping"/>
      </w:r>
      <w:r>
        <w:rPr>
          <w:rFonts w:ascii="Calibri" w:hAnsi="Calibri" w:cs="Calibri"/>
          <w:sz w:val="21"/>
          <w:szCs w:val="21"/>
        </w:rPr>
        <w:br w:type="textWrapping"/>
      </w:r>
    </w:p>
    <w:p>
      <w:pPr>
        <w:pStyle w:val="7"/>
        <w:widowControl/>
        <w:jc w:val="center"/>
      </w:pPr>
      <w:r>
        <w:rPr>
          <w:rStyle w:val="10"/>
          <w:rFonts w:hint="eastAsia" w:ascii="宋体" w:hAnsi="宋体" w:eastAsia="宋体" w:cs="宋体"/>
          <w:sz w:val="21"/>
          <w:szCs w:val="21"/>
        </w:rPr>
        <w:t>三-2-②小型、微型企业等证明材料（价格扣除适用，若有）</w:t>
      </w:r>
    </w:p>
    <w:p>
      <w:pPr>
        <w:pStyle w:val="7"/>
        <w:widowControl/>
        <w:jc w:val="center"/>
      </w:pPr>
      <w:r>
        <w:rPr>
          <w:rFonts w:hint="eastAsia" w:ascii="宋体" w:hAnsi="宋体" w:eastAsia="宋体" w:cs="宋体"/>
          <w:sz w:val="21"/>
          <w:szCs w:val="21"/>
        </w:rPr>
        <w:t>编制说明</w:t>
      </w:r>
    </w:p>
    <w:p>
      <w:pPr>
        <w:pStyle w:val="7"/>
        <w:widowControl/>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7"/>
        <w:widowControl/>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7"/>
        <w:widowControl/>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7"/>
        <w:widowControl/>
      </w:pPr>
      <w:r>
        <w:rPr>
          <w:rFonts w:ascii="Calibri" w:hAnsi="Calibri" w:cs="Calibri"/>
          <w:sz w:val="21"/>
          <w:szCs w:val="21"/>
        </w:rPr>
        <w:br w:type="textWrapping"/>
      </w:r>
      <w:r>
        <w:rPr>
          <w:rFonts w:hint="eastAsia" w:ascii="宋体" w:hAnsi="宋体" w:eastAsia="宋体" w:cs="宋体"/>
          <w:sz w:val="21"/>
          <w:szCs w:val="21"/>
        </w:rPr>
        <w:t>附：</w:t>
      </w:r>
    </w:p>
    <w:p>
      <w:pPr>
        <w:pStyle w:val="7"/>
        <w:widowControl/>
        <w:jc w:val="center"/>
      </w:pPr>
      <w:r>
        <w:rPr>
          <w:rStyle w:val="10"/>
          <w:rFonts w:hint="eastAsia" w:ascii="宋体" w:hAnsi="宋体" w:eastAsia="宋体" w:cs="宋体"/>
          <w:sz w:val="21"/>
          <w:szCs w:val="21"/>
        </w:rPr>
        <w:t>残疾人福利性单位声明函（价格扣除适用，若有）</w:t>
      </w:r>
    </w:p>
    <w:p>
      <w:pPr>
        <w:pStyle w:val="7"/>
        <w:widowControl/>
      </w:pPr>
      <w:r>
        <w:rPr>
          <w:rStyle w:val="10"/>
          <w:rFonts w:hint="eastAsia" w:ascii="宋体" w:hAnsi="宋体" w:eastAsia="宋体" w:cs="宋体"/>
          <w:sz w:val="21"/>
          <w:szCs w:val="21"/>
        </w:rPr>
        <w:t> </w:t>
      </w:r>
    </w:p>
    <w:p>
      <w:pPr>
        <w:pStyle w:val="7"/>
        <w:widowControl/>
        <w:spacing w:before="75" w:beforeAutospacing="0" w:after="75"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7"/>
        <w:widowControl/>
        <w:spacing w:before="75" w:beforeAutospacing="0" w:after="75"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eastAsia="宋体" w:cs="宋体"/>
          <w:sz w:val="21"/>
          <w:szCs w:val="21"/>
        </w:rPr>
        <w:t>）</w:t>
      </w:r>
    </w:p>
    <w:p>
      <w:pPr>
        <w:pStyle w:val="7"/>
        <w:widowControl/>
        <w:spacing w:before="75" w:beforeAutospacing="0" w:after="75" w:afterAutospacing="0"/>
        <w:ind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7"/>
        <w:widowControl/>
        <w:spacing w:before="75" w:beforeAutospacing="0" w:after="75" w:afterAutospacing="0"/>
        <w:ind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7"/>
        <w:widowControl/>
        <w:spacing w:before="75" w:beforeAutospacing="0" w:after="75" w:afterAutospacing="0"/>
        <w:ind w:firstLine="420"/>
      </w:pPr>
      <w:r>
        <w:rPr>
          <w:rFonts w:hint="eastAsia" w:ascii="宋体" w:hAnsi="宋体" w:eastAsia="宋体" w:cs="宋体"/>
          <w:sz w:val="21"/>
          <w:szCs w:val="21"/>
        </w:rPr>
        <w:t>本投标人对上述声明的真实性负责。如有虚假，将依法承担相应责任。</w:t>
      </w:r>
    </w:p>
    <w:p>
      <w:pPr>
        <w:pStyle w:val="7"/>
        <w:widowControl/>
        <w:spacing w:before="75" w:beforeAutospacing="0" w:after="75" w:afterAutospacing="0"/>
        <w:ind w:firstLine="420"/>
      </w:pPr>
      <w:r>
        <w:rPr>
          <w:rFonts w:ascii="Calibri" w:hAnsi="Calibri" w:cs="Calibri"/>
          <w:sz w:val="21"/>
          <w:szCs w:val="21"/>
        </w:rPr>
        <w:t> </w:t>
      </w:r>
    </w:p>
    <w:p>
      <w:pPr>
        <w:pStyle w:val="7"/>
        <w:widowControl/>
        <w:spacing w:before="75" w:beforeAutospacing="0" w:after="75" w:afterAutospacing="0"/>
      </w:pPr>
      <w:r>
        <w:rPr>
          <w:rFonts w:hint="eastAsia" w:ascii="宋体" w:hAnsi="宋体" w:eastAsia="宋体" w:cs="宋体"/>
          <w:sz w:val="21"/>
          <w:szCs w:val="21"/>
        </w:rPr>
        <w:t>备注：</w:t>
      </w:r>
    </w:p>
    <w:p>
      <w:pPr>
        <w:pStyle w:val="7"/>
        <w:widowControl/>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7"/>
        <w:widowControl/>
        <w:spacing w:before="75" w:beforeAutospacing="0" w:after="75" w:afterAutospacing="0"/>
      </w:pPr>
      <w:r>
        <w:rPr>
          <w:rFonts w:hint="eastAsia" w:ascii="宋体" w:hAnsi="宋体" w:eastAsia="宋体" w:cs="宋体"/>
          <w:sz w:val="21"/>
          <w:szCs w:val="21"/>
        </w:rPr>
        <w:t>2、若《残疾人福利性单位声明函》内容不真实，</w:t>
      </w:r>
      <w:r>
        <w:rPr>
          <w:rStyle w:val="10"/>
          <w:rFonts w:hint="eastAsia" w:ascii="宋体" w:hAnsi="宋体" w:eastAsia="宋体" w:cs="宋体"/>
          <w:sz w:val="21"/>
          <w:szCs w:val="21"/>
        </w:rPr>
        <w:t>视为提供虚假材料。</w:t>
      </w:r>
    </w:p>
    <w:p>
      <w:pPr>
        <w:pStyle w:val="7"/>
        <w:widowControl/>
        <w:spacing w:before="75" w:beforeAutospacing="0" w:after="75" w:afterAutospacing="0"/>
      </w:pPr>
      <w:r>
        <w:rPr>
          <w:rFonts w:hint="eastAsia" w:ascii="宋体" w:hAnsi="宋体" w:eastAsia="宋体" w:cs="宋体"/>
          <w:sz w:val="21"/>
          <w:szCs w:val="21"/>
        </w:rPr>
        <w:t> </w:t>
      </w:r>
    </w:p>
    <w:p>
      <w:pPr>
        <w:pStyle w:val="7"/>
        <w:widowControl/>
        <w:spacing w:before="75" w:beforeAutospacing="0" w:after="75" w:afterAutospacing="0"/>
      </w:pPr>
      <w:r>
        <w:rPr>
          <w:rFonts w:ascii="Calibri" w:hAnsi="Calibri" w:cs="Calibri"/>
          <w:sz w:val="21"/>
          <w:szCs w:val="21"/>
        </w:rPr>
        <w:t> </w:t>
      </w:r>
    </w:p>
    <w:p>
      <w:pPr>
        <w:pStyle w:val="7"/>
        <w:widowControl/>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spacing w:before="75"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spacing w:beforeAutospacing="0" w:afterAutospacing="0"/>
        <w:ind w:firstLine="420"/>
        <w:rPr>
          <w:rFonts w:ascii="宋体" w:hAnsi="宋体" w:eastAsia="宋体" w:cs="宋体"/>
          <w:sz w:val="21"/>
          <w:szCs w:val="21"/>
        </w:rPr>
      </w:pPr>
    </w:p>
    <w:p>
      <w:pPr>
        <w:pStyle w:val="7"/>
        <w:widowControl/>
        <w:spacing w:beforeAutospacing="0" w:afterAutospacing="0"/>
        <w:ind w:firstLine="420"/>
        <w:rPr>
          <w:rFonts w:ascii="宋体" w:hAnsi="宋体" w:eastAsia="宋体" w:cs="宋体"/>
          <w:sz w:val="21"/>
          <w:szCs w:val="21"/>
        </w:rPr>
      </w:pPr>
    </w:p>
    <w:p>
      <w:pPr>
        <w:pStyle w:val="7"/>
        <w:widowControl/>
        <w:spacing w:beforeAutospacing="0" w:afterAutospacing="0"/>
        <w:ind w:firstLine="420"/>
        <w:rPr>
          <w:rFonts w:ascii="宋体" w:hAnsi="宋体" w:eastAsia="宋体" w:cs="宋体"/>
          <w:sz w:val="21"/>
          <w:szCs w:val="21"/>
        </w:rPr>
      </w:pPr>
    </w:p>
    <w:p>
      <w:pPr>
        <w:pStyle w:val="7"/>
        <w:widowControl/>
        <w:spacing w:beforeAutospacing="0" w:afterAutospacing="0"/>
        <w:ind w:firstLine="420"/>
      </w:pPr>
      <w:r>
        <w:rPr>
          <w:rFonts w:hint="eastAsia" w:ascii="宋体" w:hAnsi="宋体" w:eastAsia="宋体" w:cs="宋体"/>
          <w:sz w:val="21"/>
          <w:szCs w:val="21"/>
        </w:rPr>
        <w:t>附：</w:t>
      </w:r>
    </w:p>
    <w:p>
      <w:pPr>
        <w:pStyle w:val="7"/>
        <w:widowControl/>
        <w:spacing w:before="75" w:beforeAutospacing="0" w:after="75" w:afterAutospacing="0"/>
        <w:jc w:val="center"/>
      </w:pPr>
      <w:r>
        <w:rPr>
          <w:rStyle w:val="10"/>
          <w:rFonts w:hint="eastAsia" w:ascii="宋体" w:hAnsi="宋体" w:eastAsia="宋体" w:cs="宋体"/>
        </w:rPr>
        <w:t>监狱企业证明材料</w:t>
      </w:r>
    </w:p>
    <w:p>
      <w:pPr>
        <w:pStyle w:val="7"/>
        <w:widowControl/>
        <w:spacing w:before="75" w:beforeAutospacing="0" w:after="75" w:afterAutospacing="0"/>
        <w:jc w:val="center"/>
      </w:pPr>
      <w:r>
        <w:rPr>
          <w:rStyle w:val="10"/>
          <w:rFonts w:hint="eastAsia" w:ascii="宋体" w:hAnsi="宋体" w:eastAsia="宋体" w:cs="宋体"/>
        </w:rPr>
        <w:t> </w:t>
      </w:r>
    </w:p>
    <w:p>
      <w:pPr>
        <w:pStyle w:val="7"/>
        <w:widowControl/>
      </w:pPr>
      <w:r>
        <w:rPr>
          <w:rFonts w:hint="eastAsia" w:ascii="宋体" w:hAnsi="宋体" w:eastAsia="宋体" w:cs="宋体"/>
          <w:color w:val="000000"/>
        </w:rPr>
        <w:t>  投标人为监狱企业，提供本单位制造的货物（承接的服务），并在电子投标文件中提供省级以上监狱管理局、戒毒管理局（含新疆生产建设兵团）出具的属于监狱企业的证明文件。</w:t>
      </w:r>
    </w:p>
    <w:p>
      <w:pPr>
        <w:pStyle w:val="7"/>
        <w:widowControl/>
        <w:spacing w:before="75"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三-3招标文件规定的其他价格扣除证明材料（若有）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hint="eastAsia" w:ascii="宋体" w:hAnsi="宋体" w:eastAsia="宋体" w:cs="宋体"/>
          <w:sz w:val="21"/>
          <w:szCs w:val="21"/>
        </w:rPr>
        <w:t>编制说明</w:t>
      </w:r>
    </w:p>
    <w:p>
      <w:pPr>
        <w:pStyle w:val="7"/>
        <w:widowControl/>
        <w:jc w:val="center"/>
      </w:pPr>
      <w:r>
        <w:rPr>
          <w:rFonts w:hint="eastAsia" w:ascii="宋体" w:hAnsi="宋体" w:eastAsia="宋体" w:cs="宋体"/>
          <w:sz w:val="21"/>
          <w:szCs w:val="21"/>
        </w:rPr>
        <w:t> </w:t>
      </w:r>
    </w:p>
    <w:p>
      <w:pPr>
        <w:pStyle w:val="7"/>
        <w:widowControl/>
        <w:ind w:firstLine="420"/>
      </w:pPr>
      <w:r>
        <w:rPr>
          <w:rFonts w:hint="eastAsia" w:ascii="宋体" w:hAnsi="宋体" w:eastAsia="宋体" w:cs="宋体"/>
          <w:sz w:val="21"/>
          <w:szCs w:val="21"/>
        </w:rPr>
        <w:t>若投标人可享受招标文件规定的除</w:t>
      </w:r>
      <w:r>
        <w:rPr>
          <w:rStyle w:val="10"/>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7"/>
        <w:widowControl/>
      </w:pPr>
      <w:r>
        <w:rPr>
          <w:rFonts w:hint="eastAsia" w:ascii="宋体" w:hAnsi="宋体" w:eastAsia="宋体" w:cs="宋体"/>
          <w:sz w:val="21"/>
          <w:szCs w:val="21"/>
        </w:rPr>
        <w:t> </w:t>
      </w:r>
    </w:p>
    <w:p>
      <w:pPr>
        <w:pStyle w:val="7"/>
        <w:widowControl/>
        <w:spacing w:after="240" w:afterAutospacing="0"/>
        <w:rPr>
          <w:rFonts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7"/>
        <w:widowControl/>
        <w:spacing w:after="240" w:afterAutospacing="0"/>
        <w:rPr>
          <w:rFonts w:ascii="宋体" w:hAnsi="宋体" w:eastAsia="宋体" w:cs="宋体"/>
          <w:sz w:val="21"/>
          <w:szCs w:val="21"/>
        </w:rPr>
      </w:pPr>
    </w:p>
    <w:p>
      <w:pPr>
        <w:pStyle w:val="7"/>
        <w:widowControl/>
        <w:spacing w:after="240" w:afterAutospacing="0"/>
        <w:rPr>
          <w:rFonts w:ascii="宋体" w:hAnsi="宋体" w:eastAsia="宋体" w:cs="宋体"/>
          <w:sz w:val="21"/>
          <w:szCs w:val="21"/>
        </w:rPr>
      </w:pPr>
    </w:p>
    <w:p>
      <w:pPr>
        <w:pStyle w:val="7"/>
        <w:widowControl/>
        <w:spacing w:after="240" w:afterAutospacing="0"/>
        <w:rPr>
          <w:rFonts w:ascii="宋体" w:hAnsi="宋体" w:eastAsia="宋体" w:cs="宋体"/>
          <w:sz w:val="21"/>
          <w:szCs w:val="21"/>
        </w:rPr>
      </w:pPr>
    </w:p>
    <w:p>
      <w:pPr>
        <w:pStyle w:val="7"/>
        <w:widowControl/>
        <w:spacing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四、招标文件规定的加分证明材料（若有）</w:t>
      </w:r>
    </w:p>
    <w:p>
      <w:pPr>
        <w:pStyle w:val="7"/>
        <w:widowControl/>
        <w:jc w:val="center"/>
      </w:pPr>
      <w:r>
        <w:rPr>
          <w:rStyle w:val="10"/>
          <w:rFonts w:hint="eastAsia" w:ascii="宋体" w:hAnsi="宋体" w:eastAsia="宋体" w:cs="宋体"/>
          <w:sz w:val="21"/>
          <w:szCs w:val="21"/>
        </w:rPr>
        <w:t>四-1优先类节能产品、环境标志产品加分证明材料（若有）</w:t>
      </w:r>
    </w:p>
    <w:p>
      <w:pPr>
        <w:pStyle w:val="7"/>
        <w:widowControl/>
        <w:jc w:val="center"/>
      </w:pPr>
      <w:r>
        <w:rPr>
          <w:rStyle w:val="10"/>
          <w:rFonts w:hint="eastAsia" w:ascii="宋体" w:hAnsi="宋体" w:eastAsia="宋体" w:cs="宋体"/>
          <w:sz w:val="21"/>
          <w:szCs w:val="21"/>
        </w:rPr>
        <w:t>四-1-①优先类节能产品、环境标志产品统计表（加分适用，若有）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widowControl/>
        <w:jc w:val="right"/>
      </w:pPr>
      <w:r>
        <w:rPr>
          <w:rFonts w:hint="eastAsia" w:ascii="宋体" w:hAnsi="宋体" w:eastAsia="宋体" w:cs="宋体"/>
          <w:sz w:val="21"/>
          <w:szCs w:val="21"/>
        </w:rPr>
        <w:t>货币及单位：人民币元</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rPr>
                <w:rFonts w:ascii="宋体"/>
                <w:sz w:val="24"/>
              </w:rPr>
            </w:pPr>
          </w:p>
        </w:tc>
        <w:tc>
          <w:tcPr>
            <w:tcW w:w="7305" w:type="dxa"/>
            <w:gridSpan w:val="6"/>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本采购包内属于节能、环境标志产品的情况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采购包</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单价</w:t>
            </w:r>
          </w:p>
          <w:p>
            <w:pPr>
              <w:pStyle w:val="7"/>
              <w:widowControl/>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总价</w:t>
            </w:r>
          </w:p>
          <w:p>
            <w:pPr>
              <w:pStyle w:val="7"/>
              <w:widowControl/>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tcPr>
          <w:p>
            <w:pPr>
              <w:pStyle w:val="7"/>
              <w:widowControl/>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7"/>
              <w:widowControl/>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7"/>
              <w:widowControl/>
            </w:pPr>
            <w:r>
              <w:rPr>
                <w:rFonts w:hint="eastAsia" w:ascii="宋体" w:hAnsi="宋体" w:eastAsia="宋体" w:cs="宋体"/>
                <w:sz w:val="21"/>
                <w:szCs w:val="21"/>
              </w:rPr>
              <w:t>c.“采购包内属于节能、环境标志产品的报价总金额”占“采购包投标总价（报价总金额）”的比例（以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7"/>
        <w:widowControl/>
        <w:spacing w:beforeAutospacing="0" w:afterAutospacing="0"/>
        <w:rPr>
          <w:rFonts w:ascii="宋体" w:hAnsi="宋体" w:eastAsia="宋体" w:cs="宋体"/>
          <w:sz w:val="21"/>
          <w:szCs w:val="21"/>
        </w:rPr>
      </w:pP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1、对节能、环境标志产品计算加分时，只依据电子投标文件</w:t>
      </w:r>
      <w:r>
        <w:rPr>
          <w:rStyle w:val="10"/>
          <w:rFonts w:hint="eastAsia" w:ascii="宋体" w:hAnsi="宋体" w:eastAsia="宋体" w:cs="宋体"/>
          <w:sz w:val="21"/>
          <w:szCs w:val="21"/>
        </w:rPr>
        <w:t>“四</w:t>
      </w:r>
      <w:r>
        <w:rPr>
          <w:rStyle w:val="10"/>
          <w:rFonts w:ascii="Calibri" w:hAnsi="Calibri" w:eastAsia="宋体" w:cs="Calibri"/>
          <w:sz w:val="21"/>
          <w:szCs w:val="21"/>
        </w:rPr>
        <w:t>-1-</w:t>
      </w:r>
      <w:r>
        <w:rPr>
          <w:rStyle w:val="10"/>
          <w:rFonts w:hint="eastAsia" w:ascii="宋体" w:hAnsi="宋体" w:eastAsia="宋体" w:cs="宋体"/>
          <w:sz w:val="21"/>
          <w:szCs w:val="21"/>
        </w:rPr>
        <w:t>②优先类节能产品、环境标志产品加分证明材料（加分适用，若有）”。</w:t>
      </w:r>
    </w:p>
    <w:p>
      <w:pPr>
        <w:pStyle w:val="7"/>
        <w:widowControl/>
        <w:spacing w:beforeAutospacing="0" w:afterAutospacing="0"/>
      </w:pPr>
      <w:r>
        <w:rPr>
          <w:rFonts w:hint="eastAsia" w:ascii="宋体" w:hAnsi="宋体" w:eastAsia="宋体" w:cs="宋体"/>
          <w:sz w:val="21"/>
          <w:szCs w:val="21"/>
        </w:rPr>
        <w:t>2、本表以采购包为单位，不同采购包请分别填写；同一采购包请按照其品目号顺序分别填写。</w:t>
      </w:r>
    </w:p>
    <w:p>
      <w:pPr>
        <w:pStyle w:val="7"/>
        <w:widowControl/>
        <w:spacing w:beforeAutospacing="0" w:afterAutospacing="0"/>
      </w:pPr>
      <w:r>
        <w:rPr>
          <w:rFonts w:hint="eastAsia" w:ascii="宋体" w:hAnsi="宋体" w:eastAsia="宋体" w:cs="宋体"/>
          <w:sz w:val="21"/>
          <w:szCs w:val="21"/>
        </w:rPr>
        <w:t>3、具体统计、计算：</w:t>
      </w:r>
    </w:p>
    <w:p>
      <w:pPr>
        <w:pStyle w:val="7"/>
        <w:widowControl/>
        <w:spacing w:beforeAutospacing="0" w:afterAutospacing="0"/>
      </w:pPr>
      <w:r>
        <w:rPr>
          <w:rFonts w:hint="eastAsia" w:ascii="宋体" w:hAnsi="宋体" w:eastAsia="宋体" w:cs="宋体"/>
          <w:sz w:val="21"/>
          <w:szCs w:val="21"/>
        </w:rPr>
        <w:t>3.1</w:t>
      </w:r>
      <w:r>
        <w:rPr>
          <w:rFonts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7"/>
        <w:widowControl/>
        <w:spacing w:beforeAutospacing="0" w:afterAutospacing="0"/>
      </w:pPr>
      <w:r>
        <w:rPr>
          <w:rFonts w:hint="eastAsia" w:ascii="宋体" w:hAnsi="宋体" w:eastAsia="宋体" w:cs="宋体"/>
          <w:sz w:val="21"/>
          <w:szCs w:val="21"/>
        </w:rPr>
        <w:t>3.2计算结果若除不尽，可四舍五入保留到小数点后两位。</w:t>
      </w:r>
    </w:p>
    <w:p>
      <w:pPr>
        <w:pStyle w:val="7"/>
        <w:widowControl/>
        <w:spacing w:beforeAutospacing="0" w:afterAutospacing="0"/>
      </w:pPr>
      <w:r>
        <w:rPr>
          <w:rFonts w:hint="eastAsia" w:ascii="宋体" w:hAnsi="宋体" w:eastAsia="宋体" w:cs="宋体"/>
          <w:sz w:val="21"/>
          <w:szCs w:val="21"/>
        </w:rPr>
        <w:t>3.3投标人应按照招标文件要求认真统计、计算，否则评标委员会不予认定。</w:t>
      </w:r>
    </w:p>
    <w:p>
      <w:pPr>
        <w:pStyle w:val="7"/>
        <w:widowControl/>
        <w:spacing w:beforeAutospacing="0" w:afterAutospacing="0"/>
      </w:pPr>
      <w:r>
        <w:rPr>
          <w:rFonts w:hint="eastAsia" w:ascii="宋体" w:hAnsi="宋体" w:eastAsia="宋体" w:cs="宋体"/>
          <w:sz w:val="21"/>
          <w:szCs w:val="21"/>
        </w:rPr>
        <w:t>3.4若无节能、环境标志产品，不填写本表，否则，</w:t>
      </w:r>
      <w:r>
        <w:rPr>
          <w:rStyle w:val="10"/>
          <w:rFonts w:hint="eastAsia" w:ascii="宋体" w:hAnsi="宋体" w:eastAsia="宋体" w:cs="宋体"/>
          <w:sz w:val="21"/>
          <w:szCs w:val="21"/>
        </w:rPr>
        <w:t>视为提供虚假材料</w:t>
      </w:r>
      <w:r>
        <w:rPr>
          <w:rFonts w:hint="eastAsia" w:ascii="宋体" w:hAnsi="宋体" w:eastAsia="宋体" w:cs="宋体"/>
          <w:sz w:val="21"/>
          <w:szCs w:val="21"/>
        </w:rPr>
        <w:t>。</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Style w:val="10"/>
          <w:rFonts w:hint="eastAsia" w:ascii="宋体" w:hAnsi="宋体" w:eastAsia="宋体" w:cs="宋体"/>
          <w:sz w:val="21"/>
          <w:szCs w:val="21"/>
        </w:rPr>
        <w:t> </w:t>
      </w:r>
    </w:p>
    <w:p>
      <w:pPr>
        <w:pStyle w:val="7"/>
        <w:widowControl/>
        <w:spacing w:after="240" w:afterAutospacing="0"/>
        <w:jc w:val="center"/>
      </w:pPr>
      <w:r>
        <w:rPr>
          <w:rStyle w:val="10"/>
          <w:rFonts w:hint="eastAsia" w:ascii="宋体" w:hAnsi="宋体" w:eastAsia="宋体" w:cs="宋体"/>
          <w:sz w:val="21"/>
          <w:szCs w:val="21"/>
        </w:rPr>
        <w:br w:type="textWrapping"/>
      </w:r>
      <w:r>
        <w:rPr>
          <w:rStyle w:val="10"/>
          <w:rFonts w:ascii="Calibri" w:hAnsi="Calibri" w:cs="Calibri"/>
          <w:sz w:val="21"/>
          <w:szCs w:val="21"/>
        </w:rPr>
        <w:br w:type="textWrapping"/>
      </w:r>
      <w:r>
        <w:rPr>
          <w:rStyle w:val="10"/>
          <w:rFonts w:hint="eastAsia" w:ascii="宋体" w:hAnsi="宋体" w:eastAsia="宋体" w:cs="宋体"/>
          <w:sz w:val="21"/>
          <w:szCs w:val="21"/>
        </w:rPr>
        <w:t>四-1-②优先类节能产品、环境标志产品证明材料（加分适用，若有）</w:t>
      </w:r>
    </w:p>
    <w:p>
      <w:pPr>
        <w:pStyle w:val="7"/>
        <w:widowControl/>
      </w:pPr>
      <w:r>
        <w:rPr>
          <w:rStyle w:val="10"/>
          <w:rFonts w:hint="eastAsia" w:ascii="宋体" w:hAnsi="宋体" w:eastAsia="宋体" w:cs="宋体"/>
          <w:sz w:val="21"/>
          <w:szCs w:val="21"/>
        </w:rPr>
        <w:t> </w:t>
      </w:r>
    </w:p>
    <w:p>
      <w:pPr>
        <w:pStyle w:val="7"/>
        <w:widowControl/>
      </w:pPr>
      <w:r>
        <w:rPr>
          <w:rStyle w:val="10"/>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ascii="Calibri" w:hAnsi="Calibri" w:cs="Calibri"/>
          <w:sz w:val="21"/>
          <w:szCs w:val="21"/>
        </w:rPr>
        <w:br w:type="textWrapping"/>
      </w:r>
      <w:r>
        <w:rPr>
          <w:rFonts w:hint="eastAsia" w:ascii="宋体" w:hAnsi="宋体" w:eastAsia="宋体" w:cs="宋体"/>
          <w:sz w:val="21"/>
          <w:szCs w:val="21"/>
        </w:rPr>
        <w:t>四</w:t>
      </w:r>
      <w:r>
        <w:rPr>
          <w:rStyle w:val="10"/>
          <w:rFonts w:hint="eastAsia" w:ascii="宋体" w:hAnsi="宋体" w:eastAsia="宋体" w:cs="宋体"/>
          <w:sz w:val="21"/>
          <w:szCs w:val="21"/>
        </w:rPr>
        <w:t>-2招标文件规定的其他加分证明材料（若有）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hint="eastAsia" w:ascii="宋体" w:hAnsi="宋体" w:eastAsia="宋体" w:cs="宋体"/>
          <w:sz w:val="21"/>
          <w:szCs w:val="21"/>
        </w:rPr>
        <w:t>编制说明</w:t>
      </w:r>
    </w:p>
    <w:p>
      <w:pPr>
        <w:pStyle w:val="7"/>
        <w:widowControl/>
        <w:jc w:val="center"/>
      </w:pPr>
      <w:r>
        <w:rPr>
          <w:rFonts w:hint="eastAsia" w:ascii="宋体" w:hAnsi="宋体" w:eastAsia="宋体" w:cs="宋体"/>
          <w:sz w:val="21"/>
          <w:szCs w:val="21"/>
        </w:rPr>
        <w:t> </w:t>
      </w:r>
    </w:p>
    <w:p>
      <w:pPr>
        <w:pStyle w:val="7"/>
        <w:widowControl/>
        <w:ind w:firstLine="420"/>
      </w:pPr>
      <w:r>
        <w:rPr>
          <w:rFonts w:hint="eastAsia" w:ascii="宋体" w:hAnsi="宋体" w:eastAsia="宋体" w:cs="宋体"/>
          <w:sz w:val="21"/>
          <w:szCs w:val="21"/>
        </w:rPr>
        <w:t>若投标人可享受招标文件规定的除</w:t>
      </w:r>
      <w:r>
        <w:rPr>
          <w:rStyle w:val="10"/>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pPr>
    </w:p>
    <w:p>
      <w:pPr>
        <w:pStyle w:val="7"/>
        <w:widowControl/>
        <w:rPr>
          <w:rFonts w:ascii="宋体" w:hAnsi="宋体" w:eastAsia="宋体" w:cs="宋体"/>
          <w:sz w:val="21"/>
          <w:szCs w:val="21"/>
        </w:rPr>
      </w:pPr>
      <w:r>
        <w:rPr>
          <w:rFonts w:hint="eastAsia" w:ascii="宋体" w:hAnsi="宋体" w:eastAsia="宋体" w:cs="宋体"/>
          <w:sz w:val="21"/>
          <w:szCs w:val="21"/>
        </w:rPr>
        <w:t> </w:t>
      </w: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pPr>
      <w:r>
        <w:rPr>
          <w:rFonts w:hint="eastAsia" w:ascii="宋体" w:hAnsi="宋体" w:eastAsia="宋体" w:cs="宋体"/>
          <w:sz w:val="21"/>
          <w:szCs w:val="21"/>
        </w:rPr>
        <w:t> </w:t>
      </w:r>
    </w:p>
    <w:p>
      <w:pPr>
        <w:pStyle w:val="7"/>
        <w:widowControl/>
        <w:jc w:val="center"/>
      </w:pPr>
      <w:r>
        <w:rPr>
          <w:rStyle w:val="10"/>
          <w:rFonts w:hint="eastAsia" w:ascii="宋体" w:hAnsi="宋体" w:eastAsia="宋体" w:cs="宋体"/>
          <w:sz w:val="28"/>
          <w:szCs w:val="28"/>
        </w:rPr>
        <w:t>封面格式</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48"/>
          <w:szCs w:val="48"/>
        </w:rPr>
        <w:t>福建省政府采购投标文件</w:t>
      </w:r>
    </w:p>
    <w:p>
      <w:pPr>
        <w:pStyle w:val="7"/>
        <w:widowControl/>
        <w:jc w:val="center"/>
      </w:pPr>
      <w:r>
        <w:rPr>
          <w:rStyle w:val="10"/>
          <w:rFonts w:hint="eastAsia" w:ascii="宋体" w:hAnsi="宋体" w:eastAsia="宋体" w:cs="宋体"/>
          <w:sz w:val="48"/>
          <w:szCs w:val="48"/>
        </w:rPr>
        <w:t>（技术商务部分）</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36"/>
          <w:szCs w:val="36"/>
          <w:u w:val="single"/>
        </w:rPr>
        <w:t>（填写正本或副本）</w:t>
      </w:r>
    </w:p>
    <w:p>
      <w:pPr>
        <w:pStyle w:val="7"/>
        <w:widowControl/>
      </w:pPr>
      <w:r>
        <w:rPr>
          <w:rFonts w:hint="eastAsia" w:ascii="宋体" w:hAnsi="宋体" w:eastAsia="宋体" w:cs="宋体"/>
          <w:sz w:val="36"/>
          <w:szCs w:val="36"/>
        </w:rPr>
        <w:t> </w:t>
      </w:r>
    </w:p>
    <w:p>
      <w:pPr>
        <w:pStyle w:val="7"/>
        <w:widowControl/>
        <w:ind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项目编号：</w:t>
      </w:r>
      <w:r>
        <w:rPr>
          <w:rStyle w:val="10"/>
          <w:rFonts w:hint="eastAsia" w:ascii="宋体" w:hAnsi="宋体" w:eastAsia="宋体" w:cs="宋体"/>
          <w:sz w:val="31"/>
          <w:szCs w:val="31"/>
          <w:u w:val="single"/>
        </w:rPr>
        <w:t>（由投标人填写）</w:t>
      </w:r>
    </w:p>
    <w:p>
      <w:pPr>
        <w:pStyle w:val="7"/>
        <w:widowControl/>
        <w:ind w:firstLine="1920"/>
      </w:pPr>
      <w:r>
        <w:rPr>
          <w:rStyle w:val="10"/>
          <w:rFonts w:hint="eastAsia" w:ascii="宋体" w:hAnsi="宋体" w:eastAsia="宋体" w:cs="宋体"/>
          <w:sz w:val="31"/>
          <w:szCs w:val="31"/>
        </w:rPr>
        <w:t>所投采购包：</w:t>
      </w:r>
      <w:r>
        <w:rPr>
          <w:rStyle w:val="10"/>
          <w:rFonts w:hint="eastAsia" w:ascii="宋体" w:hAnsi="宋体" w:eastAsia="宋体" w:cs="宋体"/>
          <w:sz w:val="31"/>
          <w:szCs w:val="31"/>
          <w:u w:val="single"/>
        </w:rPr>
        <w:t>（由投标人填写）</w:t>
      </w:r>
    </w:p>
    <w:p>
      <w:pPr>
        <w:pStyle w:val="7"/>
        <w:widowControl/>
      </w:pPr>
      <w:r>
        <w:rPr>
          <w:rFonts w:hint="eastAsia" w:ascii="宋体" w:hAnsi="宋体" w:eastAsia="宋体" w:cs="宋体"/>
          <w:sz w:val="36"/>
          <w:szCs w:val="36"/>
        </w:rPr>
        <w:t> </w:t>
      </w:r>
    </w:p>
    <w:p>
      <w:pPr>
        <w:pStyle w:val="7"/>
        <w:widowControl/>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7"/>
        <w:widowControl/>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ascii="Calibri" w:hAnsi="Calibri" w:cs="Calibri"/>
          <w:sz w:val="21"/>
          <w:szCs w:val="21"/>
        </w:rPr>
        <w:br w:type="textWrapping"/>
      </w:r>
      <w:r>
        <w:rPr>
          <w:rStyle w:val="10"/>
          <w:rFonts w:hint="eastAsia" w:ascii="宋体" w:hAnsi="宋体" w:eastAsia="宋体" w:cs="宋体"/>
          <w:sz w:val="28"/>
          <w:szCs w:val="28"/>
        </w:rPr>
        <w:t>索引</w:t>
      </w:r>
    </w:p>
    <w:p>
      <w:pPr>
        <w:pStyle w:val="7"/>
        <w:widowControl/>
      </w:pPr>
      <w:r>
        <w:rPr>
          <w:rFonts w:hint="eastAsia" w:ascii="宋体" w:hAnsi="宋体" w:eastAsia="宋体" w:cs="宋体"/>
          <w:sz w:val="28"/>
          <w:szCs w:val="28"/>
        </w:rPr>
        <w:t>一、标的说明一览表</w:t>
      </w:r>
    </w:p>
    <w:p>
      <w:pPr>
        <w:pStyle w:val="7"/>
        <w:widowControl/>
      </w:pPr>
      <w:r>
        <w:rPr>
          <w:rFonts w:hint="eastAsia" w:ascii="宋体" w:hAnsi="宋体" w:eastAsia="宋体" w:cs="宋体"/>
          <w:sz w:val="28"/>
          <w:szCs w:val="28"/>
        </w:rPr>
        <w:t>二、技术和服务要求响应表</w:t>
      </w:r>
    </w:p>
    <w:p>
      <w:pPr>
        <w:pStyle w:val="7"/>
        <w:widowControl/>
      </w:pPr>
      <w:r>
        <w:rPr>
          <w:rFonts w:hint="eastAsia" w:ascii="宋体" w:hAnsi="宋体" w:eastAsia="宋体" w:cs="宋体"/>
          <w:sz w:val="28"/>
          <w:szCs w:val="28"/>
        </w:rPr>
        <w:t>三、商务条件响应表</w:t>
      </w:r>
    </w:p>
    <w:p>
      <w:pPr>
        <w:pStyle w:val="7"/>
        <w:widowControl/>
      </w:pPr>
      <w:r>
        <w:rPr>
          <w:rFonts w:hint="eastAsia" w:ascii="宋体" w:hAnsi="宋体" w:eastAsia="宋体" w:cs="宋体"/>
          <w:sz w:val="28"/>
          <w:szCs w:val="28"/>
        </w:rPr>
        <w:t>四、投标人提交的其他资料（若有）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hint="eastAsia" w:ascii="宋体" w:hAnsi="宋体" w:eastAsia="宋体" w:cs="宋体"/>
          <w:sz w:val="21"/>
          <w:szCs w:val="21"/>
        </w:rPr>
        <w:t>※注意</w:t>
      </w:r>
    </w:p>
    <w:p>
      <w:pPr>
        <w:pStyle w:val="7"/>
        <w:widowControl/>
        <w:ind w:firstLine="420"/>
      </w:pPr>
      <w:r>
        <w:rPr>
          <w:rFonts w:hint="eastAsia" w:ascii="宋体" w:hAnsi="宋体" w:eastAsia="宋体" w:cs="宋体"/>
          <w:sz w:val="21"/>
          <w:szCs w:val="21"/>
        </w:rPr>
        <w:t>技术商务部分中不得出现报价部分的全部或部分的投标报价信息（或组成资料），否则</w:t>
      </w:r>
      <w:r>
        <w:rPr>
          <w:rStyle w:val="10"/>
          <w:rFonts w:hint="eastAsia" w:ascii="宋体" w:hAnsi="宋体" w:eastAsia="宋体" w:cs="宋体"/>
          <w:sz w:val="21"/>
          <w:szCs w:val="21"/>
        </w:rPr>
        <w:t>符合性审查不合格</w:t>
      </w:r>
      <w:r>
        <w:rPr>
          <w:rFonts w:hint="eastAsia" w:ascii="宋体" w:hAnsi="宋体" w:eastAsia="宋体" w:cs="宋体"/>
          <w:sz w:val="21"/>
          <w:szCs w:val="21"/>
        </w:rPr>
        <w:t>。</w:t>
      </w:r>
    </w:p>
    <w:p>
      <w:pPr>
        <w:pStyle w:val="7"/>
        <w:widowControl/>
        <w:ind w:firstLine="420"/>
      </w:pPr>
      <w:r>
        <w:rPr>
          <w:rFonts w:hint="eastAsia" w:ascii="宋体" w:hAnsi="宋体" w:eastAsia="宋体" w:cs="宋体"/>
          <w:sz w:val="21"/>
          <w:szCs w:val="21"/>
        </w:rPr>
        <w:t> </w:t>
      </w:r>
    </w:p>
    <w:p>
      <w:pPr>
        <w:pStyle w:val="7"/>
        <w:widowControl/>
        <w:ind w:firstLine="420"/>
        <w:rPr>
          <w:rFonts w:ascii="宋体" w:hAnsi="宋体" w:eastAsia="宋体" w:cs="宋体"/>
          <w:sz w:val="21"/>
          <w:szCs w:val="21"/>
        </w:rPr>
      </w:pPr>
      <w:r>
        <w:rPr>
          <w:rFonts w:hint="eastAsia" w:ascii="宋体" w:hAnsi="宋体" w:eastAsia="宋体" w:cs="宋体"/>
          <w:sz w:val="21"/>
          <w:szCs w:val="21"/>
        </w:rPr>
        <w:t> </w:t>
      </w: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ind w:firstLine="420"/>
        <w:rPr>
          <w:rFonts w:ascii="宋体" w:hAnsi="宋体" w:eastAsia="宋体" w:cs="宋体"/>
          <w:sz w:val="21"/>
          <w:szCs w:val="21"/>
        </w:rPr>
      </w:pP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一、标的说明一览表</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9"/>
        <w:gridCol w:w="870"/>
        <w:gridCol w:w="1663"/>
        <w:gridCol w:w="864"/>
        <w:gridCol w:w="1146"/>
        <w:gridCol w:w="113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采购包</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品目号</w:t>
            </w:r>
          </w:p>
        </w:tc>
        <w:tc>
          <w:tcPr>
            <w:tcW w:w="169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投标标的</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数量</w:t>
            </w:r>
          </w:p>
        </w:tc>
        <w:tc>
          <w:tcPr>
            <w:tcW w:w="114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规格（品牌/型号）</w:t>
            </w:r>
          </w:p>
        </w:tc>
        <w:tc>
          <w:tcPr>
            <w:tcW w:w="114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来源地</w:t>
            </w:r>
          </w:p>
        </w:tc>
        <w:tc>
          <w:tcPr>
            <w:tcW w:w="189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*-1</w:t>
            </w:r>
          </w:p>
        </w:tc>
        <w:tc>
          <w:tcPr>
            <w:tcW w:w="1695" w:type="dxa"/>
            <w:shd w:val="clear" w:color="auto" w:fill="auto"/>
            <w:tcMar>
              <w:top w:w="0" w:type="dxa"/>
              <w:left w:w="105" w:type="dxa"/>
              <w:bottom w:w="0" w:type="dxa"/>
              <w:right w:w="105" w:type="dxa"/>
            </w:tcMar>
          </w:tcPr>
          <w:p>
            <w:pPr>
              <w:rPr>
                <w:rFonts w:ascii="宋体"/>
                <w:sz w:val="24"/>
              </w:rPr>
            </w:pPr>
          </w:p>
        </w:tc>
        <w:tc>
          <w:tcPr>
            <w:tcW w:w="855" w:type="dxa"/>
            <w:shd w:val="clear" w:color="auto" w:fill="auto"/>
            <w:tcMar>
              <w:top w:w="0" w:type="dxa"/>
              <w:left w:w="105" w:type="dxa"/>
              <w:bottom w:w="0" w:type="dxa"/>
              <w:right w:w="105" w:type="dxa"/>
            </w:tcMar>
          </w:tcPr>
          <w:p>
            <w:pPr>
              <w:rPr>
                <w:rFonts w:ascii="宋体"/>
                <w:sz w:val="24"/>
              </w:rPr>
            </w:pPr>
          </w:p>
        </w:tc>
        <w:tc>
          <w:tcPr>
            <w:tcW w:w="1140" w:type="dxa"/>
            <w:shd w:val="clear" w:color="auto" w:fill="auto"/>
            <w:tcMar>
              <w:top w:w="0" w:type="dxa"/>
              <w:left w:w="105" w:type="dxa"/>
              <w:bottom w:w="0" w:type="dxa"/>
              <w:right w:w="105" w:type="dxa"/>
            </w:tcMar>
          </w:tcPr>
          <w:p>
            <w:pPr>
              <w:rPr>
                <w:rFonts w:ascii="宋体"/>
                <w:sz w:val="24"/>
              </w:rPr>
            </w:pPr>
          </w:p>
        </w:tc>
        <w:tc>
          <w:tcPr>
            <w:tcW w:w="1140" w:type="dxa"/>
            <w:shd w:val="clear" w:color="auto" w:fill="auto"/>
            <w:tcMar>
              <w:top w:w="0" w:type="dxa"/>
              <w:left w:w="105" w:type="dxa"/>
              <w:bottom w:w="0" w:type="dxa"/>
              <w:right w:w="105" w:type="dxa"/>
            </w:tcMar>
          </w:tcPr>
          <w:p>
            <w:pPr>
              <w:rPr>
                <w:rFonts w:ascii="宋体"/>
                <w:sz w:val="24"/>
              </w:rPr>
            </w:pPr>
          </w:p>
        </w:tc>
        <w:tc>
          <w:tcPr>
            <w:tcW w:w="189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1695" w:type="dxa"/>
            <w:shd w:val="clear" w:color="auto" w:fill="auto"/>
            <w:tcMar>
              <w:top w:w="0" w:type="dxa"/>
              <w:left w:w="105" w:type="dxa"/>
              <w:bottom w:w="0" w:type="dxa"/>
              <w:right w:w="105" w:type="dxa"/>
            </w:tcMar>
          </w:tcPr>
          <w:p>
            <w:pPr>
              <w:rPr>
                <w:rFonts w:ascii="宋体"/>
                <w:sz w:val="24"/>
              </w:rPr>
            </w:pPr>
          </w:p>
        </w:tc>
        <w:tc>
          <w:tcPr>
            <w:tcW w:w="855" w:type="dxa"/>
            <w:shd w:val="clear" w:color="auto" w:fill="auto"/>
            <w:tcMar>
              <w:top w:w="0" w:type="dxa"/>
              <w:left w:w="105" w:type="dxa"/>
              <w:bottom w:w="0" w:type="dxa"/>
              <w:right w:w="105" w:type="dxa"/>
            </w:tcMar>
          </w:tcPr>
          <w:p>
            <w:pPr>
              <w:rPr>
                <w:rFonts w:ascii="宋体"/>
                <w:sz w:val="24"/>
              </w:rPr>
            </w:pPr>
          </w:p>
        </w:tc>
        <w:tc>
          <w:tcPr>
            <w:tcW w:w="1140" w:type="dxa"/>
            <w:shd w:val="clear" w:color="auto" w:fill="auto"/>
            <w:tcMar>
              <w:top w:w="0" w:type="dxa"/>
              <w:left w:w="105" w:type="dxa"/>
              <w:bottom w:w="0" w:type="dxa"/>
              <w:right w:w="105" w:type="dxa"/>
            </w:tcMar>
          </w:tcPr>
          <w:p>
            <w:pPr>
              <w:rPr>
                <w:rFonts w:ascii="宋体"/>
                <w:sz w:val="24"/>
              </w:rPr>
            </w:pPr>
          </w:p>
        </w:tc>
        <w:tc>
          <w:tcPr>
            <w:tcW w:w="1140" w:type="dxa"/>
            <w:shd w:val="clear" w:color="auto" w:fill="auto"/>
            <w:tcMar>
              <w:top w:w="0" w:type="dxa"/>
              <w:left w:w="105" w:type="dxa"/>
              <w:bottom w:w="0" w:type="dxa"/>
              <w:right w:w="105" w:type="dxa"/>
            </w:tcMar>
          </w:tcPr>
          <w:p>
            <w:pPr>
              <w:rPr>
                <w:rFonts w:ascii="宋体"/>
                <w:sz w:val="24"/>
              </w:rPr>
            </w:pPr>
          </w:p>
        </w:tc>
        <w:tc>
          <w:tcPr>
            <w:tcW w:w="189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rPr>
                <w:rFonts w:ascii="宋体"/>
                <w:sz w:val="24"/>
              </w:rPr>
            </w:pPr>
          </w:p>
        </w:tc>
        <w:tc>
          <w:tcPr>
            <w:tcW w:w="1695" w:type="dxa"/>
            <w:shd w:val="clear" w:color="auto" w:fill="auto"/>
            <w:tcMar>
              <w:top w:w="0" w:type="dxa"/>
              <w:left w:w="105" w:type="dxa"/>
              <w:bottom w:w="0" w:type="dxa"/>
              <w:right w:w="105" w:type="dxa"/>
            </w:tcMar>
          </w:tcPr>
          <w:p>
            <w:pPr>
              <w:rPr>
                <w:rFonts w:ascii="宋体"/>
                <w:sz w:val="24"/>
              </w:rPr>
            </w:pPr>
          </w:p>
        </w:tc>
        <w:tc>
          <w:tcPr>
            <w:tcW w:w="855" w:type="dxa"/>
            <w:shd w:val="clear" w:color="auto" w:fill="auto"/>
            <w:tcMar>
              <w:top w:w="0" w:type="dxa"/>
              <w:left w:w="105" w:type="dxa"/>
              <w:bottom w:w="0" w:type="dxa"/>
              <w:right w:w="105" w:type="dxa"/>
            </w:tcMar>
          </w:tcPr>
          <w:p>
            <w:pPr>
              <w:rPr>
                <w:rFonts w:ascii="宋体"/>
                <w:sz w:val="24"/>
              </w:rPr>
            </w:pPr>
          </w:p>
        </w:tc>
        <w:tc>
          <w:tcPr>
            <w:tcW w:w="1140" w:type="dxa"/>
            <w:shd w:val="clear" w:color="auto" w:fill="auto"/>
            <w:tcMar>
              <w:top w:w="0" w:type="dxa"/>
              <w:left w:w="105" w:type="dxa"/>
              <w:bottom w:w="0" w:type="dxa"/>
              <w:right w:w="105" w:type="dxa"/>
            </w:tcMar>
          </w:tcPr>
          <w:p>
            <w:pPr>
              <w:rPr>
                <w:rFonts w:ascii="宋体"/>
                <w:sz w:val="24"/>
              </w:rPr>
            </w:pPr>
          </w:p>
        </w:tc>
        <w:tc>
          <w:tcPr>
            <w:tcW w:w="1140" w:type="dxa"/>
            <w:shd w:val="clear" w:color="auto" w:fill="auto"/>
            <w:tcMar>
              <w:top w:w="0" w:type="dxa"/>
              <w:left w:w="105" w:type="dxa"/>
              <w:bottom w:w="0" w:type="dxa"/>
              <w:right w:w="105" w:type="dxa"/>
            </w:tcMar>
          </w:tcPr>
          <w:p>
            <w:pPr>
              <w:rPr>
                <w:rFonts w:ascii="宋体"/>
                <w:sz w:val="24"/>
              </w:rPr>
            </w:pPr>
          </w:p>
        </w:tc>
        <w:tc>
          <w:tcPr>
            <w:tcW w:w="1890" w:type="dxa"/>
            <w:shd w:val="clear" w:color="auto" w:fill="auto"/>
            <w:tcMar>
              <w:top w:w="0" w:type="dxa"/>
              <w:left w:w="105" w:type="dxa"/>
              <w:bottom w:w="0" w:type="dxa"/>
              <w:right w:w="105" w:type="dxa"/>
            </w:tcMar>
          </w:tcPr>
          <w:p>
            <w:pPr>
              <w:rPr>
                <w:rFonts w:ascii="宋体"/>
                <w:sz w:val="24"/>
              </w:rPr>
            </w:pPr>
          </w:p>
        </w:tc>
      </w:tr>
    </w:tbl>
    <w:p>
      <w:pPr>
        <w:pStyle w:val="7"/>
        <w:widowControl/>
        <w:spacing w:beforeAutospacing="0" w:afterAutospacing="0"/>
        <w:rPr>
          <w:rFonts w:ascii="宋体" w:hAnsi="宋体" w:eastAsia="宋体" w:cs="宋体"/>
          <w:sz w:val="21"/>
          <w:szCs w:val="21"/>
        </w:rPr>
      </w:pP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1、本表应按照下列规定填写：</w:t>
      </w:r>
    </w:p>
    <w:p>
      <w:pPr>
        <w:pStyle w:val="7"/>
        <w:widowControl/>
        <w:spacing w:beforeAutospacing="0" w:afterAutospacing="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7"/>
        <w:widowControl/>
        <w:spacing w:beforeAutospacing="0" w:afterAutospacing="0"/>
      </w:pPr>
      <w:r>
        <w:rPr>
          <w:rFonts w:hint="eastAsia" w:ascii="宋体" w:hAnsi="宋体" w:eastAsia="宋体" w:cs="宋体"/>
          <w:sz w:val="21"/>
          <w:szCs w:val="21"/>
        </w:rPr>
        <w:t>1.2“投标标的”为货物的：</w:t>
      </w:r>
      <w:r>
        <w:rPr>
          <w:rStyle w:val="10"/>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10"/>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widowControl/>
        <w:spacing w:beforeAutospacing="0" w:afterAutospacing="0"/>
      </w:pPr>
      <w:r>
        <w:rPr>
          <w:rFonts w:hint="eastAsia" w:ascii="宋体" w:hAnsi="宋体" w:eastAsia="宋体" w:cs="宋体"/>
          <w:sz w:val="21"/>
          <w:szCs w:val="21"/>
        </w:rPr>
        <w:t>1.3“投标标的”为服务的：</w:t>
      </w:r>
      <w:r>
        <w:rPr>
          <w:rStyle w:val="10"/>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0"/>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10"/>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7"/>
        <w:widowControl/>
        <w:spacing w:beforeAutospacing="0" w:afterAutospacing="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7"/>
        <w:widowControl/>
        <w:spacing w:beforeAutospacing="0" w:afterAutospacing="0"/>
      </w:pPr>
      <w:r>
        <w:rPr>
          <w:rFonts w:hint="eastAsia" w:ascii="宋体" w:hAnsi="宋体" w:eastAsia="宋体" w:cs="宋体"/>
          <w:sz w:val="21"/>
          <w:szCs w:val="21"/>
        </w:rPr>
        <w:t>3、电子投标文件中涉及</w:t>
      </w:r>
      <w:r>
        <w:rPr>
          <w:rStyle w:val="10"/>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10"/>
          <w:rFonts w:hint="eastAsia" w:ascii="宋体" w:hAnsi="宋体" w:eastAsia="宋体" w:cs="宋体"/>
          <w:sz w:val="21"/>
          <w:szCs w:val="21"/>
        </w:rPr>
        <w:t>应以本表为准</w:t>
      </w:r>
      <w:r>
        <w:rPr>
          <w:rFonts w:hint="eastAsia" w:ascii="宋体" w:hAnsi="宋体" w:eastAsia="宋体" w:cs="宋体"/>
          <w:sz w:val="21"/>
          <w:szCs w:val="21"/>
        </w:rPr>
        <w:t>。</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pPr>
      <w:r>
        <w:rPr>
          <w:rFonts w:hint="eastAsia" w:ascii="宋体" w:hAnsi="宋体" w:eastAsia="宋体" w:cs="宋体"/>
          <w:sz w:val="21"/>
          <w:szCs w:val="21"/>
        </w:rPr>
        <w:t> </w:t>
      </w:r>
    </w:p>
    <w:p>
      <w:pPr>
        <w:pStyle w:val="7"/>
        <w:widowControl/>
        <w:rPr>
          <w:rFonts w:ascii="宋体" w:hAnsi="宋体" w:eastAsia="宋体" w:cs="宋体"/>
          <w:sz w:val="21"/>
          <w:szCs w:val="21"/>
        </w:rPr>
      </w:pPr>
      <w:r>
        <w:rPr>
          <w:rFonts w:hint="eastAsia" w:ascii="宋体" w:hAnsi="宋体" w:eastAsia="宋体" w:cs="宋体"/>
          <w:sz w:val="21"/>
          <w:szCs w:val="21"/>
        </w:rPr>
        <w:t> </w:t>
      </w:r>
    </w:p>
    <w:p>
      <w:pPr>
        <w:pStyle w:val="7"/>
        <w:widowControl/>
        <w:rPr>
          <w:rFonts w:ascii="宋体" w:hAnsi="宋体" w:eastAsia="宋体" w:cs="宋体"/>
          <w:sz w:val="21"/>
          <w:szCs w:val="21"/>
        </w:rPr>
      </w:pPr>
    </w:p>
    <w:p>
      <w:pPr>
        <w:pStyle w:val="7"/>
        <w:widowControl/>
        <w:jc w:val="center"/>
      </w:pPr>
      <w:r>
        <w:rPr>
          <w:rStyle w:val="10"/>
          <w:rFonts w:ascii="Calibri" w:hAnsi="Calibri" w:cs="Calibri"/>
          <w:sz w:val="21"/>
          <w:szCs w:val="21"/>
        </w:rPr>
        <w:br w:type="textWrapping"/>
      </w:r>
      <w:r>
        <w:rPr>
          <w:rStyle w:val="10"/>
          <w:rFonts w:hint="eastAsia" w:ascii="宋体" w:hAnsi="宋体" w:eastAsia="宋体" w:cs="宋体"/>
          <w:sz w:val="21"/>
          <w:szCs w:val="21"/>
        </w:rPr>
        <w:t>二、技术和服务要求响应表</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6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采购包</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技术和服务要求</w:t>
            </w:r>
          </w:p>
        </w:tc>
        <w:tc>
          <w:tcPr>
            <w:tcW w:w="184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tcPr>
          <w:p>
            <w:pPr>
              <w:rPr>
                <w:rFonts w:ascii="宋体"/>
                <w:sz w:val="24"/>
              </w:rPr>
            </w:pPr>
          </w:p>
        </w:tc>
        <w:tc>
          <w:tcPr>
            <w:tcW w:w="1845" w:type="dxa"/>
            <w:shd w:val="clear" w:color="auto" w:fill="auto"/>
            <w:tcMar>
              <w:top w:w="0" w:type="dxa"/>
              <w:left w:w="105" w:type="dxa"/>
              <w:bottom w:w="0" w:type="dxa"/>
              <w:right w:w="105" w:type="dxa"/>
            </w:tcMar>
          </w:tcPr>
          <w:p>
            <w:pPr>
              <w:rPr>
                <w:rFonts w:ascii="宋体"/>
                <w:sz w:val="24"/>
              </w:rPr>
            </w:pPr>
          </w:p>
        </w:tc>
        <w:tc>
          <w:tcPr>
            <w:tcW w:w="189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2970" w:type="dxa"/>
            <w:shd w:val="clear" w:color="auto" w:fill="auto"/>
            <w:tcMar>
              <w:top w:w="0" w:type="dxa"/>
              <w:left w:w="105" w:type="dxa"/>
              <w:bottom w:w="0" w:type="dxa"/>
              <w:right w:w="105" w:type="dxa"/>
            </w:tcMar>
          </w:tcPr>
          <w:p>
            <w:pPr>
              <w:rPr>
                <w:rFonts w:ascii="宋体"/>
                <w:sz w:val="24"/>
              </w:rPr>
            </w:pPr>
          </w:p>
        </w:tc>
        <w:tc>
          <w:tcPr>
            <w:tcW w:w="1845" w:type="dxa"/>
            <w:shd w:val="clear" w:color="auto" w:fill="auto"/>
            <w:tcMar>
              <w:top w:w="0" w:type="dxa"/>
              <w:left w:w="105" w:type="dxa"/>
              <w:bottom w:w="0" w:type="dxa"/>
              <w:right w:w="105" w:type="dxa"/>
            </w:tcMar>
          </w:tcPr>
          <w:p>
            <w:pPr>
              <w:rPr>
                <w:rFonts w:ascii="宋体"/>
                <w:sz w:val="24"/>
              </w:rPr>
            </w:pPr>
          </w:p>
        </w:tc>
        <w:tc>
          <w:tcPr>
            <w:tcW w:w="189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rPr>
                <w:rFonts w:ascii="宋体"/>
                <w:sz w:val="24"/>
              </w:rPr>
            </w:pPr>
          </w:p>
        </w:tc>
        <w:tc>
          <w:tcPr>
            <w:tcW w:w="2970" w:type="dxa"/>
            <w:shd w:val="clear" w:color="auto" w:fill="auto"/>
            <w:tcMar>
              <w:top w:w="0" w:type="dxa"/>
              <w:left w:w="105" w:type="dxa"/>
              <w:bottom w:w="0" w:type="dxa"/>
              <w:right w:w="105" w:type="dxa"/>
            </w:tcMar>
            <w:vAlign w:val="center"/>
          </w:tcPr>
          <w:p>
            <w:pPr>
              <w:rPr>
                <w:rFonts w:ascii="宋体"/>
                <w:sz w:val="24"/>
              </w:rPr>
            </w:pPr>
          </w:p>
        </w:tc>
        <w:tc>
          <w:tcPr>
            <w:tcW w:w="1845" w:type="dxa"/>
            <w:shd w:val="clear" w:color="auto" w:fill="auto"/>
            <w:tcMar>
              <w:top w:w="0" w:type="dxa"/>
              <w:left w:w="105" w:type="dxa"/>
              <w:bottom w:w="0" w:type="dxa"/>
              <w:right w:w="105" w:type="dxa"/>
            </w:tcMar>
            <w:vAlign w:val="center"/>
          </w:tcPr>
          <w:p>
            <w:pPr>
              <w:rPr>
                <w:rFonts w:ascii="宋体"/>
                <w:sz w:val="24"/>
              </w:rPr>
            </w:pPr>
          </w:p>
        </w:tc>
        <w:tc>
          <w:tcPr>
            <w:tcW w:w="1890" w:type="dxa"/>
            <w:shd w:val="clear" w:color="auto" w:fill="auto"/>
            <w:tcMar>
              <w:top w:w="0" w:type="dxa"/>
              <w:left w:w="105" w:type="dxa"/>
              <w:bottom w:w="0" w:type="dxa"/>
              <w:right w:w="105" w:type="dxa"/>
            </w:tcMar>
            <w:vAlign w:val="center"/>
          </w:tcPr>
          <w:p>
            <w:pPr>
              <w:rPr>
                <w:rFonts w:ascii="宋体"/>
                <w:sz w:val="24"/>
              </w:rPr>
            </w:pPr>
          </w:p>
        </w:tc>
      </w:tr>
    </w:tbl>
    <w:p>
      <w:pPr>
        <w:pStyle w:val="7"/>
        <w:widowControl/>
        <w:rPr>
          <w:rFonts w:ascii="宋体" w:hAnsi="宋体" w:eastAsia="宋体" w:cs="宋体"/>
          <w:sz w:val="21"/>
          <w:szCs w:val="21"/>
        </w:rPr>
      </w:pP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1、本表应按照下列规定填写：</w:t>
      </w:r>
    </w:p>
    <w:p>
      <w:pPr>
        <w:pStyle w:val="7"/>
        <w:widowControl/>
        <w:spacing w:beforeAutospacing="0" w:afterAutospacing="0"/>
      </w:pPr>
      <w:r>
        <w:rPr>
          <w:rFonts w:hint="eastAsia" w:ascii="宋体" w:hAnsi="宋体" w:eastAsia="宋体" w:cs="宋体"/>
          <w:sz w:val="21"/>
          <w:szCs w:val="21"/>
        </w:rPr>
        <w:t>1.1“技术和服务要求”项下填写的内容应与招标文件第五章“技术和服务要求”的内容保持一致。</w:t>
      </w:r>
    </w:p>
    <w:p>
      <w:pPr>
        <w:pStyle w:val="7"/>
        <w:widowControl/>
        <w:spacing w:beforeAutospacing="0" w:afterAutospacing="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widowControl/>
        <w:spacing w:beforeAutospacing="0" w:afterAutospacing="0"/>
      </w:pPr>
      <w:r>
        <w:rPr>
          <w:rFonts w:hint="eastAsia" w:ascii="宋体" w:hAnsi="宋体" w:eastAsia="宋体" w:cs="宋体"/>
          <w:sz w:val="21"/>
          <w:szCs w:val="21"/>
        </w:rPr>
        <w:t>1.3“是否偏离及说明”项下应按下列规定填写：优于的，填写“正偏离”；符合的，填写“无偏离”；低于的，填写“负偏离”。</w:t>
      </w:r>
    </w:p>
    <w:p>
      <w:pPr>
        <w:pStyle w:val="7"/>
        <w:widowControl/>
        <w:spacing w:beforeAutospacing="0" w:afterAutospacing="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rPr>
          <w:rFonts w:ascii="宋体" w:hAnsi="宋体" w:eastAsia="宋体" w:cs="宋体"/>
          <w:sz w:val="21"/>
          <w:szCs w:val="21"/>
        </w:rPr>
      </w:pPr>
      <w:r>
        <w:rPr>
          <w:rFonts w:hint="eastAsia" w:ascii="宋体" w:hAnsi="宋体" w:eastAsia="宋体" w:cs="宋体"/>
          <w:sz w:val="21"/>
          <w:szCs w:val="21"/>
        </w:rPr>
        <w:t> </w:t>
      </w:r>
    </w:p>
    <w:p>
      <w:pPr>
        <w:pStyle w:val="7"/>
        <w:widowControl/>
        <w:rPr>
          <w:rFonts w:ascii="宋体" w:hAnsi="宋体" w:eastAsia="宋体" w:cs="宋体"/>
          <w:sz w:val="21"/>
          <w:szCs w:val="21"/>
        </w:rPr>
      </w:pPr>
    </w:p>
    <w:p>
      <w:pPr>
        <w:pStyle w:val="7"/>
        <w:widowControl/>
        <w:rPr>
          <w:rFonts w:ascii="宋体" w:hAnsi="宋体" w:eastAsia="宋体" w:cs="宋体"/>
          <w:sz w:val="21"/>
          <w:szCs w:val="21"/>
        </w:rPr>
      </w:pPr>
    </w:p>
    <w:p>
      <w:pPr>
        <w:pStyle w:val="7"/>
        <w:widowControl/>
      </w:pPr>
      <w:r>
        <w:rPr>
          <w:rFonts w:hint="eastAsia" w:ascii="宋体" w:hAnsi="宋体" w:eastAsia="宋体" w:cs="宋体"/>
          <w:sz w:val="21"/>
          <w:szCs w:val="21"/>
        </w:rPr>
        <w:t> </w:t>
      </w:r>
    </w:p>
    <w:p>
      <w:pPr>
        <w:pStyle w:val="7"/>
        <w:widowControl/>
        <w:jc w:val="center"/>
      </w:pPr>
      <w:r>
        <w:rPr>
          <w:rFonts w:ascii="Calibri" w:hAnsi="Calibri" w:cs="Calibri"/>
          <w:sz w:val="21"/>
          <w:szCs w:val="21"/>
        </w:rPr>
        <w:br w:type="textWrapping"/>
      </w:r>
      <w:r>
        <w:rPr>
          <w:rStyle w:val="10"/>
          <w:rFonts w:hint="eastAsia" w:ascii="宋体" w:hAnsi="宋体" w:eastAsia="宋体" w:cs="宋体"/>
          <w:sz w:val="21"/>
          <w:szCs w:val="21"/>
        </w:rPr>
        <w:t>三、商务条件响应表</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采购包</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商务条件</w:t>
            </w:r>
          </w:p>
        </w:tc>
        <w:tc>
          <w:tcPr>
            <w:tcW w:w="184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7"/>
              <w:widowControl/>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tcPr>
          <w:p>
            <w:pPr>
              <w:rPr>
                <w:rFonts w:ascii="宋体"/>
                <w:sz w:val="24"/>
              </w:rPr>
            </w:pPr>
          </w:p>
        </w:tc>
        <w:tc>
          <w:tcPr>
            <w:tcW w:w="1845" w:type="dxa"/>
            <w:shd w:val="clear" w:color="auto" w:fill="auto"/>
            <w:tcMar>
              <w:top w:w="0" w:type="dxa"/>
              <w:left w:w="105" w:type="dxa"/>
              <w:bottom w:w="0" w:type="dxa"/>
              <w:right w:w="105" w:type="dxa"/>
            </w:tcMar>
          </w:tcPr>
          <w:p>
            <w:pPr>
              <w:rPr>
                <w:rFonts w:ascii="宋体"/>
                <w:sz w:val="24"/>
              </w:rPr>
            </w:pPr>
          </w:p>
        </w:tc>
        <w:tc>
          <w:tcPr>
            <w:tcW w:w="189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sz w:val="24"/>
              </w:rPr>
            </w:pPr>
          </w:p>
        </w:tc>
        <w:tc>
          <w:tcPr>
            <w:tcW w:w="855"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2970" w:type="dxa"/>
            <w:shd w:val="clear" w:color="auto" w:fill="auto"/>
            <w:tcMar>
              <w:top w:w="0" w:type="dxa"/>
              <w:left w:w="105" w:type="dxa"/>
              <w:bottom w:w="0" w:type="dxa"/>
              <w:right w:w="105" w:type="dxa"/>
            </w:tcMar>
          </w:tcPr>
          <w:p>
            <w:pPr>
              <w:rPr>
                <w:rFonts w:ascii="宋体"/>
                <w:sz w:val="24"/>
              </w:rPr>
            </w:pPr>
          </w:p>
        </w:tc>
        <w:tc>
          <w:tcPr>
            <w:tcW w:w="1845" w:type="dxa"/>
            <w:shd w:val="clear" w:color="auto" w:fill="auto"/>
            <w:tcMar>
              <w:top w:w="0" w:type="dxa"/>
              <w:left w:w="105" w:type="dxa"/>
              <w:bottom w:w="0" w:type="dxa"/>
              <w:right w:w="105" w:type="dxa"/>
            </w:tcMar>
          </w:tcPr>
          <w:p>
            <w:pPr>
              <w:rPr>
                <w:rFonts w:ascii="宋体"/>
                <w:sz w:val="24"/>
              </w:rPr>
            </w:pPr>
          </w:p>
        </w:tc>
        <w:tc>
          <w:tcPr>
            <w:tcW w:w="1890" w:type="dxa"/>
            <w:shd w:val="clear" w:color="auto" w:fill="auto"/>
            <w:tcMar>
              <w:top w:w="0" w:type="dxa"/>
              <w:left w:w="105" w:type="dxa"/>
              <w:bottom w:w="0" w:type="dxa"/>
              <w:right w:w="105" w:type="dxa"/>
            </w:tcMa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7"/>
              <w:widowControl/>
              <w:jc w:val="center"/>
            </w:pPr>
            <w:r>
              <w:rPr>
                <w:rFonts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rPr>
                <w:rFonts w:ascii="宋体"/>
                <w:sz w:val="24"/>
              </w:rPr>
            </w:pPr>
          </w:p>
        </w:tc>
        <w:tc>
          <w:tcPr>
            <w:tcW w:w="2970" w:type="dxa"/>
            <w:shd w:val="clear" w:color="auto" w:fill="auto"/>
            <w:tcMar>
              <w:top w:w="0" w:type="dxa"/>
              <w:left w:w="105" w:type="dxa"/>
              <w:bottom w:w="0" w:type="dxa"/>
              <w:right w:w="105" w:type="dxa"/>
            </w:tcMar>
            <w:vAlign w:val="center"/>
          </w:tcPr>
          <w:p>
            <w:pPr>
              <w:rPr>
                <w:rFonts w:ascii="宋体"/>
                <w:sz w:val="24"/>
              </w:rPr>
            </w:pPr>
          </w:p>
        </w:tc>
        <w:tc>
          <w:tcPr>
            <w:tcW w:w="1845" w:type="dxa"/>
            <w:shd w:val="clear" w:color="auto" w:fill="auto"/>
            <w:tcMar>
              <w:top w:w="0" w:type="dxa"/>
              <w:left w:w="105" w:type="dxa"/>
              <w:bottom w:w="0" w:type="dxa"/>
              <w:right w:w="105" w:type="dxa"/>
            </w:tcMar>
            <w:vAlign w:val="center"/>
          </w:tcPr>
          <w:p>
            <w:pPr>
              <w:rPr>
                <w:rFonts w:ascii="宋体"/>
                <w:sz w:val="24"/>
              </w:rPr>
            </w:pPr>
          </w:p>
        </w:tc>
        <w:tc>
          <w:tcPr>
            <w:tcW w:w="1890" w:type="dxa"/>
            <w:shd w:val="clear" w:color="auto" w:fill="auto"/>
            <w:tcMar>
              <w:top w:w="0" w:type="dxa"/>
              <w:left w:w="105" w:type="dxa"/>
              <w:bottom w:w="0" w:type="dxa"/>
              <w:right w:w="105" w:type="dxa"/>
            </w:tcMar>
            <w:vAlign w:val="center"/>
          </w:tcPr>
          <w:p>
            <w:pPr>
              <w:rPr>
                <w:rFonts w:ascii="宋体"/>
                <w:sz w:val="24"/>
              </w:rPr>
            </w:pPr>
          </w:p>
        </w:tc>
      </w:tr>
    </w:tbl>
    <w:p>
      <w:pPr>
        <w:pStyle w:val="7"/>
        <w:widowControl/>
        <w:rPr>
          <w:rFonts w:ascii="宋体" w:hAnsi="宋体" w:eastAsia="宋体" w:cs="宋体"/>
          <w:sz w:val="21"/>
          <w:szCs w:val="21"/>
        </w:rPr>
      </w:pPr>
    </w:p>
    <w:p>
      <w:pPr>
        <w:pStyle w:val="7"/>
        <w:widowControl/>
        <w:spacing w:beforeAutospacing="0" w:afterAutospacing="0"/>
      </w:pPr>
      <w:r>
        <w:rPr>
          <w:rFonts w:hint="eastAsia" w:ascii="宋体" w:hAnsi="宋体" w:eastAsia="宋体" w:cs="宋体"/>
          <w:sz w:val="21"/>
          <w:szCs w:val="21"/>
        </w:rPr>
        <w:t>※注意：</w:t>
      </w:r>
    </w:p>
    <w:p>
      <w:pPr>
        <w:pStyle w:val="7"/>
        <w:widowControl/>
        <w:spacing w:beforeAutospacing="0" w:afterAutospacing="0"/>
      </w:pPr>
      <w:r>
        <w:rPr>
          <w:rFonts w:hint="eastAsia" w:ascii="宋体" w:hAnsi="宋体" w:eastAsia="宋体" w:cs="宋体"/>
          <w:sz w:val="21"/>
          <w:szCs w:val="21"/>
        </w:rPr>
        <w:t>1、本表应按照下列规定填写：</w:t>
      </w:r>
    </w:p>
    <w:p>
      <w:pPr>
        <w:pStyle w:val="7"/>
        <w:widowControl/>
        <w:spacing w:beforeAutospacing="0" w:afterAutospacing="0"/>
      </w:pPr>
      <w:r>
        <w:rPr>
          <w:rFonts w:hint="eastAsia" w:ascii="宋体" w:hAnsi="宋体" w:eastAsia="宋体" w:cs="宋体"/>
          <w:sz w:val="21"/>
          <w:szCs w:val="21"/>
        </w:rPr>
        <w:t>1.1“商务条件”项下填写的内容应与招标文件第五章“商务条件”的内容保持一致。</w:t>
      </w:r>
    </w:p>
    <w:p>
      <w:pPr>
        <w:pStyle w:val="7"/>
        <w:widowControl/>
        <w:spacing w:beforeAutospacing="0" w:afterAutospacing="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7"/>
        <w:widowControl/>
        <w:spacing w:beforeAutospacing="0" w:afterAutospacing="0"/>
      </w:pPr>
      <w:r>
        <w:rPr>
          <w:rFonts w:hint="eastAsia" w:ascii="宋体" w:hAnsi="宋体" w:eastAsia="宋体" w:cs="宋体"/>
          <w:sz w:val="21"/>
          <w:szCs w:val="21"/>
        </w:rPr>
        <w:t>1.3“是否偏离及说明”项下应按下列规定填写：优于的，填写“正偏离”；符合的，填写“无偏离”；低于的，填写“负偏离”。</w:t>
      </w:r>
    </w:p>
    <w:p>
      <w:pPr>
        <w:pStyle w:val="7"/>
        <w:widowControl/>
        <w:spacing w:beforeAutospacing="0" w:afterAutospacing="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7"/>
        <w:widowControl/>
      </w:pPr>
    </w:p>
    <w:p>
      <w:pPr>
        <w:pStyle w:val="7"/>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widowControl/>
        <w:rPr>
          <w:rFonts w:ascii="宋体" w:hAnsi="宋体" w:eastAsia="宋体" w:cs="宋体"/>
          <w:sz w:val="21"/>
          <w:szCs w:val="21"/>
        </w:rPr>
      </w:pPr>
      <w:r>
        <w:rPr>
          <w:rFonts w:hint="eastAsia" w:ascii="宋体" w:hAnsi="宋体" w:eastAsia="宋体" w:cs="宋体"/>
          <w:sz w:val="21"/>
          <w:szCs w:val="21"/>
        </w:rPr>
        <w:t> </w:t>
      </w:r>
    </w:p>
    <w:p>
      <w:pPr>
        <w:pStyle w:val="7"/>
        <w:widowControl/>
        <w:rPr>
          <w:rFonts w:ascii="宋体" w:hAnsi="宋体" w:eastAsia="宋体" w:cs="宋体"/>
          <w:sz w:val="21"/>
          <w:szCs w:val="21"/>
        </w:rPr>
      </w:pPr>
    </w:p>
    <w:p>
      <w:pPr>
        <w:pStyle w:val="7"/>
        <w:widowControl/>
        <w:spacing w:after="240" w:afterAutospacing="0"/>
        <w:rPr>
          <w:rFonts w:ascii="宋体" w:hAnsi="宋体" w:eastAsia="宋体" w:cs="宋体"/>
          <w:sz w:val="21"/>
          <w:szCs w:val="21"/>
        </w:rPr>
      </w:pPr>
      <w:r>
        <w:rPr>
          <w:rFonts w:hint="eastAsia" w:ascii="宋体" w:hAnsi="宋体" w:eastAsia="宋体" w:cs="宋体"/>
          <w:sz w:val="21"/>
          <w:szCs w:val="21"/>
        </w:rPr>
        <w:t> </w:t>
      </w:r>
    </w:p>
    <w:p>
      <w:pPr>
        <w:pStyle w:val="7"/>
        <w:widowControl/>
        <w:spacing w:after="240" w:afterAutospacing="0"/>
        <w:rPr>
          <w:rFonts w:ascii="宋体" w:hAnsi="宋体" w:eastAsia="宋体" w:cs="宋体"/>
          <w:sz w:val="21"/>
          <w:szCs w:val="21"/>
        </w:rPr>
      </w:pPr>
    </w:p>
    <w:p>
      <w:pPr>
        <w:pStyle w:val="7"/>
        <w:widowControl/>
        <w:spacing w:after="240" w:afterAutospacing="0"/>
      </w:pPr>
      <w:r>
        <w:rPr>
          <w:rFonts w:hint="eastAsia" w:ascii="宋体" w:hAnsi="宋体" w:eastAsia="宋体" w:cs="宋体"/>
          <w:sz w:val="21"/>
          <w:szCs w:val="21"/>
        </w:rPr>
        <w:br w:type="textWrapping"/>
      </w:r>
    </w:p>
    <w:p>
      <w:pPr>
        <w:pStyle w:val="7"/>
        <w:widowControl/>
        <w:jc w:val="center"/>
      </w:pPr>
      <w:r>
        <w:rPr>
          <w:rFonts w:hint="eastAsia" w:ascii="宋体" w:hAnsi="宋体" w:eastAsia="宋体" w:cs="宋体"/>
          <w:sz w:val="21"/>
          <w:szCs w:val="21"/>
        </w:rPr>
        <w:br w:type="textWrapping"/>
      </w:r>
      <w:r>
        <w:rPr>
          <w:rStyle w:val="10"/>
          <w:rFonts w:hint="eastAsia" w:ascii="宋体" w:hAnsi="宋体" w:eastAsia="宋体" w:cs="宋体"/>
          <w:sz w:val="21"/>
          <w:szCs w:val="21"/>
        </w:rPr>
        <w:t>四、投标人提交的其他资料（若有）</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 </w:t>
      </w:r>
    </w:p>
    <w:p>
      <w:pPr>
        <w:pStyle w:val="7"/>
        <w:widowControl/>
        <w:jc w:val="center"/>
      </w:pPr>
      <w:r>
        <w:rPr>
          <w:rFonts w:hint="eastAsia" w:ascii="宋体" w:hAnsi="宋体" w:eastAsia="宋体" w:cs="宋体"/>
          <w:sz w:val="21"/>
          <w:szCs w:val="21"/>
        </w:rPr>
        <w:t>编制说明</w:t>
      </w:r>
    </w:p>
    <w:p>
      <w:pPr>
        <w:pStyle w:val="7"/>
        <w:widowControl/>
      </w:pPr>
      <w:r>
        <w:rPr>
          <w:rFonts w:hint="eastAsia" w:ascii="宋体" w:hAnsi="宋体" w:eastAsia="宋体" w:cs="宋体"/>
          <w:sz w:val="21"/>
          <w:szCs w:val="21"/>
        </w:rPr>
        <w:t> </w:t>
      </w:r>
    </w:p>
    <w:p>
      <w:pPr>
        <w:pStyle w:val="7"/>
        <w:widowControl/>
      </w:pPr>
      <w:r>
        <w:rPr>
          <w:rFonts w:hint="eastAsia" w:ascii="宋体" w:hAnsi="宋体" w:eastAsia="宋体" w:cs="宋体"/>
          <w:sz w:val="21"/>
          <w:szCs w:val="21"/>
        </w:rPr>
        <w:t>1、招标文件要求提交的除</w:t>
      </w:r>
      <w:r>
        <w:rPr>
          <w:rStyle w:val="10"/>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7"/>
        <w:widowControl/>
      </w:pPr>
      <w:r>
        <w:rPr>
          <w:rFonts w:hint="eastAsia" w:ascii="宋体" w:hAnsi="宋体" w:eastAsia="宋体" w:cs="宋体"/>
          <w:sz w:val="21"/>
          <w:szCs w:val="21"/>
        </w:rPr>
        <w:t>2、招标文件要求投标人提供方案（包括但不限于：组织、实施、技术、服务方案等）的，投标人应在此项下提交。</w:t>
      </w:r>
    </w:p>
    <w:p>
      <w:pPr>
        <w:pStyle w:val="7"/>
        <w:widowControl/>
      </w:pPr>
      <w:r>
        <w:rPr>
          <w:rFonts w:hint="eastAsia" w:ascii="宋体" w:hAnsi="宋体" w:eastAsia="宋体" w:cs="宋体"/>
          <w:sz w:val="21"/>
          <w:szCs w:val="21"/>
        </w:rPr>
        <w:t>3、除招标文件另有规定外，投标人认为需要提交的其他证明材料或资料加盖投标人的单位公章后应在此项下提交。</w:t>
      </w:r>
    </w:p>
    <w:p/>
    <w:p>
      <w:pPr>
        <w:rPr>
          <w:rFonts w:hint="default"/>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NmFkNmQwNmUwZDZjYWM2MWYzMWQ4MGI3YTEyZGQifQ=="/>
  </w:docVars>
  <w:rsids>
    <w:rsidRoot w:val="5C8276C6"/>
    <w:rsid w:val="3F1366B2"/>
    <w:rsid w:val="44E622B3"/>
    <w:rsid w:val="453A26AE"/>
    <w:rsid w:val="5B4968EC"/>
    <w:rsid w:val="5C82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69141</Words>
  <Characters>75672</Characters>
  <Lines>0</Lines>
  <Paragraphs>0</Paragraphs>
  <TotalTime>0</TotalTime>
  <ScaleCrop>false</ScaleCrop>
  <LinksUpToDate>false</LinksUpToDate>
  <CharactersWithSpaces>77887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2022-11-23T11:56:00Z</dcterms:created>
  <dc:creator>Administrator</dc:creator>
  <cp:lastModifiedBy>Administrator</cp:lastModifiedBy>
  <dcterms:modified xsi:type="dcterms:W3CDTF">2022-11-23T12:48:54Z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0066E820490940ECA7343F460EC4BF01</vt:lpwstr>
  </property>
</Properties>
</file>