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color w:val="333333"/>
          <w:kern w:val="0"/>
          <w:sz w:val="44"/>
          <w:szCs w:val="44"/>
        </w:rPr>
        <w:t>公</w:t>
      </w:r>
      <w:r>
        <w:rPr>
          <w:rFonts w:ascii="Times New Roman" w:hAnsi="Times New Roman" w:eastAsia="宋体" w:cs="Times New Roman"/>
          <w:b/>
          <w:color w:val="333333"/>
          <w:kern w:val="0"/>
          <w:sz w:val="44"/>
          <w:szCs w:val="44"/>
        </w:rPr>
        <w:t xml:space="preserve">    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44"/>
          <w:szCs w:val="44"/>
        </w:rPr>
        <w:t>示</w:t>
      </w:r>
      <w:r>
        <w:rPr>
          <w:rFonts w:ascii="Times New Roman" w:hAnsi="Times New Roman" w:eastAsia="宋体" w:cs="Times New Roman"/>
          <w:b/>
          <w:color w:val="333333"/>
          <w:kern w:val="0"/>
          <w:sz w:val="44"/>
          <w:szCs w:val="44"/>
        </w:rPr>
        <w:t xml:space="preserve">   </w:t>
      </w:r>
    </w:p>
    <w:p>
      <w:pPr>
        <w:widowControl/>
        <w:spacing w:line="720" w:lineRule="auto"/>
        <w:ind w:firstLine="700" w:firstLineChars="25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333333"/>
          <w:kern w:val="0"/>
          <w:sz w:val="28"/>
          <w:szCs w:val="28"/>
        </w:rPr>
        <w:t>根据学校关于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201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宋体" w:cs="宋体"/>
          <w:color w:val="333333"/>
          <w:kern w:val="0"/>
          <w:sz w:val="28"/>
          <w:szCs w:val="28"/>
        </w:rPr>
        <w:t>－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20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宋体" w:cs="宋体"/>
          <w:color w:val="333333"/>
          <w:kern w:val="0"/>
          <w:sz w:val="28"/>
          <w:szCs w:val="28"/>
        </w:rPr>
        <w:t>学年度考核工作的通知要求，资环学院经考核、民主测评</w:t>
      </w:r>
      <w:r>
        <w:rPr>
          <w:rFonts w:hint="eastAsia" w:ascii="Times New Roman" w:hAnsi="Times New Roman" w:eastAsia="宋体" w:cs="宋体"/>
          <w:color w:val="333333"/>
          <w:kern w:val="0"/>
          <w:sz w:val="28"/>
          <w:szCs w:val="28"/>
          <w:lang w:eastAsia="zh-CN"/>
        </w:rPr>
        <w:t>等程序，院党政联席会研究决定</w:t>
      </w:r>
      <w:r>
        <w:rPr>
          <w:rFonts w:hint="eastAsia" w:ascii="Times New Roman" w:hAnsi="Times New Roman" w:eastAsia="宋体" w:cs="宋体"/>
          <w:color w:val="333333"/>
          <w:kern w:val="0"/>
          <w:sz w:val="28"/>
          <w:szCs w:val="28"/>
        </w:rPr>
        <w:t>，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201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  <w:t>—20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宋体" w:cs="宋体"/>
          <w:color w:val="333333"/>
          <w:kern w:val="0"/>
          <w:sz w:val="28"/>
          <w:szCs w:val="28"/>
        </w:rPr>
        <w:t>学年度考核推荐优秀名单公示如下：</w:t>
      </w:r>
    </w:p>
    <w:p>
      <w:pPr>
        <w:widowControl/>
        <w:spacing w:line="480" w:lineRule="auto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>(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一</w:t>
      </w: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 xml:space="preserve">) 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推荐优秀专业技术人员（</w:t>
      </w:r>
      <w:r>
        <w:rPr>
          <w:rFonts w:hint="eastAsia" w:ascii="Times New Roman" w:hAnsi="Times New Roman" w:eastAsia="宋体" w:cs="Times New Roman"/>
          <w:b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人）</w:t>
      </w: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>:</w:t>
      </w:r>
    </w:p>
    <w:p>
      <w:pPr>
        <w:widowControl/>
        <w:spacing w:line="480" w:lineRule="auto"/>
        <w:ind w:left="559" w:leftChars="266" w:firstLine="0" w:firstLineChars="0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李蕊蕊、杨诗源、苏建云、梁美霞、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/>
        </w:rPr>
        <w:t>黄初龙、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曾月娥、赵益民、董斌彬</w:t>
      </w:r>
    </w:p>
    <w:p>
      <w:pPr>
        <w:widowControl/>
        <w:spacing w:line="480" w:lineRule="auto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 xml:space="preserve"> (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二</w:t>
      </w: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 xml:space="preserve">) 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推荐优秀管理人员（</w:t>
      </w:r>
      <w:r>
        <w:rPr>
          <w:rFonts w:hint="eastAsia" w:ascii="Times New Roman" w:hAnsi="Times New Roman" w:eastAsia="宋体" w:cs="Times New Roman"/>
          <w:b/>
          <w:color w:val="333333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人）</w:t>
      </w: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>:</w:t>
      </w:r>
    </w:p>
    <w:p>
      <w:pPr>
        <w:widowControl/>
        <w:spacing w:line="480" w:lineRule="auto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李金荣</w:t>
      </w:r>
      <w:r>
        <w:rPr>
          <w:rFonts w:hint="eastAsia" w:ascii="仿宋_GB2312" w:eastAsia="仿宋_GB2312"/>
          <w:sz w:val="28"/>
          <w:szCs w:val="28"/>
          <w:lang w:eastAsia="zh-CN"/>
        </w:rPr>
        <w:t>、蔡菲蓝</w:t>
      </w:r>
    </w:p>
    <w:p>
      <w:pPr>
        <w:widowControl/>
        <w:spacing w:line="720" w:lineRule="auto"/>
        <w:ind w:right="1123" w:firstLine="281" w:firstLineChars="1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公示期：</w:t>
      </w: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>20</w:t>
      </w:r>
      <w:r>
        <w:rPr>
          <w:rFonts w:hint="eastAsia" w:ascii="Times New Roman" w:hAnsi="Times New Roman" w:eastAsia="宋体" w:cs="Times New Roman"/>
          <w:b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年</w:t>
      </w: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>6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日</w:t>
      </w: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>---201</w:t>
      </w:r>
      <w:r>
        <w:rPr>
          <w:rFonts w:hint="eastAsia" w:ascii="Times New Roman" w:hAnsi="Times New Roman" w:eastAsia="宋体" w:cs="Times New Roman"/>
          <w:b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年</w:t>
      </w: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>6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b/>
          <w:color w:val="333333"/>
          <w:kern w:val="0"/>
          <w:sz w:val="28"/>
          <w:szCs w:val="28"/>
          <w:lang w:val="en-US" w:eastAsia="zh-CN"/>
        </w:rPr>
        <w:t>29</w:t>
      </w: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日</w:t>
      </w: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 xml:space="preserve"> </w:t>
      </w:r>
    </w:p>
    <w:p>
      <w:pPr>
        <w:widowControl/>
        <w:spacing w:line="720" w:lineRule="auto"/>
        <w:ind w:right="1123" w:firstLine="281" w:firstLineChars="100"/>
        <w:jc w:val="left"/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color w:val="333333"/>
          <w:kern w:val="0"/>
          <w:sz w:val="28"/>
          <w:szCs w:val="28"/>
        </w:rPr>
        <w:t>公示反馈电话</w:t>
      </w:r>
      <w:r>
        <w:rPr>
          <w:rFonts w:ascii="Times New Roman" w:hAnsi="Times New Roman" w:eastAsia="宋体" w:cs="Times New Roman"/>
          <w:b/>
          <w:color w:val="333333"/>
          <w:kern w:val="0"/>
          <w:sz w:val="28"/>
          <w:szCs w:val="28"/>
        </w:rPr>
        <w:t>: 22919980</w:t>
      </w:r>
    </w:p>
    <w:p>
      <w:pPr>
        <w:widowControl/>
        <w:spacing w:line="720" w:lineRule="auto"/>
        <w:ind w:right="1123" w:firstLine="280" w:firstLineChars="100"/>
        <w:jc w:val="right"/>
        <w:rPr>
          <w:rFonts w:hint="eastAsia" w:ascii="Times New Roman" w:hAnsi="Times New Roman" w:eastAsia="宋体" w:cs="宋体"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color w:val="333333"/>
          <w:kern w:val="0"/>
          <w:sz w:val="28"/>
          <w:szCs w:val="28"/>
        </w:rPr>
        <w:t>资环学院</w:t>
      </w:r>
      <w:bookmarkStart w:id="0" w:name="_GoBack"/>
      <w:bookmarkEnd w:id="0"/>
    </w:p>
    <w:p>
      <w:pPr>
        <w:widowControl/>
        <w:spacing w:line="720" w:lineRule="auto"/>
        <w:ind w:right="1123" w:firstLine="280" w:firstLineChars="100"/>
        <w:jc w:val="right"/>
        <w:rPr>
          <w:rFonts w:hint="eastAsia" w:ascii="Times New Roman" w:hAnsi="Times New Roman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color w:val="333333"/>
          <w:kern w:val="0"/>
          <w:sz w:val="28"/>
          <w:szCs w:val="28"/>
          <w:lang w:val="en-US" w:eastAsia="zh-CN"/>
        </w:rPr>
        <w:t>2019年6月25日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CA"/>
    <w:rsid w:val="002B1347"/>
    <w:rsid w:val="002C27CA"/>
    <w:rsid w:val="00990D95"/>
    <w:rsid w:val="009B65DA"/>
    <w:rsid w:val="00CC3BFD"/>
    <w:rsid w:val="00DF761C"/>
    <w:rsid w:val="00E07192"/>
    <w:rsid w:val="00EB0B96"/>
    <w:rsid w:val="08471385"/>
    <w:rsid w:val="440F5FE6"/>
    <w:rsid w:val="49D834AC"/>
    <w:rsid w:val="53F076A4"/>
    <w:rsid w:val="75B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</Words>
  <Characters>170</Characters>
  <Lines>1</Lines>
  <Paragraphs>1</Paragraphs>
  <TotalTime>6</TotalTime>
  <ScaleCrop>false</ScaleCrop>
  <LinksUpToDate>false</LinksUpToDate>
  <CharactersWithSpaces>198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2017-06-16T00:40:00Z</dcterms:created>
  <dc:creator>微软用户</dc:creator>
  <cp:lastModifiedBy>刘宗安</cp:lastModifiedBy>
  <dcterms:modified xsi:type="dcterms:W3CDTF">2020-06-25T02:00:47Z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