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75" w:beforeAutospacing="0" w:after="75" w:afterAutospacing="0"/>
        <w:jc w:val="center"/>
        <w:rPr>
          <w:rStyle w:val="16"/>
          <w:rFonts w:ascii="宋体" w:cs="宋体"/>
          <w:color w:val="auto"/>
          <w:sz w:val="72"/>
          <w:szCs w:val="72"/>
        </w:rPr>
      </w:pPr>
      <w:r>
        <w:rPr>
          <w:rStyle w:val="16"/>
          <w:rFonts w:hint="eastAsia" w:ascii="宋体" w:hAnsi="宋体" w:cs="宋体"/>
          <w:color w:val="auto"/>
          <w:sz w:val="72"/>
          <w:szCs w:val="72"/>
        </w:rPr>
        <w:t>泉州师范学院</w:t>
      </w:r>
    </w:p>
    <w:p>
      <w:pPr>
        <w:pStyle w:val="11"/>
        <w:widowControl/>
        <w:spacing w:before="75" w:beforeAutospacing="0" w:after="75" w:afterAutospacing="0"/>
        <w:jc w:val="center"/>
        <w:rPr>
          <w:rStyle w:val="16"/>
          <w:rFonts w:ascii="宋体" w:cs="宋体"/>
          <w:color w:val="auto"/>
          <w:sz w:val="72"/>
          <w:szCs w:val="72"/>
        </w:rPr>
      </w:pPr>
      <w:r>
        <w:rPr>
          <w:rStyle w:val="16"/>
          <w:rFonts w:hint="eastAsia" w:ascii="宋体" w:hAnsi="宋体" w:cs="宋体"/>
          <w:color w:val="auto"/>
          <w:sz w:val="72"/>
          <w:szCs w:val="72"/>
        </w:rPr>
        <w:t>自行采购项目</w:t>
      </w:r>
    </w:p>
    <w:p>
      <w:pPr>
        <w:pStyle w:val="11"/>
        <w:widowControl/>
        <w:spacing w:before="75" w:beforeAutospacing="0" w:after="75" w:afterAutospacing="0"/>
        <w:jc w:val="center"/>
        <w:rPr>
          <w:rStyle w:val="16"/>
          <w:rFonts w:ascii="宋体" w:cs="宋体"/>
          <w:color w:val="auto"/>
          <w:sz w:val="72"/>
          <w:szCs w:val="72"/>
        </w:rPr>
      </w:pPr>
      <w:r>
        <w:rPr>
          <w:rStyle w:val="16"/>
          <w:rFonts w:hint="eastAsia" w:ascii="宋体" w:hAnsi="宋体" w:cs="宋体"/>
          <w:color w:val="auto"/>
          <w:sz w:val="72"/>
          <w:szCs w:val="72"/>
        </w:rPr>
        <w:t>竞争性谈判文件</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jc w:val="center"/>
        <w:rPr>
          <w:rFonts w:hint="default" w:eastAsia="宋体"/>
          <w:color w:val="auto"/>
          <w:lang w:val="en-US" w:eastAsia="zh-CN"/>
        </w:rPr>
      </w:pPr>
      <w:r>
        <w:rPr>
          <w:rStyle w:val="16"/>
          <w:rFonts w:ascii="宋体" w:cs="宋体"/>
          <w:color w:val="auto"/>
          <w:sz w:val="30"/>
          <w:szCs w:val="30"/>
        </w:rPr>
        <w:t> </w:t>
      </w:r>
      <w:r>
        <w:rPr>
          <w:rStyle w:val="16"/>
          <w:rFonts w:hint="eastAsia" w:ascii="宋体" w:hAnsi="宋体" w:cs="宋体"/>
          <w:color w:val="auto"/>
          <w:sz w:val="30"/>
          <w:szCs w:val="30"/>
        </w:rPr>
        <w:t>项目编号：</w:t>
      </w:r>
      <w:r>
        <w:rPr>
          <w:rStyle w:val="16"/>
          <w:rFonts w:ascii="宋体" w:hAnsi="宋体" w:cs="宋体"/>
          <w:color w:val="auto"/>
          <w:sz w:val="30"/>
          <w:szCs w:val="30"/>
        </w:rPr>
        <w:t>FJJX</w:t>
      </w:r>
      <w:r>
        <w:rPr>
          <w:rStyle w:val="16"/>
          <w:rFonts w:hint="eastAsia" w:ascii="宋体" w:hAnsi="宋体" w:cs="宋体"/>
          <w:color w:val="auto"/>
          <w:sz w:val="30"/>
          <w:szCs w:val="30"/>
        </w:rPr>
        <w:t>（</w:t>
      </w:r>
      <w:r>
        <w:rPr>
          <w:rStyle w:val="16"/>
          <w:rFonts w:ascii="宋体" w:hAnsi="宋体" w:cs="宋体"/>
          <w:color w:val="auto"/>
          <w:sz w:val="30"/>
          <w:szCs w:val="30"/>
        </w:rPr>
        <w:t>QZ</w:t>
      </w:r>
      <w:r>
        <w:rPr>
          <w:rStyle w:val="16"/>
          <w:rFonts w:hint="eastAsia" w:ascii="宋体" w:hAnsi="宋体" w:cs="宋体"/>
          <w:color w:val="auto"/>
          <w:sz w:val="30"/>
          <w:szCs w:val="30"/>
        </w:rPr>
        <w:t>）</w:t>
      </w:r>
      <w:r>
        <w:rPr>
          <w:rStyle w:val="16"/>
          <w:rFonts w:ascii="宋体" w:hAnsi="宋体" w:cs="宋体"/>
          <w:color w:val="auto"/>
          <w:sz w:val="30"/>
          <w:szCs w:val="30"/>
        </w:rPr>
        <w:t>2020017</w:t>
      </w:r>
      <w:r>
        <w:rPr>
          <w:rStyle w:val="16"/>
          <w:rFonts w:hint="eastAsia" w:ascii="宋体" w:hAnsi="宋体" w:cs="宋体"/>
          <w:color w:val="auto"/>
          <w:sz w:val="30"/>
          <w:szCs w:val="30"/>
          <w:lang w:val="en-US" w:eastAsia="zh-CN"/>
        </w:rPr>
        <w:t>-1</w:t>
      </w:r>
    </w:p>
    <w:p>
      <w:pPr>
        <w:spacing w:line="500" w:lineRule="exact"/>
        <w:jc w:val="center"/>
        <w:rPr>
          <w:rStyle w:val="16"/>
          <w:rFonts w:ascii="宋体" w:cs="宋体"/>
          <w:bCs/>
          <w:color w:val="auto"/>
          <w:sz w:val="32"/>
          <w:szCs w:val="32"/>
        </w:rPr>
      </w:pPr>
      <w:r>
        <w:rPr>
          <w:rStyle w:val="16"/>
          <w:rFonts w:ascii="宋体" w:cs="宋体"/>
          <w:color w:val="auto"/>
          <w:sz w:val="30"/>
          <w:szCs w:val="30"/>
        </w:rPr>
        <w:t> </w:t>
      </w:r>
      <w:r>
        <w:rPr>
          <w:rStyle w:val="16"/>
          <w:rFonts w:hint="eastAsia" w:ascii="宋体" w:hAnsi="宋体" w:cs="宋体"/>
          <w:color w:val="auto"/>
          <w:sz w:val="30"/>
          <w:szCs w:val="30"/>
        </w:rPr>
        <w:t>项目名称：泉州师范学院继续教育学院教师培训班网络课程线上培训服务采购项目</w:t>
      </w:r>
    </w:p>
    <w:p>
      <w:pPr>
        <w:pStyle w:val="11"/>
        <w:widowControl/>
        <w:spacing w:before="75" w:beforeAutospacing="0" w:after="75" w:afterAutospacing="0"/>
        <w:ind w:firstLine="1050"/>
        <w:rPr>
          <w:color w:val="auto"/>
        </w:rPr>
      </w:pPr>
      <w:r>
        <w:rPr>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jc w:val="center"/>
        <w:rPr>
          <w:rStyle w:val="16"/>
          <w:rFonts w:ascii="宋体" w:cs="宋体"/>
          <w:color w:val="auto"/>
          <w:sz w:val="30"/>
          <w:szCs w:val="30"/>
        </w:rPr>
      </w:pPr>
    </w:p>
    <w:p>
      <w:pPr>
        <w:pStyle w:val="11"/>
        <w:widowControl/>
        <w:spacing w:before="75" w:beforeAutospacing="0" w:after="75" w:afterAutospacing="0"/>
        <w:jc w:val="center"/>
        <w:rPr>
          <w:color w:val="auto"/>
        </w:rPr>
      </w:pPr>
      <w:r>
        <w:rPr>
          <w:rStyle w:val="16"/>
          <w:rFonts w:ascii="宋体" w:cs="宋体"/>
          <w:color w:val="auto"/>
          <w:sz w:val="30"/>
          <w:szCs w:val="30"/>
        </w:rPr>
        <w:t> </w:t>
      </w:r>
    </w:p>
    <w:p>
      <w:pPr>
        <w:pStyle w:val="11"/>
        <w:widowControl/>
        <w:spacing w:before="75" w:beforeAutospacing="0" w:after="75" w:afterAutospacing="0"/>
        <w:jc w:val="center"/>
        <w:rPr>
          <w:color w:val="auto"/>
        </w:rPr>
      </w:pPr>
      <w:r>
        <w:rPr>
          <w:rStyle w:val="16"/>
          <w:rFonts w:hint="eastAsia" w:ascii="宋体" w:hAnsi="宋体" w:cs="宋体"/>
          <w:color w:val="auto"/>
          <w:sz w:val="30"/>
          <w:szCs w:val="30"/>
        </w:rPr>
        <w:t>福建景鑫招标有限公司</w:t>
      </w:r>
    </w:p>
    <w:p>
      <w:pPr>
        <w:pStyle w:val="11"/>
        <w:widowControl/>
        <w:spacing w:before="75" w:beforeAutospacing="0" w:after="75" w:afterAutospacing="0"/>
        <w:jc w:val="center"/>
        <w:rPr>
          <w:color w:val="auto"/>
        </w:rPr>
      </w:pPr>
      <w:r>
        <w:rPr>
          <w:rStyle w:val="16"/>
          <w:rFonts w:ascii="宋体" w:cs="宋体"/>
          <w:color w:val="auto"/>
          <w:sz w:val="30"/>
          <w:szCs w:val="30"/>
        </w:rPr>
        <w:t> </w:t>
      </w:r>
    </w:p>
    <w:p>
      <w:pPr>
        <w:pStyle w:val="11"/>
        <w:widowControl/>
        <w:spacing w:before="75" w:beforeAutospacing="0" w:after="75" w:afterAutospacing="0"/>
        <w:jc w:val="center"/>
        <w:rPr>
          <w:color w:val="auto"/>
        </w:rPr>
      </w:pPr>
      <w:r>
        <w:rPr>
          <w:rStyle w:val="16"/>
          <w:rFonts w:ascii="宋体" w:hAnsi="宋体" w:cs="宋体"/>
          <w:color w:val="auto"/>
          <w:sz w:val="30"/>
          <w:szCs w:val="30"/>
        </w:rPr>
        <w:t>2020</w:t>
      </w:r>
      <w:r>
        <w:rPr>
          <w:rStyle w:val="16"/>
          <w:rFonts w:hint="eastAsia" w:ascii="宋体" w:hAnsi="宋体" w:cs="宋体"/>
          <w:color w:val="auto"/>
          <w:sz w:val="30"/>
          <w:szCs w:val="30"/>
        </w:rPr>
        <w:t>年</w:t>
      </w:r>
      <w:r>
        <w:rPr>
          <w:rStyle w:val="16"/>
          <w:rFonts w:hint="eastAsia" w:ascii="宋体" w:hAnsi="宋体" w:cs="宋体"/>
          <w:color w:val="auto"/>
          <w:sz w:val="30"/>
          <w:szCs w:val="30"/>
          <w:lang w:val="en-US" w:eastAsia="zh-CN"/>
        </w:rPr>
        <w:t>8</w:t>
      </w:r>
      <w:r>
        <w:rPr>
          <w:rStyle w:val="16"/>
          <w:rFonts w:hint="eastAsia" w:ascii="宋体" w:hAnsi="宋体" w:cs="宋体"/>
          <w:color w:val="auto"/>
          <w:sz w:val="30"/>
          <w:szCs w:val="30"/>
        </w:rPr>
        <w:t>月</w:t>
      </w:r>
    </w:p>
    <w:p>
      <w:pPr>
        <w:pStyle w:val="11"/>
        <w:widowControl/>
        <w:spacing w:before="75" w:beforeAutospacing="0" w:after="75" w:afterAutospacing="0"/>
        <w:jc w:val="center"/>
        <w:rPr>
          <w:color w:val="auto"/>
        </w:rPr>
      </w:pPr>
      <w:r>
        <w:rPr>
          <w:rStyle w:val="16"/>
          <w:rFonts w:ascii="宋体" w:cs="宋体"/>
          <w:color w:val="auto"/>
          <w:sz w:val="30"/>
          <w:szCs w:val="30"/>
        </w:rPr>
        <w:t> </w:t>
      </w:r>
    </w:p>
    <w:p>
      <w:pPr>
        <w:pStyle w:val="11"/>
        <w:widowControl/>
        <w:spacing w:before="75" w:beforeAutospacing="0" w:after="75" w:afterAutospacing="0"/>
        <w:jc w:val="center"/>
        <w:rPr>
          <w:color w:val="auto"/>
        </w:rPr>
      </w:pPr>
      <w:r>
        <w:rPr>
          <w:rStyle w:val="16"/>
          <w:rFonts w:ascii="宋体" w:cs="宋体"/>
          <w:color w:val="auto"/>
          <w:sz w:val="30"/>
          <w:szCs w:val="30"/>
        </w:rPr>
        <w:t> </w:t>
      </w:r>
    </w:p>
    <w:p>
      <w:pPr>
        <w:pStyle w:val="11"/>
        <w:widowControl/>
        <w:spacing w:before="75" w:beforeAutospacing="0" w:after="75" w:afterAutospacing="0"/>
        <w:jc w:val="both"/>
        <w:rPr>
          <w:color w:val="auto"/>
        </w:rPr>
      </w:pPr>
      <w:r>
        <w:rPr>
          <w:rStyle w:val="16"/>
          <w:rFonts w:ascii="宋体" w:cs="宋体"/>
          <w:color w:val="auto"/>
          <w:sz w:val="30"/>
          <w:szCs w:val="30"/>
        </w:rPr>
        <w:t>  </w:t>
      </w:r>
    </w:p>
    <w:p>
      <w:pPr>
        <w:pStyle w:val="11"/>
        <w:widowControl/>
        <w:spacing w:before="75" w:beforeAutospacing="0" w:after="75" w:afterAutospacing="0"/>
        <w:jc w:val="center"/>
        <w:rPr>
          <w:color w:val="auto"/>
        </w:rPr>
      </w:pPr>
      <w:r>
        <w:rPr>
          <w:rStyle w:val="16"/>
          <w:rFonts w:hint="eastAsia" w:ascii="宋体" w:hAnsi="宋体" w:cs="宋体"/>
          <w:color w:val="auto"/>
          <w:sz w:val="43"/>
          <w:szCs w:val="43"/>
        </w:rPr>
        <w:t>第一章</w:t>
      </w:r>
      <w:r>
        <w:rPr>
          <w:rStyle w:val="16"/>
          <w:rFonts w:ascii="宋体" w:cs="宋体"/>
          <w:color w:val="auto"/>
          <w:sz w:val="43"/>
          <w:szCs w:val="43"/>
        </w:rPr>
        <w:t> </w:t>
      </w:r>
      <w:r>
        <w:rPr>
          <w:rStyle w:val="16"/>
          <w:rFonts w:ascii="宋体" w:hAnsi="宋体" w:cs="宋体"/>
          <w:color w:val="auto"/>
          <w:sz w:val="43"/>
          <w:szCs w:val="43"/>
        </w:rPr>
        <w:t xml:space="preserve">  </w:t>
      </w:r>
      <w:r>
        <w:rPr>
          <w:rStyle w:val="16"/>
          <w:rFonts w:hint="eastAsia" w:ascii="宋体" w:hAnsi="宋体" w:cs="宋体"/>
          <w:color w:val="auto"/>
          <w:sz w:val="43"/>
          <w:szCs w:val="43"/>
        </w:rPr>
        <w:t>采购公告</w:t>
      </w:r>
      <w:r>
        <w:rPr>
          <w:rStyle w:val="16"/>
          <w:rFonts w:ascii="宋体" w:hAnsi="宋体" w:cs="宋体"/>
          <w:color w:val="auto"/>
          <w:sz w:val="43"/>
          <w:szCs w:val="43"/>
        </w:rPr>
        <w:t>/</w:t>
      </w:r>
      <w:r>
        <w:rPr>
          <w:rStyle w:val="16"/>
          <w:rFonts w:hint="eastAsia" w:ascii="宋体" w:hAnsi="宋体" w:cs="宋体"/>
          <w:color w:val="auto"/>
          <w:sz w:val="43"/>
          <w:szCs w:val="43"/>
        </w:rPr>
        <w:t>采购邀请书</w:t>
      </w:r>
    </w:p>
    <w:p>
      <w:pPr>
        <w:pStyle w:val="11"/>
        <w:widowControl/>
        <w:spacing w:before="75" w:beforeAutospacing="0" w:after="75" w:afterAutospacing="0"/>
        <w:jc w:val="center"/>
        <w:rPr>
          <w:color w:val="auto"/>
        </w:rPr>
      </w:pPr>
      <w:r>
        <w:rPr>
          <w:rStyle w:val="16"/>
          <w:rFonts w:ascii="宋体" w:cs="宋体"/>
          <w:color w:val="auto"/>
          <w:sz w:val="43"/>
          <w:szCs w:val="43"/>
        </w:rPr>
        <w:t>         </w:t>
      </w:r>
      <w:r>
        <w:rPr>
          <w:rStyle w:val="16"/>
          <w:rFonts w:hint="eastAsia" w:ascii="宋体" w:hAnsi="宋体" w:cs="宋体"/>
          <w:color w:val="auto"/>
          <w:sz w:val="43"/>
          <w:szCs w:val="43"/>
        </w:rPr>
        <w:t>竞争性谈判采购公告</w:t>
      </w:r>
    </w:p>
    <w:p>
      <w:pPr>
        <w:pStyle w:val="11"/>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泉州师范学院继续教育学院教师培训班网络课程线上培训服务采购项目（以下简称：“本项目”）的政府采购活动，现欢迎国内合格的供应商前来参加。本项目由采购人委托福建景鑫招标有限公司开展竞争性谈判活动。</w:t>
      </w:r>
    </w:p>
    <w:p>
      <w:pPr>
        <w:pStyle w:val="11"/>
        <w:widowControl/>
        <w:numPr>
          <w:ilvl w:val="0"/>
          <w:numId w:val="1"/>
        </w:numPr>
        <w:spacing w:before="75" w:beforeAutospacing="0" w:after="75" w:afterAutospacing="0" w:line="435" w:lineRule="atLeast"/>
        <w:rPr>
          <w:rFonts w:ascii="宋体" w:cs="宋体"/>
          <w:color w:val="auto"/>
          <w:u w:val="single"/>
        </w:rPr>
      </w:pPr>
      <w:r>
        <w:rPr>
          <w:rFonts w:hint="eastAsia" w:ascii="宋体" w:hAnsi="宋体" w:cs="宋体"/>
          <w:color w:val="auto"/>
          <w:shd w:val="clear" w:color="auto" w:fill="FFFFFF"/>
        </w:rPr>
        <w:t>项目名称：</w:t>
      </w:r>
      <w:r>
        <w:rPr>
          <w:rFonts w:hint="eastAsia" w:ascii="宋体" w:hAnsi="宋体" w:cs="宋体"/>
          <w:color w:val="auto"/>
        </w:rPr>
        <w:t>泉州师范学院继续教育学院教师培训班网络课程线上培训服务采购项目</w:t>
      </w:r>
    </w:p>
    <w:p>
      <w:pPr>
        <w:pStyle w:val="11"/>
        <w:widowControl/>
        <w:spacing w:before="75" w:beforeAutospacing="0" w:after="75" w:afterAutospacing="0" w:line="435" w:lineRule="atLeast"/>
        <w:rPr>
          <w:rFonts w:hint="default" w:ascii="宋体" w:eastAsia="宋体" w:cs="宋体"/>
          <w:color w:val="auto"/>
          <w:lang w:val="en-US" w:eastAsia="zh-CN"/>
        </w:rPr>
      </w:pPr>
      <w:r>
        <w:rPr>
          <w:rFonts w:ascii="宋体" w:hAnsi="宋体" w:cs="宋体"/>
          <w:color w:val="auto"/>
        </w:rPr>
        <w:t>2.</w:t>
      </w:r>
      <w:r>
        <w:rPr>
          <w:rFonts w:hint="eastAsia" w:ascii="宋体" w:hAnsi="宋体" w:cs="宋体"/>
          <w:color w:val="auto"/>
        </w:rPr>
        <w:t>项目编号：</w:t>
      </w:r>
      <w:r>
        <w:rPr>
          <w:rFonts w:ascii="宋体" w:hAnsi="宋体" w:cs="宋体"/>
          <w:color w:val="auto"/>
        </w:rPr>
        <w:t>FJJX</w:t>
      </w:r>
      <w:r>
        <w:rPr>
          <w:rFonts w:hint="eastAsia" w:ascii="宋体" w:hAnsi="宋体" w:cs="宋体"/>
          <w:color w:val="auto"/>
        </w:rPr>
        <w:t>（</w:t>
      </w:r>
      <w:r>
        <w:rPr>
          <w:rFonts w:ascii="宋体" w:hAnsi="宋体" w:cs="宋体"/>
          <w:color w:val="auto"/>
        </w:rPr>
        <w:t>QZ</w:t>
      </w:r>
      <w:r>
        <w:rPr>
          <w:rFonts w:hint="eastAsia" w:ascii="宋体" w:hAnsi="宋体" w:cs="宋体"/>
          <w:color w:val="auto"/>
        </w:rPr>
        <w:t>）</w:t>
      </w:r>
      <w:r>
        <w:rPr>
          <w:rFonts w:ascii="宋体" w:hAnsi="宋体" w:cs="宋体"/>
          <w:color w:val="auto"/>
        </w:rPr>
        <w:t>2020017</w:t>
      </w:r>
      <w:r>
        <w:rPr>
          <w:rFonts w:hint="eastAsia" w:ascii="宋体" w:hAnsi="宋体" w:cs="宋体"/>
          <w:color w:val="auto"/>
          <w:lang w:val="en-US" w:eastAsia="zh-CN"/>
        </w:rPr>
        <w:t>-1</w:t>
      </w:r>
    </w:p>
    <w:p>
      <w:pPr>
        <w:pStyle w:val="11"/>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11"/>
        <w:widowControl/>
        <w:jc w:val="right"/>
        <w:rPr>
          <w:color w:val="auto"/>
        </w:rPr>
      </w:pPr>
      <w:bookmarkStart w:id="0" w:name="_GoBack"/>
      <w:r>
        <w:rPr>
          <w:rFonts w:hint="eastAsia" w:ascii="宋体" w:hAnsi="宋体" w:cs="宋体"/>
          <w:color w:val="auto"/>
        </w:rPr>
        <w:t>金额单位：人民币元</w:t>
      </w:r>
    </w:p>
    <w:tbl>
      <w:tblPr>
        <w:tblStyle w:val="13"/>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733"/>
        <w:gridCol w:w="999"/>
        <w:gridCol w:w="1321"/>
        <w:gridCol w:w="748"/>
        <w:gridCol w:w="142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vAlign w:val="center"/>
          </w:tcPr>
          <w:p>
            <w:pPr>
              <w:widowControl/>
              <w:jc w:val="center"/>
              <w:rPr>
                <w:color w:val="auto"/>
              </w:rPr>
            </w:pPr>
            <w:r>
              <w:rPr>
                <w:rFonts w:hint="eastAsia" w:ascii="宋体" w:hAnsi="宋体" w:cs="宋体"/>
                <w:color w:val="auto"/>
                <w:kern w:val="0"/>
                <w:sz w:val="24"/>
              </w:rPr>
              <w:t>合同包</w:t>
            </w:r>
          </w:p>
        </w:tc>
        <w:tc>
          <w:tcPr>
            <w:tcW w:w="851" w:type="dxa"/>
            <w:vAlign w:val="center"/>
          </w:tcPr>
          <w:p>
            <w:pPr>
              <w:widowControl/>
              <w:jc w:val="center"/>
              <w:rPr>
                <w:color w:val="auto"/>
              </w:rPr>
            </w:pPr>
            <w:r>
              <w:rPr>
                <w:rFonts w:hint="eastAsia" w:ascii="宋体" w:hAnsi="宋体" w:cs="宋体"/>
                <w:color w:val="auto"/>
                <w:kern w:val="0"/>
                <w:sz w:val="24"/>
              </w:rPr>
              <w:t>品目号</w:t>
            </w:r>
          </w:p>
        </w:tc>
        <w:tc>
          <w:tcPr>
            <w:tcW w:w="1733" w:type="dxa"/>
            <w:vAlign w:val="center"/>
          </w:tcPr>
          <w:p>
            <w:pPr>
              <w:widowControl/>
              <w:jc w:val="center"/>
              <w:rPr>
                <w:color w:val="auto"/>
              </w:rPr>
            </w:pPr>
            <w:r>
              <w:rPr>
                <w:rFonts w:hint="eastAsia" w:ascii="宋体" w:hAnsi="宋体" w:cs="宋体"/>
                <w:color w:val="auto"/>
                <w:kern w:val="0"/>
                <w:sz w:val="24"/>
              </w:rPr>
              <w:t>采购标的</w:t>
            </w:r>
          </w:p>
        </w:tc>
        <w:tc>
          <w:tcPr>
            <w:tcW w:w="999" w:type="dxa"/>
            <w:vAlign w:val="center"/>
          </w:tcPr>
          <w:p>
            <w:pPr>
              <w:widowControl/>
              <w:jc w:val="center"/>
              <w:rPr>
                <w:color w:val="auto"/>
              </w:rPr>
            </w:pPr>
            <w:r>
              <w:rPr>
                <w:rFonts w:hint="eastAsia" w:ascii="宋体" w:hAnsi="宋体" w:cs="宋体"/>
                <w:color w:val="auto"/>
                <w:kern w:val="0"/>
                <w:sz w:val="24"/>
              </w:rPr>
              <w:t>数量</w:t>
            </w:r>
          </w:p>
        </w:tc>
        <w:tc>
          <w:tcPr>
            <w:tcW w:w="1321" w:type="dxa"/>
            <w:vAlign w:val="center"/>
          </w:tcPr>
          <w:p>
            <w:pPr>
              <w:widowControl/>
              <w:jc w:val="center"/>
              <w:rPr>
                <w:color w:val="auto"/>
              </w:rPr>
            </w:pPr>
            <w:r>
              <w:rPr>
                <w:rFonts w:hint="eastAsia" w:ascii="宋体" w:hAnsi="宋体" w:cs="宋体"/>
                <w:color w:val="auto"/>
                <w:kern w:val="0"/>
                <w:sz w:val="24"/>
              </w:rPr>
              <w:t>品目号预算</w:t>
            </w:r>
          </w:p>
        </w:tc>
        <w:tc>
          <w:tcPr>
            <w:tcW w:w="748" w:type="dxa"/>
            <w:vAlign w:val="center"/>
          </w:tcPr>
          <w:p>
            <w:pPr>
              <w:widowControl/>
              <w:jc w:val="center"/>
              <w:rPr>
                <w:color w:val="auto"/>
              </w:rPr>
            </w:pPr>
            <w:r>
              <w:rPr>
                <w:rFonts w:hint="eastAsia" w:ascii="宋体" w:hAnsi="宋体" w:cs="宋体"/>
                <w:color w:val="auto"/>
                <w:kern w:val="0"/>
                <w:sz w:val="24"/>
              </w:rPr>
              <w:t>允许进口</w:t>
            </w:r>
          </w:p>
        </w:tc>
        <w:tc>
          <w:tcPr>
            <w:tcW w:w="1425" w:type="dxa"/>
            <w:vAlign w:val="center"/>
          </w:tcPr>
          <w:p>
            <w:pPr>
              <w:widowControl/>
              <w:jc w:val="center"/>
              <w:rPr>
                <w:color w:val="auto"/>
              </w:rPr>
            </w:pPr>
            <w:r>
              <w:rPr>
                <w:rFonts w:hint="eastAsia" w:ascii="宋体" w:hAnsi="宋体" w:cs="宋体"/>
                <w:color w:val="auto"/>
                <w:kern w:val="0"/>
                <w:sz w:val="24"/>
              </w:rPr>
              <w:t>合同包预算</w:t>
            </w:r>
          </w:p>
        </w:tc>
        <w:tc>
          <w:tcPr>
            <w:tcW w:w="1009"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pStyle w:val="11"/>
              <w:widowControl/>
              <w:jc w:val="center"/>
              <w:rPr>
                <w:color w:val="auto"/>
              </w:rPr>
            </w:pPr>
            <w:r>
              <w:rPr>
                <w:rFonts w:ascii="宋体" w:hAnsi="宋体" w:cs="宋体"/>
                <w:color w:val="auto"/>
              </w:rPr>
              <w:t>1</w:t>
            </w:r>
          </w:p>
        </w:tc>
        <w:tc>
          <w:tcPr>
            <w:tcW w:w="851" w:type="dxa"/>
            <w:vAlign w:val="center"/>
          </w:tcPr>
          <w:p>
            <w:pPr>
              <w:pStyle w:val="11"/>
              <w:widowControl/>
              <w:jc w:val="center"/>
              <w:rPr>
                <w:rFonts w:ascii="宋体" w:cs="宋体"/>
                <w:color w:val="auto"/>
              </w:rPr>
            </w:pPr>
            <w:r>
              <w:rPr>
                <w:rFonts w:ascii="宋体" w:hAnsi="宋体" w:cs="宋体"/>
                <w:color w:val="auto"/>
              </w:rPr>
              <w:t>1-1</w:t>
            </w:r>
          </w:p>
        </w:tc>
        <w:tc>
          <w:tcPr>
            <w:tcW w:w="1733" w:type="dxa"/>
            <w:vAlign w:val="center"/>
          </w:tcPr>
          <w:p>
            <w:pPr>
              <w:pStyle w:val="11"/>
              <w:widowControl/>
              <w:jc w:val="center"/>
              <w:rPr>
                <w:rFonts w:ascii="宋体" w:cs="宋体"/>
                <w:color w:val="auto"/>
              </w:rPr>
            </w:pPr>
            <w:r>
              <w:rPr>
                <w:rFonts w:hint="eastAsia" w:ascii="宋体" w:hAnsi="宋体" w:cs="宋体"/>
                <w:color w:val="auto"/>
              </w:rPr>
              <w:t>继续教育学院教师培训班网络课程线上培训服务</w:t>
            </w:r>
          </w:p>
        </w:tc>
        <w:tc>
          <w:tcPr>
            <w:tcW w:w="999" w:type="dxa"/>
            <w:vAlign w:val="center"/>
          </w:tcPr>
          <w:p>
            <w:pPr>
              <w:pStyle w:val="11"/>
              <w:widowControl/>
              <w:jc w:val="center"/>
              <w:rPr>
                <w:rFonts w:ascii="宋体" w:cs="宋体"/>
                <w:color w:val="auto"/>
              </w:rPr>
            </w:pPr>
            <w:r>
              <w:rPr>
                <w:rFonts w:ascii="宋体" w:hAnsi="宋体" w:cs="宋体"/>
                <w:color w:val="auto"/>
              </w:rPr>
              <w:t>1</w:t>
            </w:r>
            <w:r>
              <w:rPr>
                <w:rFonts w:hint="eastAsia" w:ascii="宋体" w:hAnsi="宋体" w:cs="宋体"/>
                <w:color w:val="auto"/>
              </w:rPr>
              <w:t>项</w:t>
            </w:r>
          </w:p>
        </w:tc>
        <w:tc>
          <w:tcPr>
            <w:tcW w:w="1321" w:type="dxa"/>
            <w:vAlign w:val="center"/>
          </w:tcPr>
          <w:p>
            <w:pPr>
              <w:pStyle w:val="11"/>
              <w:widowControl/>
              <w:jc w:val="center"/>
              <w:rPr>
                <w:rFonts w:ascii="宋体" w:cs="宋体"/>
                <w:color w:val="auto"/>
              </w:rPr>
            </w:pPr>
            <w:r>
              <w:rPr>
                <w:rFonts w:ascii="宋体" w:hAnsi="宋体" w:cs="宋体"/>
                <w:color w:val="auto"/>
              </w:rPr>
              <w:t>157410</w:t>
            </w:r>
            <w:r>
              <w:rPr>
                <w:rFonts w:ascii="宋体" w:cs="宋体"/>
                <w:color w:val="auto"/>
              </w:rPr>
              <w:t>.00</w:t>
            </w:r>
          </w:p>
        </w:tc>
        <w:tc>
          <w:tcPr>
            <w:tcW w:w="748" w:type="dxa"/>
            <w:vAlign w:val="center"/>
          </w:tcPr>
          <w:p>
            <w:pPr>
              <w:pStyle w:val="11"/>
              <w:widowControl/>
              <w:jc w:val="center"/>
              <w:rPr>
                <w:rFonts w:ascii="宋体" w:cs="宋体"/>
                <w:color w:val="auto"/>
              </w:rPr>
            </w:pPr>
            <w:r>
              <w:rPr>
                <w:rFonts w:hint="eastAsia" w:ascii="宋体" w:hAnsi="宋体" w:cs="宋体"/>
                <w:color w:val="auto"/>
              </w:rPr>
              <w:t>否</w:t>
            </w:r>
          </w:p>
        </w:tc>
        <w:tc>
          <w:tcPr>
            <w:tcW w:w="1425" w:type="dxa"/>
            <w:vAlign w:val="center"/>
          </w:tcPr>
          <w:p>
            <w:pPr>
              <w:pStyle w:val="11"/>
              <w:widowControl/>
              <w:jc w:val="center"/>
              <w:rPr>
                <w:rFonts w:ascii="宋体" w:cs="宋体"/>
                <w:color w:val="auto"/>
              </w:rPr>
            </w:pPr>
            <w:r>
              <w:rPr>
                <w:rFonts w:ascii="宋体" w:hAnsi="宋体" w:cs="宋体"/>
                <w:color w:val="auto"/>
              </w:rPr>
              <w:t>157410</w:t>
            </w:r>
            <w:r>
              <w:rPr>
                <w:rFonts w:ascii="宋体" w:cs="宋体"/>
                <w:color w:val="auto"/>
              </w:rPr>
              <w:t>.00</w:t>
            </w:r>
          </w:p>
        </w:tc>
        <w:tc>
          <w:tcPr>
            <w:tcW w:w="1009" w:type="dxa"/>
            <w:vAlign w:val="center"/>
          </w:tcPr>
          <w:p>
            <w:pPr>
              <w:pStyle w:val="11"/>
              <w:widowControl/>
              <w:jc w:val="center"/>
              <w:rPr>
                <w:rFonts w:ascii="宋体" w:cs="宋体"/>
                <w:color w:val="auto"/>
              </w:rPr>
            </w:pPr>
            <w:r>
              <w:rPr>
                <w:rFonts w:ascii="宋体" w:hAnsi="宋体" w:cs="宋体"/>
                <w:color w:val="auto"/>
              </w:rPr>
              <w:t>3000</w:t>
            </w:r>
          </w:p>
        </w:tc>
      </w:tr>
    </w:tbl>
    <w:p>
      <w:pPr>
        <w:pStyle w:val="11"/>
        <w:widowControl/>
        <w:numPr>
          <w:ilvl w:val="0"/>
          <w:numId w:val="2"/>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促进残疾人就业，适用于（合同包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1"/>
        <w:widowControl/>
        <w:numPr>
          <w:ilvl w:val="0"/>
          <w:numId w:val="2"/>
        </w:numPr>
        <w:spacing w:before="75" w:beforeAutospacing="0" w:after="75" w:afterAutospacing="0" w:line="435" w:lineRule="atLeast"/>
        <w:rPr>
          <w:color w:val="auto"/>
        </w:rPr>
      </w:pPr>
      <w:r>
        <w:rPr>
          <w:rFonts w:hint="eastAsia" w:ascii="宋体" w:hAnsi="宋体" w:cs="宋体"/>
          <w:color w:val="auto"/>
        </w:rPr>
        <w:t>供应商的资格要求</w:t>
      </w:r>
    </w:p>
    <w:p>
      <w:pPr>
        <w:pStyle w:val="11"/>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11"/>
        <w:widowControl/>
        <w:spacing w:before="75" w:beforeAutospacing="0" w:after="75" w:afterAutospacing="0" w:line="435" w:lineRule="atLeast"/>
        <w:rPr>
          <w:color w:val="auto"/>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6"/>
          <w:rFonts w:hint="eastAsia" w:ascii="宋体" w:hAnsi="宋体" w:cs="宋体"/>
          <w:color w:val="auto"/>
          <w:shd w:val="clear" w:color="auto" w:fill="FFFFFF"/>
        </w:rPr>
        <w:t>包</w:t>
      </w:r>
      <w:r>
        <w:rPr>
          <w:rStyle w:val="16"/>
          <w:rFonts w:ascii="宋体" w:hAnsi="宋体" w:cs="宋体"/>
          <w:color w:val="auto"/>
          <w:shd w:val="clear" w:color="auto" w:fill="FFFFFF"/>
        </w:rPr>
        <w:t>1</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03"/>
        <w:gridCol w:w="4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4203" w:type="dxa"/>
            <w:vAlign w:val="center"/>
          </w:tcPr>
          <w:p>
            <w:pPr>
              <w:widowControl/>
              <w:jc w:val="center"/>
              <w:rPr>
                <w:b/>
                <w:color w:val="auto"/>
              </w:rPr>
            </w:pPr>
            <w:r>
              <w:rPr>
                <w:rFonts w:hint="eastAsia" w:ascii="宋体" w:hAnsi="宋体" w:cs="宋体"/>
                <w:b/>
                <w:color w:val="auto"/>
                <w:kern w:val="0"/>
                <w:sz w:val="24"/>
              </w:rPr>
              <w:t>明细</w:t>
            </w:r>
          </w:p>
        </w:tc>
        <w:tc>
          <w:tcPr>
            <w:tcW w:w="4133"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4203"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133"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203" w:type="dxa"/>
            <w:vAlign w:val="center"/>
          </w:tcPr>
          <w:p>
            <w:pPr>
              <w:widowControl/>
              <w:jc w:val="left"/>
              <w:rPr>
                <w:color w:val="auto"/>
              </w:rPr>
            </w:pPr>
            <w:r>
              <w:rPr>
                <w:rFonts w:hint="eastAsia" w:ascii="宋体" w:hAnsi="宋体" w:cs="宋体"/>
                <w:color w:val="auto"/>
                <w:sz w:val="24"/>
              </w:rPr>
              <w:t>招标文件规定的其他资格证明文件（若有）</w:t>
            </w:r>
          </w:p>
        </w:tc>
        <w:tc>
          <w:tcPr>
            <w:tcW w:w="4133" w:type="dxa"/>
            <w:vAlign w:val="center"/>
          </w:tcPr>
          <w:p>
            <w:pPr>
              <w:widowControl/>
              <w:jc w:val="left"/>
              <w:rPr>
                <w:color w:val="auto"/>
              </w:rPr>
            </w:pPr>
            <w:r>
              <w:rPr>
                <w:rFonts w:hint="eastAsia"/>
                <w:color w:val="auto"/>
              </w:rPr>
              <w:t>无</w:t>
            </w:r>
          </w:p>
        </w:tc>
      </w:tr>
    </w:tbl>
    <w:p>
      <w:pPr>
        <w:pStyle w:val="11"/>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11"/>
        <w:widowControl/>
        <w:spacing w:before="75" w:beforeAutospacing="0" w:after="75" w:afterAutospacing="0" w:line="435" w:lineRule="atLeast"/>
        <w:ind w:firstLine="480"/>
        <w:rPr>
          <w:color w:val="auto"/>
        </w:rPr>
      </w:pPr>
      <w:r>
        <w:rPr>
          <w:rStyle w:val="16"/>
          <w:rFonts w:hint="eastAsia" w:ascii="宋体" w:hAnsi="宋体" w:cs="宋体"/>
          <w:color w:val="auto"/>
        </w:rPr>
        <w:t>※</w:t>
      </w:r>
      <w:r>
        <w:rPr>
          <w:rStyle w:val="16"/>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11"/>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hint="eastAsia" w:ascii="宋体" w:hAnsi="宋体" w:cs="宋体"/>
          <w:color w:val="auto"/>
          <w:shd w:val="clear" w:color="auto" w:fill="FFFFFF"/>
          <w:lang w:val="en-US" w:eastAsia="zh-CN"/>
        </w:rPr>
        <w:t>2020</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08</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05</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2020</w:t>
      </w:r>
      <w:r>
        <w:rPr>
          <w:rFonts w:ascii="宋体" w:hAnsi="宋体" w:cs="宋体"/>
          <w:color w:val="auto"/>
          <w:shd w:val="clear" w:color="auto" w:fill="FFFFFF"/>
        </w:rPr>
        <w:t xml:space="preserve">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08</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10</w:t>
      </w:r>
      <w:r>
        <w:rPr>
          <w:rFonts w:hint="eastAsia" w:ascii="宋体" w:hAnsi="宋体" w:cs="宋体"/>
          <w:color w:val="auto"/>
          <w:shd w:val="clear" w:color="auto" w:fill="FFFFFF"/>
        </w:rPr>
        <w:t>日，每天上午</w:t>
      </w:r>
      <w:r>
        <w:rPr>
          <w:rFonts w:ascii="宋体" w:hAnsi="宋体" w:cs="宋体"/>
          <w:color w:val="auto"/>
          <w:shd w:val="clear" w:color="auto" w:fill="FFFFFF"/>
        </w:rPr>
        <w:t>8:00</w:t>
      </w:r>
      <w:r>
        <w:rPr>
          <w:rFonts w:hint="eastAsia" w:ascii="宋体" w:hAnsi="宋体" w:cs="宋体"/>
          <w:color w:val="auto"/>
          <w:shd w:val="clear" w:color="auto" w:fill="FFFFFF"/>
        </w:rPr>
        <w:t>至</w:t>
      </w:r>
      <w:r>
        <w:rPr>
          <w:rFonts w:ascii="宋体" w:hAnsi="宋体" w:cs="宋体"/>
          <w:color w:val="auto"/>
          <w:shd w:val="clear" w:color="auto" w:fill="FFFFFF"/>
        </w:rPr>
        <w:t>12:00</w:t>
      </w:r>
      <w:r>
        <w:rPr>
          <w:rFonts w:hint="eastAsia" w:ascii="宋体" w:hAnsi="宋体" w:cs="宋体"/>
          <w:color w:val="auto"/>
          <w:shd w:val="clear" w:color="auto" w:fill="FFFFFF"/>
        </w:rPr>
        <w:t>，下午</w:t>
      </w:r>
      <w:r>
        <w:rPr>
          <w:rFonts w:ascii="宋体" w:hAnsi="宋体" w:cs="宋体"/>
          <w:color w:val="auto"/>
          <w:shd w:val="clear" w:color="auto" w:fill="FFFFFF"/>
        </w:rPr>
        <w:t>14:30</w:t>
      </w:r>
      <w:r>
        <w:rPr>
          <w:rFonts w:hint="eastAsia" w:ascii="宋体" w:hAnsi="宋体" w:cs="宋体"/>
          <w:color w:val="auto"/>
          <w:shd w:val="clear" w:color="auto" w:fill="FFFFFF"/>
        </w:rPr>
        <w:t>至</w:t>
      </w:r>
      <w:r>
        <w:rPr>
          <w:rFonts w:ascii="宋体" w:hAnsi="宋体" w:cs="宋体"/>
          <w:color w:val="auto"/>
          <w:shd w:val="clear" w:color="auto" w:fill="FFFFFF"/>
        </w:rPr>
        <w:t>18:00</w:t>
      </w:r>
      <w:r>
        <w:rPr>
          <w:rFonts w:hint="eastAsia" w:ascii="宋体" w:hAnsi="宋体" w:cs="宋体"/>
          <w:color w:val="auto"/>
          <w:shd w:val="clear" w:color="auto" w:fill="FFFFFF"/>
        </w:rPr>
        <w:t>。（北京时间，法定节假日除外）。</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报名期限内，供应商应凡有意参加的供应商可按下述地址到福建景鑫招标有限公司购买竞争性谈判文件。未报名将导致其不能下载采购文件且响应文件被拒收。</w:t>
      </w:r>
    </w:p>
    <w:p>
      <w:pPr>
        <w:pStyle w:val="11"/>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11"/>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hint="eastAsia" w:ascii="宋体" w:hAnsi="宋体" w:cs="宋体"/>
          <w:color w:val="auto"/>
          <w:shd w:val="clear" w:color="auto" w:fill="FFFFFF"/>
          <w:lang w:val="en-US" w:eastAsia="zh-CN"/>
        </w:rPr>
        <w:t>2020</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08</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05</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2020</w:t>
      </w:r>
      <w:r>
        <w:rPr>
          <w:rFonts w:ascii="宋体" w:hAnsi="宋体" w:cs="宋体"/>
          <w:color w:val="auto"/>
          <w:shd w:val="clear" w:color="auto" w:fill="FFFFFF"/>
        </w:rPr>
        <w:t xml:space="preserve">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08</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10</w:t>
      </w:r>
      <w:r>
        <w:rPr>
          <w:rFonts w:hint="eastAsia" w:ascii="宋体" w:hAnsi="宋体" w:cs="宋体"/>
          <w:color w:val="auto"/>
          <w:shd w:val="clear" w:color="auto" w:fill="FFFFFF"/>
        </w:rPr>
        <w:t>日。</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购买竞争性谈判文件。</w:t>
      </w:r>
    </w:p>
    <w:p>
      <w:pPr>
        <w:pStyle w:val="11"/>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采购文件售价：每份</w:t>
      </w:r>
      <w:r>
        <w:rPr>
          <w:rFonts w:ascii="宋体" w:hAnsi="宋体" w:cs="宋体"/>
          <w:color w:val="auto"/>
          <w:shd w:val="clear" w:color="auto" w:fill="FFFFFF"/>
        </w:rPr>
        <w:t>2</w:t>
      </w:r>
      <w:r>
        <w:rPr>
          <w:rFonts w:asci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11"/>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hint="eastAsia" w:ascii="宋体" w:hAnsi="宋体" w:cs="宋体"/>
          <w:color w:val="auto"/>
          <w:lang w:val="en-US" w:eastAsia="zh-CN"/>
        </w:rPr>
        <w:t>2020</w:t>
      </w:r>
      <w:r>
        <w:rPr>
          <w:rFonts w:ascii="宋体" w:hAnsi="宋体" w:cs="宋体"/>
          <w:color w:val="auto"/>
        </w:rPr>
        <w:t xml:space="preserve"> </w:t>
      </w:r>
      <w:r>
        <w:rPr>
          <w:rFonts w:hint="eastAsia" w:ascii="宋体" w:hAnsi="宋体"/>
          <w:color w:val="auto"/>
        </w:rPr>
        <w:t>年</w:t>
      </w:r>
      <w:r>
        <w:rPr>
          <w:rFonts w:hint="eastAsia" w:ascii="宋体" w:hAnsi="宋体"/>
          <w:color w:val="auto"/>
          <w:lang w:val="en-US" w:eastAsia="zh-CN"/>
        </w:rPr>
        <w:t>08</w:t>
      </w:r>
      <w:r>
        <w:rPr>
          <w:rFonts w:hint="eastAsia" w:ascii="宋体" w:hAnsi="宋体"/>
          <w:color w:val="auto"/>
        </w:rPr>
        <w:t>月</w:t>
      </w:r>
      <w:r>
        <w:rPr>
          <w:rFonts w:ascii="宋体" w:hAnsi="宋体"/>
          <w:color w:val="auto"/>
        </w:rPr>
        <w:t xml:space="preserve"> </w:t>
      </w:r>
      <w:r>
        <w:rPr>
          <w:rFonts w:hint="eastAsia" w:ascii="宋体" w:hAnsi="宋体"/>
          <w:color w:val="auto"/>
          <w:lang w:val="en-US" w:eastAsia="zh-CN"/>
        </w:rPr>
        <w:t>11</w:t>
      </w:r>
      <w:r>
        <w:rPr>
          <w:rFonts w:hint="eastAsia" w:ascii="宋体" w:hAnsi="宋体"/>
          <w:color w:val="auto"/>
        </w:rPr>
        <w:t>日</w:t>
      </w:r>
      <w:r>
        <w:rPr>
          <w:rFonts w:ascii="宋体" w:hAnsi="宋体"/>
          <w:color w:val="auto"/>
        </w:rPr>
        <w:t xml:space="preserve"> </w:t>
      </w:r>
      <w:r>
        <w:rPr>
          <w:rFonts w:hint="eastAsia" w:ascii="宋体" w:hAnsi="宋体"/>
          <w:color w:val="auto"/>
          <w:lang w:eastAsia="zh-CN"/>
        </w:rPr>
        <w:t>下午</w:t>
      </w:r>
      <w:r>
        <w:rPr>
          <w:rFonts w:hint="eastAsia" w:ascii="宋体" w:hAnsi="宋体"/>
          <w:color w:val="auto"/>
          <w:lang w:val="en-US" w:eastAsia="zh-CN"/>
        </w:rPr>
        <w:t>15:30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11"/>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hint="eastAsia" w:ascii="宋体" w:hAnsi="宋体" w:cs="宋体"/>
          <w:color w:val="auto"/>
          <w:lang w:val="en-US" w:eastAsia="zh-CN"/>
        </w:rPr>
        <w:t>2020</w:t>
      </w:r>
      <w:r>
        <w:rPr>
          <w:rFonts w:ascii="宋体" w:hAnsi="宋体" w:cs="宋体"/>
          <w:color w:val="auto"/>
        </w:rPr>
        <w:t xml:space="preserve"> </w:t>
      </w:r>
      <w:r>
        <w:rPr>
          <w:rFonts w:hint="eastAsia" w:ascii="宋体" w:hAnsi="宋体"/>
          <w:color w:val="auto"/>
        </w:rPr>
        <w:t>年</w:t>
      </w:r>
      <w:r>
        <w:rPr>
          <w:rFonts w:hint="eastAsia" w:ascii="宋体" w:hAnsi="宋体"/>
          <w:color w:val="auto"/>
          <w:lang w:val="en-US" w:eastAsia="zh-CN"/>
        </w:rPr>
        <w:t>08</w:t>
      </w:r>
      <w:r>
        <w:rPr>
          <w:rFonts w:hint="eastAsia" w:ascii="宋体" w:hAnsi="宋体"/>
          <w:color w:val="auto"/>
        </w:rPr>
        <w:t>月</w:t>
      </w:r>
      <w:r>
        <w:rPr>
          <w:rFonts w:ascii="宋体" w:hAnsi="宋体"/>
          <w:color w:val="auto"/>
        </w:rPr>
        <w:t xml:space="preserve"> </w:t>
      </w:r>
      <w:r>
        <w:rPr>
          <w:rFonts w:hint="eastAsia" w:ascii="宋体" w:hAnsi="宋体"/>
          <w:color w:val="auto"/>
          <w:lang w:val="en-US" w:eastAsia="zh-CN"/>
        </w:rPr>
        <w:t>11</w:t>
      </w:r>
      <w:r>
        <w:rPr>
          <w:rFonts w:hint="eastAsia" w:ascii="宋体" w:hAnsi="宋体"/>
          <w:color w:val="auto"/>
        </w:rPr>
        <w:t>日</w:t>
      </w:r>
      <w:r>
        <w:rPr>
          <w:rFonts w:ascii="宋体" w:hAnsi="宋体"/>
          <w:color w:val="auto"/>
        </w:rPr>
        <w:t xml:space="preserve"> </w:t>
      </w:r>
      <w:r>
        <w:rPr>
          <w:rFonts w:hint="eastAsia" w:ascii="宋体" w:hAnsi="宋体"/>
          <w:color w:val="auto"/>
          <w:lang w:eastAsia="zh-CN"/>
        </w:rPr>
        <w:t>下午</w:t>
      </w:r>
      <w:r>
        <w:rPr>
          <w:rFonts w:hint="eastAsia" w:ascii="宋体" w:hAnsi="宋体"/>
          <w:color w:val="auto"/>
          <w:lang w:val="en-US" w:eastAsia="zh-CN"/>
        </w:rPr>
        <w:t>15:30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11</w:t>
      </w:r>
      <w:r>
        <w:rPr>
          <w:rFonts w:ascii="宋体" w:cs="宋体"/>
          <w:color w:val="auto"/>
        </w:rPr>
        <w:t>.</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shd w:val="clear" w:color="auto" w:fill="FFFFFF"/>
        </w:rPr>
        <w:t>12</w:t>
      </w:r>
      <w:r>
        <w:rPr>
          <w:rFonts w:ascii="宋体" w:cs="宋体"/>
          <w:color w:val="auto"/>
          <w:shd w:val="clear" w:color="auto" w:fill="FFFFFF"/>
        </w:rPr>
        <w:t>.</w:t>
      </w:r>
      <w:r>
        <w:rPr>
          <w:rFonts w:hint="eastAsia" w:ascii="宋体" w:hAnsi="宋体" w:cs="宋体"/>
          <w:color w:val="auto"/>
          <w:shd w:val="clear" w:color="auto" w:fill="FFFFFF"/>
        </w:rPr>
        <w:t>采购人：泉州师范学院</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地</w:t>
      </w:r>
      <w:r>
        <w:rPr>
          <w:rFonts w:asci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联系人：陈老师</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地</w:t>
      </w:r>
      <w:r>
        <w:rPr>
          <w:rFonts w:ascii="宋体" w:cs="宋体"/>
          <w:color w:val="auto"/>
          <w:shd w:val="clear" w:color="auto" w:fill="FFFFFF"/>
        </w:rPr>
        <w:t>  </w:t>
      </w:r>
      <w:r>
        <w:rPr>
          <w:rFonts w:hint="eastAsia" w:ascii="宋体" w:hAnsi="宋体" w:cs="宋体"/>
          <w:color w:val="auto"/>
          <w:shd w:val="clear" w:color="auto" w:fill="FFFFFF"/>
        </w:rPr>
        <w:t>址：泉州市丰泽区东海大街东海湾中心</w:t>
      </w:r>
      <w:r>
        <w:rPr>
          <w:rFonts w:ascii="宋体" w:hAnsi="宋体" w:cs="宋体"/>
          <w:color w:val="auto"/>
          <w:shd w:val="clear" w:color="auto" w:fill="FFFFFF"/>
        </w:rPr>
        <w:t>1</w:t>
      </w:r>
      <w:r>
        <w:rPr>
          <w:rFonts w:hint="eastAsia" w:ascii="宋体" w:hAnsi="宋体" w:cs="宋体"/>
          <w:color w:val="auto"/>
          <w:shd w:val="clear" w:color="auto" w:fill="FFFFFF"/>
        </w:rPr>
        <w:t>号</w:t>
      </w:r>
      <w:r>
        <w:rPr>
          <w:rFonts w:ascii="宋体" w:hAnsi="宋体" w:cs="宋体"/>
          <w:color w:val="auto"/>
          <w:shd w:val="clear" w:color="auto" w:fill="FFFFFF"/>
        </w:rPr>
        <w:t>801</w:t>
      </w:r>
      <w:r>
        <w:rPr>
          <w:rFonts w:hint="eastAsia" w:ascii="宋体" w:hAnsi="宋体" w:cs="宋体"/>
          <w:color w:val="auto"/>
          <w:shd w:val="clear" w:color="auto" w:fill="FFFFFF"/>
        </w:rPr>
        <w:t>室</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联系人：刘燕珍</w:t>
      </w:r>
    </w:p>
    <w:p>
      <w:pPr>
        <w:pStyle w:val="11"/>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0595-22192139</w:t>
      </w:r>
    </w:p>
    <w:p>
      <w:pPr>
        <w:pStyle w:val="11"/>
        <w:widowControl/>
        <w:spacing w:before="75" w:beforeAutospacing="0" w:after="75" w:afterAutospacing="0"/>
        <w:rPr>
          <w:rFonts w:ascii="宋体" w:cs="宋体"/>
          <w:color w:val="auto"/>
          <w:shd w:val="clear" w:color="auto" w:fill="FFFFFF"/>
        </w:rPr>
      </w:pPr>
    </w:p>
    <w:p>
      <w:pPr>
        <w:pStyle w:val="11"/>
        <w:widowControl/>
        <w:spacing w:before="75" w:beforeAutospacing="0" w:after="75" w:afterAutospacing="0"/>
        <w:ind w:left="240" w:hanging="240" w:hangingChars="100"/>
        <w:rPr>
          <w:rFonts w:ascii="宋体" w:cs="宋体"/>
          <w:color w:val="auto"/>
          <w:shd w:val="clear" w:color="auto" w:fill="FFFFFF"/>
        </w:rPr>
      </w:pPr>
      <w:r>
        <w:rPr>
          <w:rFonts w:hint="eastAsia" w:ascii="宋体" w:hAnsi="宋体" w:cs="宋体"/>
          <w:color w:val="auto"/>
          <w:shd w:val="clear" w:color="auto" w:fill="FFFFFF"/>
        </w:rPr>
        <w:t>附</w:t>
      </w:r>
      <w:r>
        <w:rPr>
          <w:rFonts w:ascii="宋体" w:hAnsi="宋体" w:cs="宋体"/>
          <w:color w:val="auto"/>
          <w:shd w:val="clear" w:color="auto" w:fill="FFFFFF"/>
        </w:rPr>
        <w:t>1</w:t>
      </w:r>
      <w:r>
        <w:rPr>
          <w:rFonts w:hint="eastAsia" w:ascii="宋体" w:hAnsi="宋体" w:cs="宋体"/>
          <w:color w:val="auto"/>
          <w:shd w:val="clear" w:color="auto" w:fill="FFFFFF"/>
        </w:rPr>
        <w:t>：提交谈判保证金的银行账户信息</w:t>
      </w:r>
    </w:p>
    <w:tbl>
      <w:tblPr>
        <w:tblStyle w:val="13"/>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11"/>
              <w:spacing w:beforeAutospacing="0" w:afterAutospacing="0"/>
              <w:jc w:val="center"/>
              <w:rPr>
                <w:bCs/>
                <w:color w:val="auto"/>
              </w:rPr>
            </w:pPr>
            <w:r>
              <w:rPr>
                <w:rStyle w:val="16"/>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hint="eastAsia" w:ascii="宋体" w:hAnsi="宋体"/>
                <w:color w:val="auto"/>
                <w:sz w:val="24"/>
              </w:rPr>
              <w:t>供应商向招标代理机构提交合同包一人民币</w:t>
            </w:r>
            <w:r>
              <w:rPr>
                <w:rFonts w:ascii="宋体" w:hAnsi="宋体"/>
                <w:color w:val="auto"/>
                <w:sz w:val="24"/>
                <w:u w:val="single"/>
              </w:rPr>
              <w:t>3000</w:t>
            </w:r>
            <w:r>
              <w:rPr>
                <w:rFonts w:hint="eastAsia" w:ascii="宋体" w:hAnsi="宋体"/>
                <w:color w:val="auto"/>
                <w:sz w:val="24"/>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11"/>
              <w:spacing w:beforeAutospacing="0" w:afterAutospacing="0"/>
              <w:jc w:val="center"/>
              <w:rPr>
                <w:bCs/>
                <w:color w:val="auto"/>
              </w:rPr>
            </w:pPr>
            <w:r>
              <w:rPr>
                <w:rStyle w:val="16"/>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11"/>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11"/>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11"/>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11"/>
        <w:widowControl/>
        <w:spacing w:before="75" w:beforeAutospacing="0" w:after="75" w:afterAutospacing="0"/>
        <w:jc w:val="center"/>
        <w:rPr>
          <w:rStyle w:val="16"/>
          <w:rFonts w:ascii="宋体" w:cs="宋体"/>
          <w:color w:val="auto"/>
          <w:sz w:val="43"/>
          <w:szCs w:val="43"/>
        </w:rPr>
      </w:pPr>
    </w:p>
    <w:p>
      <w:pPr>
        <w:pStyle w:val="11"/>
        <w:widowControl/>
        <w:spacing w:before="75" w:beforeAutospacing="0" w:after="75" w:afterAutospacing="0"/>
        <w:jc w:val="center"/>
        <w:rPr>
          <w:rStyle w:val="16"/>
          <w:rFonts w:ascii="宋体" w:cs="宋体"/>
          <w:color w:val="auto"/>
          <w:sz w:val="43"/>
          <w:szCs w:val="43"/>
        </w:rPr>
      </w:pPr>
    </w:p>
    <w:p>
      <w:pPr>
        <w:pStyle w:val="11"/>
        <w:widowControl/>
        <w:spacing w:before="75" w:beforeAutospacing="0" w:after="75" w:afterAutospacing="0"/>
        <w:jc w:val="center"/>
        <w:rPr>
          <w:rStyle w:val="16"/>
          <w:rFonts w:ascii="宋体" w:cs="宋体"/>
          <w:color w:val="auto"/>
          <w:sz w:val="43"/>
          <w:szCs w:val="43"/>
        </w:rPr>
      </w:pPr>
    </w:p>
    <w:p>
      <w:pPr>
        <w:pStyle w:val="11"/>
        <w:widowControl/>
        <w:spacing w:before="75" w:beforeAutospacing="0" w:after="75" w:afterAutospacing="0"/>
        <w:jc w:val="center"/>
        <w:rPr>
          <w:color w:val="auto"/>
        </w:rPr>
      </w:pPr>
      <w:r>
        <w:rPr>
          <w:rStyle w:val="16"/>
          <w:rFonts w:hint="eastAsia" w:ascii="宋体" w:hAnsi="宋体" w:cs="宋体"/>
          <w:color w:val="auto"/>
          <w:sz w:val="43"/>
          <w:szCs w:val="43"/>
        </w:rPr>
        <w:t>第二章</w:t>
      </w:r>
      <w:r>
        <w:rPr>
          <w:rStyle w:val="16"/>
          <w:rFonts w:ascii="宋体" w:cs="宋体"/>
          <w:color w:val="auto"/>
          <w:sz w:val="43"/>
          <w:szCs w:val="43"/>
        </w:rPr>
        <w:t>  </w:t>
      </w:r>
      <w:r>
        <w:rPr>
          <w:rStyle w:val="16"/>
          <w:rFonts w:hint="eastAsia" w:ascii="宋体" w:hAnsi="宋体" w:cs="宋体"/>
          <w:color w:val="auto"/>
          <w:sz w:val="43"/>
          <w:szCs w:val="43"/>
        </w:rPr>
        <w:t>竞争性谈判须知</w:t>
      </w:r>
    </w:p>
    <w:p>
      <w:pPr>
        <w:widowControl/>
        <w:jc w:val="center"/>
        <w:rPr>
          <w:color w:val="auto"/>
        </w:rPr>
      </w:pPr>
      <w:r>
        <w:rPr>
          <w:rStyle w:val="16"/>
          <w:rFonts w:hint="eastAsia" w:ascii="宋体" w:hAnsi="宋体" w:cs="宋体"/>
          <w:color w:val="auto"/>
          <w:sz w:val="31"/>
          <w:szCs w:val="31"/>
        </w:rPr>
        <w:t>第</w:t>
      </w:r>
      <w:r>
        <w:rPr>
          <w:rStyle w:val="16"/>
          <w:rFonts w:ascii="宋体" w:hAnsi="宋体" w:cs="宋体"/>
          <w:color w:val="auto"/>
          <w:sz w:val="31"/>
          <w:szCs w:val="31"/>
        </w:rPr>
        <w:t>1</w:t>
      </w:r>
      <w:r>
        <w:rPr>
          <w:rStyle w:val="16"/>
          <w:rFonts w:hint="eastAsia" w:ascii="宋体" w:hAnsi="宋体" w:cs="宋体"/>
          <w:color w:val="auto"/>
          <w:sz w:val="31"/>
          <w:szCs w:val="31"/>
        </w:rPr>
        <w:t>节</w:t>
      </w:r>
      <w:r>
        <w:rPr>
          <w:rStyle w:val="16"/>
          <w:rFonts w:ascii="宋体" w:hAnsi="宋体" w:cs="宋体"/>
          <w:color w:val="auto"/>
          <w:sz w:val="31"/>
          <w:szCs w:val="31"/>
        </w:rPr>
        <w:t xml:space="preserve">  </w:t>
      </w:r>
      <w:r>
        <w:rPr>
          <w:rStyle w:val="16"/>
          <w:rFonts w:hint="eastAsia" w:ascii="宋体" w:hAnsi="宋体" w:cs="宋体"/>
          <w:color w:val="auto"/>
          <w:sz w:val="31"/>
          <w:szCs w:val="31"/>
        </w:rPr>
        <w:t>竞争性谈判须知前附表</w:t>
      </w:r>
    </w:p>
    <w:p>
      <w:pPr>
        <w:pStyle w:val="11"/>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13"/>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rPr>
                <w:color w:val="auto"/>
              </w:rPr>
            </w:pPr>
            <w:r>
              <w:rPr>
                <w:rStyle w:val="16"/>
                <w:rFonts w:hint="eastAsia" w:ascii="宋体" w:hAnsi="宋体" w:cs="宋体"/>
                <w:color w:val="auto"/>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rPr>
                <w:color w:val="auto"/>
              </w:rPr>
            </w:pPr>
            <w:r>
              <w:rPr>
                <w:rStyle w:val="16"/>
                <w:rFonts w:hint="eastAsia" w:ascii="宋体" w:hAnsi="宋体" w:cs="宋体"/>
                <w:color w:val="auto"/>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jc w:val="center"/>
              <w:rPr>
                <w:color w:val="auto"/>
              </w:rPr>
            </w:pPr>
            <w:r>
              <w:rPr>
                <w:rStyle w:val="16"/>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Fonts w:ascii="宋体" w:hAnsi="宋体" w:cs="宋体"/>
                <w:color w:val="auto"/>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Style w:val="16"/>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p>
            <w:pPr>
              <w:pStyle w:val="11"/>
              <w:widowControl/>
              <w:spacing w:beforeAutospacing="0" w:afterAutospacing="0" w:line="435" w:lineRule="atLeast"/>
              <w:rPr>
                <w:color w:val="auto"/>
              </w:rPr>
            </w:pPr>
            <w:r>
              <w:rPr>
                <w:rFonts w:hint="eastAsia" w:ascii="宋体" w:hAnsi="宋体" w:cs="宋体"/>
                <w:color w:val="auto"/>
              </w:rPr>
              <w:t>资格证明文件资料要求：</w:t>
            </w:r>
          </w:p>
          <w:tbl>
            <w:tblPr>
              <w:tblStyle w:val="13"/>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rPr>
                  </w:pPr>
                  <w:r>
                    <w:rPr>
                      <w:rFonts w:hint="eastAsia" w:ascii="宋体" w:hAnsi="宋体" w:cs="宋体"/>
                      <w:color w:val="auto"/>
                      <w:kern w:val="0"/>
                      <w:sz w:val="24"/>
                    </w:rPr>
                    <w:t>供应商应在（填写招标文件要求的截止时点）前分别通过“信用中国”网站（</w:t>
                  </w:r>
                  <w:r>
                    <w:rPr>
                      <w:rFonts w:ascii="宋体" w:hAnsi="宋体" w:cs="宋体"/>
                      <w:color w:val="auto"/>
                      <w:kern w:val="0"/>
                      <w:sz w:val="24"/>
                    </w:rPr>
                    <w:t>www.creditchina.gov.cn</w:t>
                  </w:r>
                  <w:r>
                    <w:rPr>
                      <w:rFonts w:hint="eastAsia" w:ascii="宋体" w:hAnsi="宋体" w:cs="宋体"/>
                      <w:color w:val="auto"/>
                      <w:kern w:val="0"/>
                      <w:sz w:val="24"/>
                    </w:rPr>
                    <w:t>）、中国政府采购网（</w:t>
                  </w:r>
                  <w:r>
                    <w:rPr>
                      <w:rFonts w:ascii="宋体" w:hAnsi="宋体" w:cs="宋体"/>
                      <w:color w:val="auto"/>
                      <w:kern w:val="0"/>
                      <w:sz w:val="24"/>
                    </w:rPr>
                    <w:t>www.ccgp.gov.cn</w:t>
                  </w:r>
                  <w:r>
                    <w:rPr>
                      <w:rFonts w:hint="eastAsia" w:ascii="宋体" w:hAnsi="宋体" w:cs="宋体"/>
                      <w:color w:val="auto"/>
                      <w:kern w:val="0"/>
                      <w:sz w:val="24"/>
                    </w:rPr>
                    <w:t>）查询并打印相应的信用记录（以下简称：“供应商提供的查询结果”），供应商提供的查询结果应为其通过上述网站获取的信用信息查询结果原始页面的打印件（或截图）。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r>
                    <w:rPr>
                      <w:rFonts w:hint="eastAsia" w:ascii="宋体"/>
                      <w:color w:val="auto"/>
                      <w:sz w:val="24"/>
                    </w:rPr>
                    <w:t>提供复印件</w:t>
                  </w:r>
                </w:p>
              </w:tc>
            </w:tr>
          </w:tbl>
          <w:p>
            <w:pPr>
              <w:pStyle w:val="11"/>
              <w:widowControl/>
              <w:spacing w:beforeAutospacing="0" w:afterAutospacing="0" w:line="375" w:lineRule="exac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1"/>
              <w:widowControl/>
              <w:spacing w:beforeAutospacing="0" w:afterAutospacing="0" w:line="375" w:lineRule="exact"/>
              <w:rPr>
                <w:color w:val="auto"/>
              </w:rPr>
            </w:pPr>
            <w:r>
              <w:rPr>
                <w:rFonts w:hint="eastAsia" w:ascii="宋体" w:hAnsi="宋体" w:cs="宋体"/>
                <w:color w:val="auto"/>
              </w:rPr>
              <w:t>特定资格条件：</w:t>
            </w:r>
          </w:p>
          <w:p>
            <w:pPr>
              <w:pStyle w:val="11"/>
              <w:widowControl/>
              <w:spacing w:beforeAutospacing="0" w:afterAutospacing="0" w:line="435" w:lineRule="atLeast"/>
              <w:rPr>
                <w:rStyle w:val="16"/>
                <w:rFonts w:ascii="宋体" w:cs="宋体"/>
                <w:color w:val="auto"/>
                <w:sz w:val="21"/>
                <w:szCs w:val="22"/>
                <w:shd w:val="clear" w:color="auto" w:fill="FFFFFF"/>
              </w:rPr>
            </w:pPr>
            <w:r>
              <w:rPr>
                <w:rStyle w:val="16"/>
                <w:rFonts w:hint="eastAsia" w:ascii="宋体" w:hAnsi="宋体" w:cs="宋体"/>
                <w:color w:val="auto"/>
                <w:sz w:val="21"/>
                <w:szCs w:val="22"/>
                <w:shd w:val="clear" w:color="auto" w:fill="FFFFFF"/>
              </w:rPr>
              <w:t>包</w:t>
            </w:r>
            <w:r>
              <w:rPr>
                <w:rStyle w:val="16"/>
                <w:rFonts w:ascii="宋体" w:hAnsi="宋体" w:cs="宋体"/>
                <w:color w:val="auto"/>
                <w:sz w:val="21"/>
                <w:szCs w:val="22"/>
                <w:shd w:val="clear" w:color="auto" w:fill="FFFFFF"/>
              </w:rPr>
              <w:t xml:space="preserve">1 </w:t>
            </w:r>
          </w:p>
          <w:tbl>
            <w:tblPr>
              <w:tblStyle w:val="13"/>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sz w:val="24"/>
                    </w:rPr>
                    <w:t>招标文件规定的其他资格证明文件（若有）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color w:val="auto"/>
                    </w:rPr>
                    <w:t>无</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Fonts w:ascii="宋体" w:hAnsi="宋体" w:cs="宋体"/>
                <w:color w:val="auto"/>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Style w:val="16"/>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rPr>
                <w:color w:val="auto"/>
              </w:rPr>
            </w:pPr>
            <w:r>
              <w:rPr>
                <w:rStyle w:val="16"/>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jc w:val="center"/>
              <w:rPr>
                <w:color w:val="auto"/>
              </w:rPr>
            </w:pPr>
            <w:r>
              <w:rPr>
                <w:rFonts w:ascii="宋体" w:hAnsi="宋体" w:cs="宋体"/>
                <w:color w:val="auto"/>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rPr>
                <w:color w:val="auto"/>
              </w:rPr>
            </w:pPr>
            <w:r>
              <w:rPr>
                <w:rStyle w:val="16"/>
                <w:rFonts w:hint="eastAsia" w:ascii="宋体" w:hAnsi="宋体" w:cs="宋体"/>
                <w:color w:val="auto"/>
              </w:rPr>
              <w:t>提交谈判保证金：</w:t>
            </w:r>
          </w:p>
          <w:p>
            <w:pPr>
              <w:pStyle w:val="11"/>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11"/>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Style w:val="16"/>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Style w:val="16"/>
                <w:rFonts w:hint="eastAsia" w:ascii="宋体" w:hAnsi="宋体" w:cs="宋体"/>
                <w:color w:val="auto"/>
              </w:rPr>
              <w:t>响应文件的份数</w:t>
            </w:r>
          </w:p>
          <w:p>
            <w:pPr>
              <w:pStyle w:val="11"/>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11"/>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color w:val="auto"/>
              </w:rPr>
              <w:t>2 </w:t>
            </w:r>
            <w:r>
              <w:rPr>
                <w:rFonts w:hint="eastAsia" w:ascii="宋体" w:hAnsi="宋体" w:cs="宋体"/>
                <w:color w:val="auto"/>
              </w:rPr>
              <w:t>份。</w:t>
            </w:r>
          </w:p>
          <w:p>
            <w:pPr>
              <w:pStyle w:val="11"/>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spacing w:beforeAutospacing="0" w:afterAutospacing="0" w:line="435" w:lineRule="atLeast"/>
              <w:rPr>
                <w:color w:val="auto"/>
              </w:rPr>
            </w:pPr>
            <w:r>
              <w:rPr>
                <w:rStyle w:val="16"/>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1"/>
              <w:widowControl/>
              <w:wordWrap w:val="0"/>
              <w:spacing w:beforeAutospacing="0" w:afterAutospacing="0" w:line="435" w:lineRule="atLeast"/>
              <w:rPr>
                <w:color w:val="auto"/>
              </w:rPr>
            </w:pPr>
            <w:r>
              <w:rPr>
                <w:rStyle w:val="16"/>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11"/>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rPr>
                <w:color w:val="auto"/>
              </w:rPr>
            </w:pPr>
            <w:r>
              <w:rPr>
                <w:rStyle w:val="16"/>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rPr>
                <w:color w:val="auto"/>
              </w:rPr>
            </w:pPr>
            <w:r>
              <w:rPr>
                <w:rStyle w:val="16"/>
                <w:rFonts w:hint="eastAsia" w:ascii="宋体" w:hAnsi="宋体" w:cs="宋体"/>
                <w:color w:val="auto"/>
              </w:rPr>
              <w:t>履约保证金：</w:t>
            </w:r>
          </w:p>
          <w:tbl>
            <w:tblPr>
              <w:tblStyle w:val="13"/>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成交供应商在与采购人签订合同前，应向采购人提交按成交金额的</w:t>
                  </w:r>
                  <w:r>
                    <w:rPr>
                      <w:rFonts w:ascii="宋体" w:hAnsi="宋体" w:cs="宋体"/>
                      <w:color w:val="auto"/>
                      <w:kern w:val="0"/>
                      <w:sz w:val="24"/>
                    </w:rPr>
                    <w:t>5%</w:t>
                  </w:r>
                  <w:r>
                    <w:rPr>
                      <w:rFonts w:hint="eastAsia" w:ascii="宋体" w:hAnsi="宋体" w:cs="宋体"/>
                      <w:color w:val="auto"/>
                      <w:kern w:val="0"/>
                      <w:sz w:val="24"/>
                    </w:rPr>
                    <w:t>计算的履约保证金。</w:t>
                  </w:r>
                  <w:r>
                    <w:rPr>
                      <w:rFonts w:ascii="宋体" w:hAnsi="宋体" w:cs="宋体"/>
                      <w:color w:val="auto"/>
                      <w:kern w:val="0"/>
                      <w:sz w:val="24"/>
                    </w:rPr>
                    <w:t xml:space="preserve"> 2</w:t>
                  </w:r>
                  <w:r>
                    <w:rPr>
                      <w:rFonts w:hint="eastAsia" w:ascii="宋体" w:hAnsi="宋体" w:cs="宋体"/>
                      <w:color w:val="auto"/>
                      <w:kern w:val="0"/>
                      <w:sz w:val="24"/>
                    </w:rPr>
                    <w:t>、该履约保证金在培训服务正式验收合格后无服务问题时一个月内一次性无息退还。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spacing w:beforeAutospacing="0" w:afterAutospacing="0" w:line="435" w:lineRule="atLeast"/>
              <w:jc w:val="center"/>
              <w:rPr>
                <w:color w:val="auto"/>
              </w:rPr>
            </w:pPr>
            <w:r>
              <w:rPr>
                <w:rFonts w:ascii="宋体" w:hAnsi="宋体" w:cs="宋体"/>
                <w:color w:val="auto"/>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Fonts w:ascii="宋体" w:hAnsi="宋体" w:cs="宋体"/>
                <w:color w:val="auto"/>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1"/>
              <w:widowControl/>
              <w:wordWrap w:val="0"/>
              <w:spacing w:beforeAutospacing="0" w:afterAutospacing="0" w:line="435" w:lineRule="atLeast"/>
              <w:rPr>
                <w:color w:val="auto"/>
              </w:rPr>
            </w:pPr>
            <w:r>
              <w:rPr>
                <w:rStyle w:val="16"/>
                <w:rFonts w:hint="eastAsia" w:ascii="宋体" w:hAnsi="宋体" w:cs="宋体"/>
                <w:color w:val="auto"/>
              </w:rPr>
              <w:t>根据采购项目特点或政策需要补充的其他新增内容：</w:t>
            </w:r>
          </w:p>
          <w:p>
            <w:pPr>
              <w:pStyle w:val="11"/>
              <w:widowControl/>
              <w:wordWrap w:val="0"/>
              <w:spacing w:beforeAutospacing="0" w:afterAutospacing="0" w:line="435" w:lineRule="atLeast"/>
              <w:rPr>
                <w:color w:val="auto"/>
              </w:rPr>
            </w:pPr>
            <w:r>
              <w:rPr>
                <w:rStyle w:val="16"/>
                <w:rFonts w:ascii="宋体" w:hAnsi="宋体" w:cs="宋体"/>
                <w:color w:val="auto"/>
              </w:rPr>
              <w:t>(1)</w:t>
            </w:r>
            <w:r>
              <w:rPr>
                <w:rStyle w:val="16"/>
                <w:rFonts w:hint="eastAsia" w:ascii="宋体" w:hAnsi="宋体" w:cs="宋体"/>
                <w:color w:val="auto"/>
              </w:rPr>
              <w:t>本项目代</w:t>
            </w:r>
            <w:r>
              <w:rPr>
                <w:rStyle w:val="16"/>
                <w:rFonts w:hint="eastAsia" w:ascii="宋体" w:hAnsi="宋体" w:cs="宋体"/>
                <w:color w:val="auto"/>
                <w:sz w:val="21"/>
                <w:szCs w:val="22"/>
              </w:rPr>
              <w:t>理服务费由成交供应商支付</w:t>
            </w:r>
            <w:r>
              <w:rPr>
                <w:rStyle w:val="16"/>
                <w:rFonts w:hint="eastAsia" w:ascii="宋体" w:hAnsi="宋体" w:cs="宋体"/>
                <w:color w:val="auto"/>
              </w:rPr>
              <w:t>。</w:t>
            </w:r>
            <w:r>
              <w:rPr>
                <w:rStyle w:val="16"/>
                <w:rFonts w:ascii="宋体" w:cs="宋体"/>
                <w:color w:val="auto"/>
              </w:rPr>
              <w:br w:type="textWrapping"/>
            </w:r>
            <w:r>
              <w:rPr>
                <w:rStyle w:val="16"/>
                <w:rFonts w:ascii="宋体" w:hAnsi="宋体" w:cs="宋体"/>
                <w:color w:val="auto"/>
              </w:rPr>
              <w:t>(2)</w:t>
            </w:r>
            <w:r>
              <w:rPr>
                <w:rStyle w:val="16"/>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6"/>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11"/>
        <w:widowControl/>
        <w:spacing w:before="75" w:beforeAutospacing="0" w:after="75" w:afterAutospacing="0" w:line="435" w:lineRule="atLeast"/>
        <w:rPr>
          <w:rStyle w:val="16"/>
          <w:rFonts w:ascii="宋体" w:cs="宋体"/>
          <w:color w:val="auto"/>
        </w:rPr>
      </w:pPr>
    </w:p>
    <w:p>
      <w:pPr>
        <w:pStyle w:val="11"/>
        <w:widowControl/>
        <w:spacing w:before="75" w:beforeAutospacing="0" w:after="75" w:afterAutospacing="0" w:line="435" w:lineRule="atLeast"/>
        <w:rPr>
          <w:rStyle w:val="16"/>
          <w:rFonts w:ascii="宋体" w:cs="宋体"/>
          <w:color w:val="auto"/>
        </w:rPr>
      </w:pPr>
    </w:p>
    <w:p>
      <w:pPr>
        <w:pStyle w:val="11"/>
        <w:widowControl/>
        <w:spacing w:before="75" w:beforeAutospacing="0" w:after="75" w:afterAutospacing="0" w:line="435" w:lineRule="atLeast"/>
        <w:rPr>
          <w:rStyle w:val="16"/>
          <w:rFonts w:ascii="宋体" w:cs="宋体"/>
          <w:color w:val="auto"/>
        </w:rPr>
      </w:pPr>
    </w:p>
    <w:p>
      <w:pPr>
        <w:pStyle w:val="11"/>
        <w:widowControl/>
        <w:spacing w:before="75" w:beforeAutospacing="0" w:after="75" w:afterAutospacing="0" w:line="435" w:lineRule="atLeast"/>
        <w:rPr>
          <w:rStyle w:val="16"/>
          <w:rFonts w:ascii="宋体" w:cs="宋体"/>
          <w:color w:val="auto"/>
        </w:rPr>
      </w:pPr>
    </w:p>
    <w:p>
      <w:pPr>
        <w:pStyle w:val="11"/>
        <w:widowControl/>
        <w:spacing w:before="75" w:beforeAutospacing="0" w:after="75" w:afterAutospacing="0" w:line="435" w:lineRule="atLeast"/>
        <w:rPr>
          <w:rStyle w:val="16"/>
          <w:rFonts w:ascii="宋体" w:cs="宋体"/>
          <w:color w:val="auto"/>
        </w:rPr>
      </w:pPr>
    </w:p>
    <w:p>
      <w:pPr>
        <w:pStyle w:val="11"/>
        <w:widowControl/>
        <w:spacing w:before="75" w:beforeAutospacing="0" w:after="75" w:afterAutospacing="0" w:line="435" w:lineRule="atLeast"/>
        <w:rPr>
          <w:rStyle w:val="16"/>
          <w:rFonts w:ascii="宋体" w:cs="宋体"/>
          <w:color w:val="auto"/>
        </w:rPr>
      </w:pPr>
      <w:r>
        <w:rPr>
          <w:rStyle w:val="16"/>
          <w:rFonts w:hint="eastAsia" w:ascii="宋体" w:hAnsi="宋体" w:cs="宋体"/>
          <w:color w:val="auto"/>
        </w:rPr>
        <w:t>专项附件：评定成交的标准和方法</w:t>
      </w:r>
    </w:p>
    <w:p>
      <w:pPr>
        <w:pStyle w:val="11"/>
        <w:widowControl/>
        <w:spacing w:before="75" w:beforeAutospacing="0" w:after="75" w:afterAutospacing="0" w:line="405" w:lineRule="atLeast"/>
        <w:jc w:val="center"/>
        <w:rPr>
          <w:color w:val="auto"/>
        </w:rPr>
      </w:pPr>
      <w:r>
        <w:rPr>
          <w:rStyle w:val="16"/>
          <w:rFonts w:hint="eastAsia" w:ascii="宋体" w:hAnsi="宋体" w:cs="宋体"/>
          <w:color w:val="auto"/>
        </w:rPr>
        <w:t>一、谈判小组</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11"/>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11"/>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11"/>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11"/>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11"/>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11"/>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11"/>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11"/>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11"/>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11"/>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11"/>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11"/>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11"/>
        <w:widowControl/>
        <w:spacing w:before="75" w:beforeAutospacing="0" w:after="75" w:afterAutospacing="0" w:line="405" w:lineRule="atLeast"/>
        <w:ind w:firstLine="480"/>
        <w:rPr>
          <w:color w:val="auto"/>
        </w:rPr>
      </w:pPr>
      <w:r>
        <w:rPr>
          <w:rStyle w:val="16"/>
          <w:rFonts w:hint="eastAsia" w:ascii="宋体" w:hAnsi="宋体" w:cs="宋体"/>
          <w:color w:val="auto"/>
        </w:rPr>
        <w:t>※对违反评审纪律的评委，将取消其评委资格，对评审工作造成严重损失者将予以通报批评乃至追究法律责任。</w:t>
      </w:r>
    </w:p>
    <w:p>
      <w:pPr>
        <w:pStyle w:val="11"/>
        <w:widowControl/>
        <w:spacing w:before="75" w:beforeAutospacing="0" w:after="75" w:afterAutospacing="0" w:line="405" w:lineRule="atLeast"/>
        <w:jc w:val="center"/>
        <w:rPr>
          <w:color w:val="auto"/>
        </w:rPr>
      </w:pPr>
      <w:r>
        <w:rPr>
          <w:rFonts w:hint="eastAsia" w:ascii="宋体" w:hAnsi="宋体" w:cs="宋体"/>
          <w:color w:val="auto"/>
        </w:rPr>
        <w:t>二、</w:t>
      </w:r>
      <w:r>
        <w:rPr>
          <w:rStyle w:val="16"/>
          <w:rFonts w:hint="eastAsia" w:ascii="宋体" w:hAnsi="宋体" w:cs="宋体"/>
          <w:color w:val="auto"/>
        </w:rPr>
        <w:t>谈判程序</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11"/>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11"/>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1"/>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11"/>
        <w:widowControl/>
        <w:spacing w:before="75" w:beforeAutospacing="0" w:after="75" w:afterAutospacing="0" w:line="405" w:lineRule="atLeast"/>
        <w:jc w:val="center"/>
        <w:rPr>
          <w:color w:val="auto"/>
        </w:rPr>
      </w:pPr>
      <w:r>
        <w:rPr>
          <w:rStyle w:val="16"/>
          <w:rFonts w:ascii="宋体" w:cs="宋体"/>
          <w:color w:val="auto"/>
        </w:rPr>
        <w:t> </w:t>
      </w:r>
    </w:p>
    <w:p>
      <w:pPr>
        <w:pStyle w:val="11"/>
        <w:widowControl/>
        <w:spacing w:before="75" w:beforeAutospacing="0" w:after="75" w:afterAutospacing="0" w:line="405" w:lineRule="atLeast"/>
        <w:jc w:val="center"/>
        <w:rPr>
          <w:color w:val="auto"/>
        </w:rPr>
      </w:pPr>
      <w:r>
        <w:rPr>
          <w:rStyle w:val="16"/>
          <w:rFonts w:hint="eastAsia" w:ascii="宋体" w:hAnsi="宋体" w:cs="宋体"/>
          <w:color w:val="auto"/>
        </w:rPr>
        <w:t>三、最低评审价法和成交候选人推荐</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11"/>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11"/>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 xml:space="preserve">1: </w:t>
      </w:r>
    </w:p>
    <w:p>
      <w:pPr>
        <w:pStyle w:val="11"/>
        <w:widowControl/>
        <w:autoSpaceDE w:val="0"/>
        <w:spacing w:line="405" w:lineRule="atLeast"/>
        <w:rPr>
          <w:rFonts w:ascii="宋体" w:cs="宋体"/>
          <w:color w:val="auto"/>
        </w:rPr>
      </w:pPr>
      <w:r>
        <w:rPr>
          <w:rFonts w:hint="eastAsia" w:ascii="宋体" w:hAnsi="宋体" w:cs="宋体"/>
          <w:color w:val="auto"/>
          <w:sz w:val="19"/>
          <w:szCs w:val="19"/>
        </w:rPr>
        <w:t>（</w:t>
      </w:r>
      <w:r>
        <w:rPr>
          <w:rFonts w:ascii="宋体" w:hAnsi="宋体" w:cs="宋体"/>
          <w:color w:val="auto"/>
          <w:sz w:val="19"/>
          <w:szCs w:val="19"/>
        </w:rPr>
        <w:t>1</w:t>
      </w:r>
      <w:r>
        <w:rPr>
          <w:rFonts w:hint="eastAsia" w:ascii="宋体" w:hAnsi="宋体" w:cs="宋体"/>
          <w:color w:val="auto"/>
          <w:sz w:val="19"/>
          <w:szCs w:val="19"/>
        </w:rPr>
        <w:t>）</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w:t>
      </w:r>
      <w:r>
        <w:rPr>
          <w:rFonts w:ascii="宋体" w:hAnsi="宋体" w:cs="宋体"/>
          <w:color w:val="auto"/>
        </w:rPr>
        <w:t>1</w:t>
      </w:r>
      <w:r>
        <w:rPr>
          <w:rFonts w:hint="eastAsia" w:ascii="宋体" w:hAnsi="宋体" w:cs="宋体"/>
          <w:color w:val="auto"/>
        </w:rPr>
        <w:t>）根据《政府采购促进中小企业发展暂行办法》（财库</w:t>
      </w:r>
      <w:r>
        <w:rPr>
          <w:rFonts w:ascii="宋体" w:hAnsi="宋体" w:cs="宋体"/>
          <w:color w:val="auto"/>
        </w:rPr>
        <w:t>[2011]181</w:t>
      </w:r>
      <w:r>
        <w:rPr>
          <w:rFonts w:hint="eastAsia" w:ascii="宋体" w:hAnsi="宋体" w:cs="宋体"/>
          <w:color w:val="auto"/>
        </w:rPr>
        <w:t>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w:t>
      </w:r>
      <w:r>
        <w:rPr>
          <w:rFonts w:ascii="宋体" w:hAnsi="宋体" w:cs="宋体"/>
          <w:color w:val="auto"/>
        </w:rPr>
        <w:t>6%</w:t>
      </w:r>
      <w:r>
        <w:rPr>
          <w:rFonts w:hint="eastAsia" w:ascii="宋体" w:hAnsi="宋体" w:cs="宋体"/>
          <w:color w:val="auto"/>
        </w:rPr>
        <w:t>的评审价格扣除优惠。</w:t>
      </w:r>
      <w:r>
        <w:rPr>
          <w:rFonts w:ascii="宋体" w:hAnsi="宋体" w:cs="宋体"/>
          <w:color w:val="auto"/>
        </w:rPr>
        <w:t>(</w:t>
      </w:r>
      <w:r>
        <w:rPr>
          <w:rFonts w:hint="eastAsia" w:ascii="宋体" w:hAnsi="宋体" w:cs="宋体"/>
          <w:color w:val="auto"/>
        </w:rPr>
        <w:t>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color w:val="auto"/>
        </w:rPr>
        <w:t>30%</w:t>
      </w:r>
      <w:r>
        <w:rPr>
          <w:rFonts w:hint="eastAsia" w:ascii="宋体" w:hAnsi="宋体" w:cs="宋体"/>
          <w:color w:val="auto"/>
        </w:rPr>
        <w:t>以上的，可给予联合体</w:t>
      </w:r>
      <w:r>
        <w:rPr>
          <w:rFonts w:ascii="宋体" w:hAnsi="宋体" w:cs="宋体"/>
          <w:color w:val="auto"/>
        </w:rPr>
        <w:t>2%</w:t>
      </w:r>
      <w:r>
        <w:rPr>
          <w:rFonts w:hint="eastAsia" w:ascii="宋体" w:hAnsi="宋体" w:cs="宋体"/>
          <w:color w:val="auto"/>
        </w:rPr>
        <w:t>的价格扣除优惠。但组成联合体的大中型企业和其他自然人、法人或者其他组织，与小型、微型企业之间不得存在投资关系。</w:t>
      </w:r>
      <w:r>
        <w:rPr>
          <w:rFonts w:ascii="宋体" w:hAnsi="宋体" w:cs="宋体"/>
          <w:color w:val="auto"/>
        </w:rPr>
        <w:t xml:space="preserve">) </w:t>
      </w:r>
      <w:r>
        <w:rPr>
          <w:rFonts w:hint="eastAsia" w:ascii="宋体" w:hAnsi="宋体" w:cs="宋体"/>
          <w:color w:val="auto"/>
        </w:rPr>
        <w:t>参加政府采购活动的小型、微型企业应当提供：</w:t>
      </w:r>
      <w:r>
        <w:rPr>
          <w:rFonts w:ascii="宋体" w:hAnsi="宋体" w:cs="宋体"/>
          <w:color w:val="auto"/>
        </w:rPr>
        <w:t xml:space="preserve"> a.</w:t>
      </w:r>
      <w:r>
        <w:rPr>
          <w:rFonts w:hint="eastAsia" w:ascii="宋体" w:hAnsi="宋体" w:cs="宋体"/>
          <w:color w:val="auto"/>
        </w:rPr>
        <w:t>《小微企业声明函》</w:t>
      </w:r>
      <w:r>
        <w:rPr>
          <w:rFonts w:ascii="宋体" w:hAnsi="宋体" w:cs="宋体"/>
          <w:color w:val="auto"/>
        </w:rPr>
        <w:t xml:space="preserve"> b.</w:t>
      </w:r>
      <w:r>
        <w:rPr>
          <w:rFonts w:hint="eastAsia" w:ascii="宋体" w:hAnsi="宋体" w:cs="宋体"/>
          <w:color w:val="auto"/>
        </w:rPr>
        <w:t>对小型、微型企业的认定，由企业所在地的县级以上中小微企业主管部门负责。（专门面向小微企业的招标项目，可不提供此项。）</w:t>
      </w:r>
      <w:r>
        <w:rPr>
          <w:rFonts w:ascii="宋体" w:hAnsi="宋体" w:cs="宋体"/>
          <w:color w:val="auto"/>
        </w:rPr>
        <w:t xml:space="preserve"> </w:t>
      </w:r>
      <w:r>
        <w:rPr>
          <w:rFonts w:hint="eastAsia" w:ascii="宋体" w:hAnsi="宋体" w:cs="宋体"/>
          <w:color w:val="auto"/>
        </w:rPr>
        <w:t>（</w:t>
      </w:r>
      <w:r>
        <w:rPr>
          <w:rFonts w:ascii="宋体" w:hAnsi="宋体" w:cs="宋体"/>
          <w:color w:val="auto"/>
        </w:rPr>
        <w:t>2</w:t>
      </w:r>
      <w:r>
        <w:rPr>
          <w:rFonts w:hint="eastAsia" w:ascii="宋体" w:hAnsi="宋体" w:cs="宋体"/>
          <w:color w:val="auto"/>
        </w:rPr>
        <w:t>）根据财政部、司法部联合印发《关于政府采购支持监狱企业发展有关问题的通知》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w:t>
      </w:r>
      <w:r>
        <w:rPr>
          <w:rFonts w:ascii="宋体" w:hAnsi="宋体" w:cs="宋体"/>
          <w:color w:val="auto"/>
        </w:rPr>
        <w:t xml:space="preserve"> </w:t>
      </w:r>
      <w:r>
        <w:rPr>
          <w:rFonts w:hint="eastAsia" w:ascii="宋体" w:hAnsi="宋体" w:cs="宋体"/>
          <w:color w:val="auto"/>
        </w:rPr>
        <w:t>（</w:t>
      </w:r>
      <w:r>
        <w:rPr>
          <w:rFonts w:ascii="宋体" w:hAnsi="宋体" w:cs="宋体"/>
          <w:color w:val="auto"/>
        </w:rPr>
        <w:t>3</w:t>
      </w:r>
      <w:r>
        <w:rPr>
          <w:rFonts w:hint="eastAsia" w:ascii="宋体" w:hAnsi="宋体" w:cs="宋体"/>
          <w:color w:val="auto"/>
        </w:rPr>
        <w:t>）根据财政部、民政部、中国残疾人联合会联合发布的《关于促进残疾人就业政府采购政策的通知》（财库</w:t>
      </w:r>
      <w:r>
        <w:rPr>
          <w:rFonts w:ascii="宋体" w:hAnsi="宋体" w:cs="宋体"/>
          <w:color w:val="auto"/>
        </w:rPr>
        <w:t>[2017]141</w:t>
      </w:r>
      <w:r>
        <w:rPr>
          <w:rFonts w:hint="eastAsia" w:ascii="宋体" w:hAnsi="宋体" w:cs="宋体"/>
          <w:color w:val="auto"/>
        </w:rPr>
        <w:t>号）文件规定，符合规定的残疾人福利性单位参加政府采购活动视同小型、微型企业，提供《残疾人福利性单位声明函》并对声明的真实性负责，其报价享受</w:t>
      </w:r>
      <w:r>
        <w:rPr>
          <w:rFonts w:ascii="宋体" w:hAnsi="宋体" w:cs="宋体"/>
          <w:color w:val="auto"/>
        </w:rPr>
        <w:t>10%</w:t>
      </w:r>
      <w:r>
        <w:rPr>
          <w:rFonts w:hint="eastAsia" w:ascii="宋体" w:hAnsi="宋体" w:cs="宋体"/>
          <w:color w:val="auto"/>
        </w:rPr>
        <w:t>的评审价格扣除优惠。但残疾人福利性单位属于小型、微型企业的，不重复享受该评审优惠。残疾人福利性单位认定标准及《残疾人福利性单位声明函》详见《财政部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http://www.ccgp.gov.cn/zcfg/mof/201709/t20170904_8787205.htm </w:t>
      </w:r>
      <w:r>
        <w:rPr>
          <w:rFonts w:hint="eastAsia" w:ascii="宋体" w:hAnsi="宋体" w:cs="宋体"/>
          <w:color w:val="auto"/>
        </w:rPr>
        <w:t>（注：除残疾人福利性单位外，其余小型、微型企业（含监狱企业）承担的工程或提供的服务不享受价格扣除。）</w:t>
      </w:r>
    </w:p>
    <w:p>
      <w:pPr>
        <w:pStyle w:val="11"/>
        <w:widowControl/>
        <w:autoSpaceDE w:val="0"/>
        <w:spacing w:line="405" w:lineRule="atLeast"/>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p>
    <w:p>
      <w:pPr>
        <w:pStyle w:val="11"/>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11"/>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11"/>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11"/>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11"/>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11"/>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11"/>
        <w:widowControl/>
        <w:spacing w:before="75" w:beforeAutospacing="0" w:after="75" w:afterAutospacing="0" w:line="405" w:lineRule="atLeast"/>
        <w:ind w:firstLine="480"/>
        <w:rPr>
          <w:color w:val="auto"/>
        </w:rPr>
      </w:pPr>
      <w:r>
        <w:rPr>
          <w:rFonts w:ascii="宋体" w:cs="宋体"/>
          <w:color w:val="auto"/>
        </w:rPr>
        <w:t> </w:t>
      </w:r>
    </w:p>
    <w:p>
      <w:pPr>
        <w:pStyle w:val="11"/>
        <w:widowControl/>
        <w:spacing w:before="75" w:beforeAutospacing="0" w:after="75" w:afterAutospacing="0" w:line="405" w:lineRule="atLeast"/>
        <w:jc w:val="center"/>
        <w:rPr>
          <w:color w:val="auto"/>
        </w:rPr>
      </w:pPr>
      <w:r>
        <w:rPr>
          <w:rStyle w:val="16"/>
          <w:rFonts w:hint="eastAsia" w:ascii="宋体" w:hAnsi="宋体" w:cs="宋体"/>
          <w:color w:val="auto"/>
        </w:rPr>
        <w:t>四、评审报告</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11"/>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11"/>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11"/>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11"/>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11"/>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11"/>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1"/>
        <w:widowControl/>
        <w:spacing w:before="75" w:beforeAutospacing="0" w:after="75" w:afterAutospacing="0" w:line="405" w:lineRule="atLeast"/>
        <w:ind w:firstLine="480"/>
        <w:rPr>
          <w:color w:val="auto"/>
        </w:rPr>
      </w:pPr>
      <w:r>
        <w:rPr>
          <w:rFonts w:ascii="宋体" w:cs="宋体"/>
          <w:color w:val="auto"/>
        </w:rPr>
        <w:t> </w:t>
      </w:r>
    </w:p>
    <w:p>
      <w:pPr>
        <w:pStyle w:val="11"/>
        <w:widowControl/>
        <w:spacing w:before="75" w:beforeAutospacing="0" w:after="75" w:afterAutospacing="0" w:line="405" w:lineRule="atLeast"/>
        <w:jc w:val="center"/>
        <w:rPr>
          <w:color w:val="auto"/>
        </w:rPr>
      </w:pPr>
      <w:r>
        <w:rPr>
          <w:rStyle w:val="16"/>
          <w:rFonts w:hint="eastAsia" w:ascii="宋体" w:hAnsi="宋体" w:cs="宋体"/>
          <w:color w:val="auto"/>
        </w:rPr>
        <w:t>五、其他规定</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11"/>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11"/>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11"/>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11"/>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11"/>
        <w:widowControl/>
        <w:spacing w:before="75" w:beforeAutospacing="0" w:after="75" w:afterAutospacing="0" w:line="405" w:lineRule="atLeast"/>
        <w:ind w:firstLine="480"/>
        <w:rPr>
          <w:color w:val="auto"/>
        </w:rPr>
      </w:pPr>
      <w:r>
        <w:rPr>
          <w:rFonts w:hint="eastAsia" w:ascii="宋体" w:hAnsi="宋体" w:cs="宋体"/>
          <w:color w:val="auto"/>
        </w:rPr>
        <w:t>无。</w:t>
      </w: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color w:val="auto"/>
        </w:rPr>
      </w:pPr>
      <w:r>
        <w:rPr>
          <w:rStyle w:val="16"/>
          <w:rFonts w:hint="eastAsia" w:ascii="宋体" w:hAnsi="宋体" w:cs="宋体"/>
          <w:color w:val="auto"/>
        </w:rPr>
        <w:t>第</w:t>
      </w:r>
      <w:r>
        <w:rPr>
          <w:rStyle w:val="16"/>
          <w:rFonts w:ascii="宋体" w:hAnsi="宋体" w:cs="宋体"/>
          <w:color w:val="auto"/>
        </w:rPr>
        <w:t>2</w:t>
      </w:r>
      <w:r>
        <w:rPr>
          <w:rStyle w:val="16"/>
          <w:rFonts w:hint="eastAsia" w:ascii="宋体" w:hAnsi="宋体" w:cs="宋体"/>
          <w:color w:val="auto"/>
        </w:rPr>
        <w:t>节</w:t>
      </w:r>
      <w:r>
        <w:rPr>
          <w:rStyle w:val="16"/>
          <w:rFonts w:ascii="宋体" w:hAnsi="宋体" w:cs="宋体"/>
          <w:color w:val="auto"/>
        </w:rPr>
        <w:t xml:space="preserve">  </w:t>
      </w:r>
      <w:r>
        <w:rPr>
          <w:rStyle w:val="16"/>
          <w:rFonts w:hint="eastAsia" w:ascii="宋体" w:hAnsi="宋体" w:cs="宋体"/>
          <w:color w:val="auto"/>
        </w:rPr>
        <w:t>竞争性谈判须知</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一、总则</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1.</w:t>
      </w:r>
      <w:r>
        <w:rPr>
          <w:rStyle w:val="16"/>
          <w:rFonts w:hint="eastAsia" w:ascii="宋体" w:hAnsi="宋体" w:cs="宋体"/>
          <w:color w:val="auto"/>
        </w:rPr>
        <w:t>适用范围：</w:t>
      </w:r>
    </w:p>
    <w:p>
      <w:pPr>
        <w:pStyle w:val="11"/>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11"/>
        <w:widowControl/>
        <w:spacing w:before="75" w:beforeAutospacing="0" w:after="75" w:afterAutospacing="0" w:line="435" w:lineRule="atLeast"/>
        <w:rPr>
          <w:color w:val="auto"/>
        </w:rPr>
      </w:pPr>
      <w:r>
        <w:rPr>
          <w:rStyle w:val="16"/>
          <w:rFonts w:ascii="宋体" w:hAnsi="宋体" w:cs="宋体"/>
          <w:color w:val="auto"/>
        </w:rPr>
        <w:t>2.</w:t>
      </w:r>
      <w:r>
        <w:rPr>
          <w:rStyle w:val="16"/>
          <w:rFonts w:hint="eastAsia" w:ascii="宋体" w:hAnsi="宋体" w:cs="宋体"/>
          <w:color w:val="auto"/>
        </w:rPr>
        <w:t>定义及要求：</w:t>
      </w:r>
    </w:p>
    <w:p>
      <w:pPr>
        <w:pStyle w:val="11"/>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11"/>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11"/>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11"/>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11"/>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11"/>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11"/>
        <w:widowControl/>
        <w:spacing w:before="75" w:beforeAutospacing="0" w:after="75" w:afterAutospacing="0" w:line="435" w:lineRule="atLeast"/>
        <w:rPr>
          <w:color w:val="auto"/>
        </w:rPr>
      </w:pPr>
      <w:r>
        <w:rPr>
          <w:rStyle w:val="16"/>
          <w:rFonts w:ascii="宋体" w:hAnsi="宋体" w:cs="宋体"/>
          <w:color w:val="auto"/>
        </w:rPr>
        <w:t>3.</w:t>
      </w:r>
      <w:r>
        <w:rPr>
          <w:rStyle w:val="16"/>
          <w:rFonts w:hint="eastAsia" w:ascii="宋体" w:hAnsi="宋体" w:cs="宋体"/>
          <w:color w:val="auto"/>
        </w:rPr>
        <w:t>合格的供应商：</w:t>
      </w:r>
    </w:p>
    <w:p>
      <w:pPr>
        <w:pStyle w:val="11"/>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11"/>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11"/>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6"/>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6"/>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Style w:val="16"/>
          <w:rFonts w:hint="eastAsia" w:ascii="宋体" w:hAnsi="宋体" w:cs="宋体"/>
          <w:color w:val="auto"/>
        </w:rPr>
        <w:t>供应商有责任检查自身情况，在响应文件中对是否违反以上一般规定做出如实声明，否则其响应文件将被否决。</w:t>
      </w:r>
    </w:p>
    <w:p>
      <w:pPr>
        <w:pStyle w:val="11"/>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11"/>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11"/>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11"/>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1"/>
        <w:widowControl/>
        <w:spacing w:before="75" w:beforeAutospacing="0" w:after="75" w:afterAutospacing="0" w:line="435" w:lineRule="atLeast"/>
        <w:rPr>
          <w:color w:val="auto"/>
        </w:rPr>
      </w:pPr>
      <w:r>
        <w:rPr>
          <w:rStyle w:val="16"/>
          <w:rFonts w:ascii="宋体" w:hAnsi="宋体" w:cs="宋体"/>
          <w:color w:val="auto"/>
        </w:rPr>
        <w:t>4.</w:t>
      </w:r>
      <w:r>
        <w:rPr>
          <w:rStyle w:val="16"/>
          <w:rFonts w:hint="eastAsia" w:ascii="宋体" w:hAnsi="宋体" w:cs="宋体"/>
          <w:color w:val="auto"/>
        </w:rPr>
        <w:t>参与竞争性谈判费用：</w:t>
      </w:r>
    </w:p>
    <w:p>
      <w:pPr>
        <w:pStyle w:val="11"/>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11"/>
        <w:widowControl/>
        <w:spacing w:before="75" w:beforeAutospacing="0" w:after="75" w:afterAutospacing="0" w:line="435" w:lineRule="atLeast"/>
        <w:jc w:val="center"/>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二、竞争性谈判文件</w:t>
      </w:r>
    </w:p>
    <w:p>
      <w:pPr>
        <w:pStyle w:val="11"/>
        <w:widowControl/>
        <w:spacing w:before="75" w:beforeAutospacing="0" w:after="75" w:afterAutospacing="0" w:line="435" w:lineRule="atLeast"/>
        <w:jc w:val="center"/>
        <w:rPr>
          <w:color w:val="auto"/>
        </w:rPr>
      </w:pPr>
      <w:r>
        <w:rPr>
          <w:rStyle w:val="16"/>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5.</w:t>
      </w:r>
      <w:r>
        <w:rPr>
          <w:rStyle w:val="16"/>
          <w:rFonts w:hint="eastAsia" w:ascii="宋体" w:hAnsi="宋体" w:cs="宋体"/>
          <w:color w:val="auto"/>
        </w:rPr>
        <w:t>竞争性谈判文件的组成：</w:t>
      </w:r>
    </w:p>
    <w:p>
      <w:pPr>
        <w:pStyle w:val="11"/>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11"/>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11"/>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11"/>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11"/>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11"/>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11"/>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11"/>
        <w:widowControl/>
        <w:spacing w:before="75" w:beforeAutospacing="0" w:after="75" w:afterAutospacing="0" w:line="435" w:lineRule="atLeast"/>
        <w:rPr>
          <w:color w:val="auto"/>
        </w:rPr>
      </w:pPr>
      <w:r>
        <w:rPr>
          <w:rStyle w:val="16"/>
          <w:rFonts w:ascii="宋体" w:hAnsi="宋体" w:cs="宋体"/>
          <w:color w:val="auto"/>
        </w:rPr>
        <w:t>6.</w:t>
      </w:r>
      <w:r>
        <w:rPr>
          <w:rStyle w:val="16"/>
          <w:rFonts w:hint="eastAsia" w:ascii="宋体" w:hAnsi="宋体" w:cs="宋体"/>
          <w:color w:val="auto"/>
        </w:rPr>
        <w:t>竞争性谈判文件的澄清、补充或修改：</w:t>
      </w:r>
    </w:p>
    <w:p>
      <w:pPr>
        <w:pStyle w:val="11"/>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11"/>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三、响应文件编制</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7.</w:t>
      </w:r>
      <w:r>
        <w:rPr>
          <w:rStyle w:val="16"/>
          <w:rFonts w:hint="eastAsia" w:ascii="宋体" w:hAnsi="宋体" w:cs="宋体"/>
          <w:color w:val="auto"/>
        </w:rPr>
        <w:t>应标要求</w:t>
      </w:r>
    </w:p>
    <w:p>
      <w:pPr>
        <w:pStyle w:val="11"/>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6"/>
          <w:rFonts w:hint="eastAsia" w:ascii="宋体" w:hAnsi="宋体" w:cs="宋体"/>
          <w:color w:val="auto"/>
        </w:rPr>
        <w:t>否则其相应合同包的响应文件将被否决。</w:t>
      </w:r>
    </w:p>
    <w:p>
      <w:pPr>
        <w:pStyle w:val="11"/>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6"/>
          <w:rFonts w:hint="eastAsia" w:ascii="宋体" w:hAnsi="宋体" w:cs="宋体"/>
          <w:color w:val="auto"/>
        </w:rPr>
        <w:t>否则其响应文件将被否决。</w:t>
      </w:r>
    </w:p>
    <w:p>
      <w:pPr>
        <w:pStyle w:val="11"/>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11"/>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11"/>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11"/>
        <w:widowControl/>
        <w:spacing w:before="75" w:beforeAutospacing="0" w:after="75" w:afterAutospacing="0" w:line="435" w:lineRule="atLeast"/>
        <w:rPr>
          <w:color w:val="auto"/>
        </w:rPr>
      </w:pPr>
      <w:r>
        <w:rPr>
          <w:rStyle w:val="16"/>
          <w:rFonts w:ascii="宋体" w:hAnsi="宋体" w:cs="宋体"/>
          <w:color w:val="auto"/>
        </w:rPr>
        <w:t>8.</w:t>
      </w:r>
      <w:r>
        <w:rPr>
          <w:rStyle w:val="16"/>
          <w:rFonts w:hint="eastAsia" w:ascii="宋体" w:hAnsi="宋体" w:cs="宋体"/>
          <w:color w:val="auto"/>
        </w:rPr>
        <w:t>首次响应文件的组成</w:t>
      </w:r>
      <w:r>
        <w:rPr>
          <w:rFonts w:hint="eastAsia" w:ascii="宋体" w:hAnsi="宋体" w:cs="宋体"/>
          <w:b/>
          <w:bCs/>
          <w:color w:val="auto"/>
        </w:rPr>
        <w:t>（需胶装装订成册）</w:t>
      </w:r>
      <w:r>
        <w:rPr>
          <w:rStyle w:val="16"/>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11"/>
        <w:widowControl/>
        <w:spacing w:before="75" w:beforeAutospacing="0" w:after="75" w:afterAutospacing="0" w:line="435" w:lineRule="atLeast"/>
        <w:rPr>
          <w:color w:val="auto"/>
        </w:rPr>
      </w:pPr>
      <w:r>
        <w:rPr>
          <w:rStyle w:val="16"/>
          <w:rFonts w:ascii="宋体" w:hAnsi="宋体" w:cs="宋体"/>
          <w:color w:val="auto"/>
        </w:rPr>
        <w:t>9.</w:t>
      </w:r>
      <w:r>
        <w:rPr>
          <w:rStyle w:val="16"/>
          <w:rFonts w:hint="eastAsia" w:ascii="宋体" w:hAnsi="宋体" w:cs="宋体"/>
          <w:color w:val="auto"/>
        </w:rPr>
        <w:t>响应文件有效期：</w:t>
      </w:r>
    </w:p>
    <w:p>
      <w:pPr>
        <w:pStyle w:val="11"/>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6"/>
          <w:rFonts w:hint="eastAsia" w:ascii="宋体" w:hAnsi="宋体" w:cs="宋体"/>
          <w:color w:val="auto"/>
        </w:rPr>
        <w:t>否则其响应文件将被否决。</w:t>
      </w:r>
    </w:p>
    <w:p>
      <w:pPr>
        <w:pStyle w:val="11"/>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1"/>
        <w:widowControl/>
        <w:spacing w:before="75" w:beforeAutospacing="0" w:after="75" w:afterAutospacing="0" w:line="435" w:lineRule="atLeast"/>
        <w:rPr>
          <w:color w:val="auto"/>
        </w:rPr>
      </w:pPr>
      <w:r>
        <w:rPr>
          <w:rStyle w:val="16"/>
          <w:rFonts w:ascii="宋体" w:hAnsi="宋体" w:cs="宋体"/>
          <w:color w:val="auto"/>
        </w:rPr>
        <w:t>10.</w:t>
      </w:r>
      <w:r>
        <w:rPr>
          <w:rStyle w:val="16"/>
          <w:rFonts w:hint="eastAsia" w:ascii="宋体" w:hAnsi="宋体" w:cs="宋体"/>
          <w:color w:val="auto"/>
        </w:rPr>
        <w:t>谈判保证金：</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6"/>
          <w:rFonts w:hint="eastAsia" w:ascii="宋体" w:hAnsi="宋体" w:cs="宋体"/>
          <w:color w:val="auto"/>
        </w:rPr>
        <w:t>其响应文件将被否决。</w:t>
      </w:r>
    </w:p>
    <w:p>
      <w:pPr>
        <w:pStyle w:val="11"/>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11"/>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11"/>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11"/>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11"/>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11"/>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11"/>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11"/>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11"/>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11"/>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11"/>
        <w:widowControl/>
        <w:spacing w:before="75" w:beforeAutospacing="0" w:after="75" w:afterAutospacing="0" w:line="435" w:lineRule="atLeast"/>
        <w:rPr>
          <w:color w:val="auto"/>
        </w:rPr>
      </w:pPr>
      <w:r>
        <w:rPr>
          <w:rStyle w:val="16"/>
          <w:rFonts w:ascii="宋体" w:hAnsi="宋体" w:cs="宋体"/>
          <w:color w:val="auto"/>
        </w:rPr>
        <w:t>11.</w:t>
      </w:r>
      <w:r>
        <w:rPr>
          <w:rStyle w:val="16"/>
          <w:rFonts w:hint="eastAsia" w:ascii="宋体" w:hAnsi="宋体" w:cs="宋体"/>
          <w:color w:val="auto"/>
        </w:rPr>
        <w:t>纸质响应文件基本编制要求：</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11"/>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11"/>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11"/>
        <w:widowControl/>
        <w:spacing w:before="75" w:beforeAutospacing="0" w:after="75" w:afterAutospacing="0" w:line="435" w:lineRule="atLeast"/>
        <w:rPr>
          <w:color w:val="auto"/>
        </w:rPr>
      </w:pPr>
      <w:r>
        <w:rPr>
          <w:rStyle w:val="16"/>
          <w:rFonts w:ascii="宋体" w:hAnsi="宋体" w:cs="宋体"/>
          <w:color w:val="auto"/>
        </w:rPr>
        <w:t>12.</w:t>
      </w:r>
      <w:r>
        <w:rPr>
          <w:rStyle w:val="16"/>
          <w:rFonts w:hint="eastAsia" w:ascii="宋体" w:hAnsi="宋体" w:cs="宋体"/>
          <w:color w:val="auto"/>
        </w:rPr>
        <w:t>纸质响应文件的密封、标识、签署和提交</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1"/>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1"/>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四、竞争性谈判</w:t>
      </w:r>
    </w:p>
    <w:p>
      <w:pPr>
        <w:pStyle w:val="11"/>
        <w:widowControl/>
        <w:spacing w:before="75" w:beforeAutospacing="0" w:after="75" w:afterAutospacing="0" w:line="435" w:lineRule="atLeast"/>
        <w:rPr>
          <w:color w:val="auto"/>
        </w:rPr>
      </w:pPr>
      <w:r>
        <w:rPr>
          <w:rStyle w:val="16"/>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13.</w:t>
      </w:r>
      <w:r>
        <w:rPr>
          <w:rStyle w:val="16"/>
          <w:rFonts w:hint="eastAsia" w:ascii="宋体" w:hAnsi="宋体" w:cs="宋体"/>
          <w:color w:val="auto"/>
        </w:rPr>
        <w:t>评审和谈判基本准则</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11"/>
        <w:widowControl/>
        <w:spacing w:before="75" w:beforeAutospacing="0" w:after="75" w:afterAutospacing="0" w:line="435" w:lineRule="atLeast"/>
        <w:rPr>
          <w:color w:val="auto"/>
        </w:rPr>
      </w:pPr>
      <w:r>
        <w:rPr>
          <w:rStyle w:val="16"/>
          <w:rFonts w:ascii="宋体" w:hAnsi="宋体" w:cs="宋体"/>
          <w:color w:val="auto"/>
        </w:rPr>
        <w:t>14.</w:t>
      </w:r>
      <w:r>
        <w:rPr>
          <w:rStyle w:val="16"/>
          <w:rFonts w:hint="eastAsia" w:ascii="宋体" w:hAnsi="宋体" w:cs="宋体"/>
          <w:color w:val="auto"/>
        </w:rPr>
        <w:t>谈判程序以及评定成交标准</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11"/>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1"/>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11"/>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11"/>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11"/>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11"/>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11"/>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11"/>
        <w:widowControl/>
        <w:spacing w:before="75" w:beforeAutospacing="0" w:after="75" w:afterAutospacing="0" w:line="435" w:lineRule="atLeast"/>
        <w:ind w:firstLine="480"/>
        <w:rPr>
          <w:rFonts w:asci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hAnsi="宋体" w:cs="宋体"/>
          <w:color w:val="auto"/>
        </w:rPr>
        <w:t>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Fonts w:hint="eastAsia" w:ascii="宋体" w:hAnsi="宋体" w:cs="宋体"/>
          <w:color w:val="auto"/>
        </w:rPr>
        <w:t>包：</w:t>
      </w:r>
      <w:r>
        <w:rPr>
          <w:rFonts w:ascii="宋体" w:hAnsi="宋体" w:cs="宋体"/>
          <w:color w:val="auto"/>
        </w:rPr>
        <w:t>1</w:t>
      </w:r>
    </w:p>
    <w:p>
      <w:pPr>
        <w:pStyle w:val="11"/>
        <w:widowControl/>
        <w:spacing w:before="75" w:beforeAutospacing="0" w:after="75" w:afterAutospacing="0" w:line="435" w:lineRule="atLeast"/>
        <w:ind w:firstLine="480"/>
        <w:rPr>
          <w:rFonts w:ascii="宋体" w:cs="宋体"/>
          <w:color w:val="auto"/>
        </w:rPr>
      </w:pPr>
      <w:r>
        <w:rPr>
          <w:rFonts w:ascii="宋体" w:cs="宋体"/>
          <w:color w:val="auto"/>
        </w:rPr>
        <w:br w:type="textWrapping"/>
      </w:r>
      <w:r>
        <w:rPr>
          <w:rFonts w:hint="eastAsia" w:ascii="宋体" w:hAnsi="宋体" w:cs="宋体"/>
          <w:color w:val="auto"/>
        </w:rPr>
        <w:t>包一般情形</w:t>
      </w:r>
      <w:r>
        <w:rPr>
          <w:rFonts w:ascii="宋体" w:hAnsi="宋体" w:cs="宋体"/>
          <w:color w:val="auto"/>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无</w:t>
            </w:r>
          </w:p>
        </w:tc>
      </w:tr>
    </w:tbl>
    <w:p>
      <w:pPr>
        <w:pStyle w:val="11"/>
        <w:widowControl/>
        <w:spacing w:before="75" w:beforeAutospacing="0" w:after="75" w:afterAutospacing="0" w:line="435" w:lineRule="atLeast"/>
        <w:ind w:firstLine="480"/>
        <w:rPr>
          <w:rFonts w:ascii="宋体" w:cs="宋体"/>
          <w:color w:val="auto"/>
        </w:rPr>
      </w:pPr>
      <w:r>
        <w:rPr>
          <w:rFonts w:ascii="宋体" w:cs="宋体"/>
          <w:color w:val="auto"/>
        </w:rPr>
        <w:br w:type="textWrapping"/>
      </w:r>
      <w:r>
        <w:rPr>
          <w:rFonts w:hint="eastAsia" w:ascii="宋体" w:hAnsi="宋体" w:cs="宋体"/>
          <w:color w:val="auto"/>
        </w:rPr>
        <w:t>技术符合性</w:t>
      </w:r>
      <w:r>
        <w:rPr>
          <w:rFonts w:ascii="宋体" w:hAnsi="宋体" w:cs="宋体"/>
          <w:color w:val="auto"/>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技术响应内容与采购内容及要求偏离的按无效标处理。</w:t>
            </w:r>
          </w:p>
        </w:tc>
      </w:tr>
    </w:tbl>
    <w:p>
      <w:pPr>
        <w:pStyle w:val="11"/>
        <w:widowControl/>
        <w:spacing w:before="75" w:beforeAutospacing="0" w:after="75" w:afterAutospacing="0" w:line="435" w:lineRule="atLeast"/>
        <w:ind w:firstLine="480"/>
        <w:rPr>
          <w:rFonts w:ascii="宋体" w:cs="宋体"/>
          <w:color w:val="auto"/>
        </w:rPr>
      </w:pPr>
      <w:r>
        <w:rPr>
          <w:rFonts w:ascii="宋体" w:cs="宋体"/>
          <w:color w:val="auto"/>
        </w:rPr>
        <w:br w:type="textWrapping"/>
      </w:r>
      <w:r>
        <w:rPr>
          <w:rFonts w:hint="eastAsia" w:ascii="宋体" w:hAnsi="宋体" w:cs="宋体"/>
          <w:color w:val="auto"/>
        </w:rPr>
        <w:t>商务符合性</w:t>
      </w:r>
      <w:r>
        <w:rPr>
          <w:rFonts w:ascii="宋体" w:hAnsi="宋体" w:cs="宋体"/>
          <w:color w:val="auto"/>
        </w:rPr>
        <w:t xml:space="preserve"> </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pStyle w:val="11"/>
              <w:widowControl/>
              <w:spacing w:before="75" w:beforeAutospacing="0" w:after="75" w:afterAutospacing="0" w:line="435" w:lineRule="atLeast"/>
              <w:ind w:firstLine="480"/>
              <w:rPr>
                <w:rFonts w:ascii="宋体" w:cs="宋体"/>
                <w:color w:val="auto"/>
              </w:rPr>
            </w:pPr>
            <w:r>
              <w:rPr>
                <w:rFonts w:hint="eastAsia" w:ascii="宋体" w:hAnsi="宋体" w:cs="宋体"/>
                <w:color w:val="auto"/>
              </w:rPr>
              <w:t>商务响应内容与采购内容及要求偏离的按无效标处理。</w:t>
            </w:r>
          </w:p>
        </w:tc>
      </w:tr>
    </w:tbl>
    <w:p>
      <w:pPr>
        <w:pStyle w:val="11"/>
        <w:widowControl/>
        <w:spacing w:before="75" w:beforeAutospacing="0" w:after="75" w:afterAutospacing="0" w:line="435" w:lineRule="atLeast"/>
        <w:ind w:firstLine="480"/>
        <w:rPr>
          <w:rFonts w:ascii="宋体" w:cs="宋体"/>
          <w:color w:val="auto"/>
        </w:rPr>
      </w:pPr>
      <w:r>
        <w:rPr>
          <w:rFonts w:ascii="宋体" w:cs="宋体"/>
          <w:color w:val="auto"/>
        </w:rPr>
        <w:br w:type="textWrapping"/>
      </w:r>
      <w:r>
        <w:rPr>
          <w:rFonts w:hint="eastAsia" w:ascii="宋体" w:hAnsi="宋体" w:cs="宋体"/>
          <w:color w:val="auto"/>
        </w:rPr>
        <w:t>附加符合性</w:t>
      </w:r>
      <w:r>
        <w:rPr>
          <w:rFonts w:ascii="宋体" w:cs="宋体"/>
          <w:color w:val="auto"/>
        </w:rPr>
        <w:br w:type="textWrapping"/>
      </w:r>
      <w:r>
        <w:rPr>
          <w:rFonts w:ascii="宋体" w:cs="宋体"/>
          <w:color w:val="auto"/>
        </w:rPr>
        <w:t>         </w:t>
      </w:r>
      <w:r>
        <w:rPr>
          <w:rFonts w:hint="eastAsia" w:ascii="宋体" w:hAnsi="宋体" w:cs="宋体"/>
          <w:color w:val="auto"/>
        </w:rPr>
        <w:t>无</w:t>
      </w:r>
      <w:r>
        <w:rPr>
          <w:rFonts w:ascii="宋体" w:cs="宋体"/>
          <w:color w:val="auto"/>
        </w:rPr>
        <w:br w:type="textWrapping"/>
      </w:r>
      <w:r>
        <w:rPr>
          <w:rFonts w:ascii="宋体" w:cs="宋体"/>
          <w:color w:val="auto"/>
        </w:rPr>
        <w:br w:type="textWrapping"/>
      </w:r>
      <w:r>
        <w:rPr>
          <w:rFonts w:hint="eastAsia" w:ascii="宋体" w:hAnsi="宋体" w:cs="宋体"/>
          <w:color w:val="auto"/>
        </w:rPr>
        <w:t>价格符合性</w:t>
      </w:r>
      <w:r>
        <w:rPr>
          <w:rFonts w:ascii="宋体" w:hAnsi="宋体" w:cs="宋体"/>
          <w:color w:val="auto"/>
        </w:rPr>
        <w:t xml:space="preserve"> </w:t>
      </w:r>
    </w:p>
    <w:p>
      <w:pPr>
        <w:widowControl/>
        <w:jc w:val="left"/>
        <w:rPr>
          <w:color w:val="auto"/>
        </w:rPr>
      </w:pPr>
      <w:r>
        <w:rPr>
          <w:color w:val="auto"/>
        </w:rPr>
        <w:t xml:space="preserve">          </w:t>
      </w:r>
      <w:r>
        <w:rPr>
          <w:rFonts w:hint="eastAsia"/>
          <w:color w:val="auto"/>
        </w:rPr>
        <w:t>无</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11"/>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1"/>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11"/>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五、合同授予</w:t>
      </w:r>
    </w:p>
    <w:p>
      <w:pPr>
        <w:pStyle w:val="11"/>
        <w:widowControl/>
        <w:spacing w:before="75" w:beforeAutospacing="0" w:after="75" w:afterAutospacing="0" w:line="435" w:lineRule="atLeast"/>
        <w:jc w:val="center"/>
        <w:rPr>
          <w:color w:val="auto"/>
        </w:rPr>
      </w:pPr>
      <w:r>
        <w:rPr>
          <w:rStyle w:val="16"/>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15.</w:t>
      </w:r>
      <w:r>
        <w:rPr>
          <w:rStyle w:val="16"/>
          <w:rFonts w:hint="eastAsia" w:ascii="宋体" w:hAnsi="宋体" w:cs="宋体"/>
          <w:color w:val="auto"/>
        </w:rPr>
        <w:t>授予合同的准则：</w:t>
      </w:r>
    </w:p>
    <w:p>
      <w:pPr>
        <w:pStyle w:val="11"/>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11"/>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1"/>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11"/>
        <w:widowControl/>
        <w:spacing w:before="75" w:beforeAutospacing="0" w:after="75" w:afterAutospacing="0" w:line="435" w:lineRule="atLeast"/>
        <w:rPr>
          <w:color w:val="auto"/>
        </w:rPr>
      </w:pPr>
      <w:r>
        <w:rPr>
          <w:rStyle w:val="16"/>
          <w:rFonts w:ascii="宋体" w:hAnsi="宋体" w:cs="宋体"/>
          <w:color w:val="auto"/>
        </w:rPr>
        <w:t>16.</w:t>
      </w:r>
      <w:r>
        <w:rPr>
          <w:rStyle w:val="16"/>
          <w:rFonts w:hint="eastAsia" w:ascii="宋体" w:hAnsi="宋体" w:cs="宋体"/>
          <w:color w:val="auto"/>
        </w:rPr>
        <w:t>确定成交供应在商：</w:t>
      </w:r>
    </w:p>
    <w:p>
      <w:pPr>
        <w:pStyle w:val="11"/>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11"/>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1"/>
        <w:widowControl/>
        <w:spacing w:before="75" w:beforeAutospacing="0" w:after="75" w:afterAutospacing="0" w:line="435" w:lineRule="atLeast"/>
        <w:rPr>
          <w:color w:val="auto"/>
        </w:rPr>
      </w:pPr>
      <w:r>
        <w:rPr>
          <w:rStyle w:val="16"/>
          <w:rFonts w:ascii="宋体" w:hAnsi="宋体" w:cs="宋体"/>
          <w:color w:val="auto"/>
        </w:rPr>
        <w:t>17.</w:t>
      </w:r>
      <w:r>
        <w:rPr>
          <w:rStyle w:val="16"/>
          <w:rFonts w:hint="eastAsia" w:ascii="宋体" w:hAnsi="宋体" w:cs="宋体"/>
          <w:color w:val="auto"/>
        </w:rPr>
        <w:t>成交通知</w:t>
      </w:r>
      <w:r>
        <w:rPr>
          <w:rStyle w:val="16"/>
          <w:rFonts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1"/>
        <w:widowControl/>
        <w:spacing w:before="75" w:beforeAutospacing="0" w:after="75" w:afterAutospacing="0" w:line="435" w:lineRule="atLeast"/>
        <w:rPr>
          <w:color w:val="auto"/>
        </w:rPr>
      </w:pPr>
      <w:r>
        <w:rPr>
          <w:rStyle w:val="16"/>
          <w:rFonts w:ascii="宋体" w:hAnsi="宋体" w:cs="宋体"/>
          <w:color w:val="auto"/>
        </w:rPr>
        <w:t>18.</w:t>
      </w:r>
      <w:r>
        <w:rPr>
          <w:rStyle w:val="16"/>
          <w:rFonts w:hint="eastAsia" w:ascii="宋体" w:hAnsi="宋体" w:cs="宋体"/>
          <w:color w:val="auto"/>
        </w:rPr>
        <w:t>签订合同：</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1"/>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六、询问、质疑与投诉</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19.</w:t>
      </w:r>
      <w:r>
        <w:rPr>
          <w:rStyle w:val="16"/>
          <w:rFonts w:hint="eastAsia" w:ascii="宋体" w:hAnsi="宋体" w:cs="宋体"/>
          <w:color w:val="auto"/>
        </w:rPr>
        <w:t>询问</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11"/>
        <w:widowControl/>
        <w:spacing w:before="75" w:beforeAutospacing="0" w:after="75" w:afterAutospacing="0" w:line="435" w:lineRule="atLeast"/>
        <w:rPr>
          <w:color w:val="auto"/>
        </w:rPr>
      </w:pPr>
      <w:r>
        <w:rPr>
          <w:rStyle w:val="16"/>
          <w:rFonts w:ascii="宋体" w:hAnsi="宋体" w:cs="宋体"/>
          <w:color w:val="auto"/>
        </w:rPr>
        <w:t>20.</w:t>
      </w:r>
      <w:r>
        <w:rPr>
          <w:rStyle w:val="16"/>
          <w:rFonts w:hint="eastAsia" w:ascii="宋体" w:hAnsi="宋体" w:cs="宋体"/>
          <w:color w:val="auto"/>
        </w:rPr>
        <w:t>质疑</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11"/>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11"/>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11"/>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1"/>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11"/>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11"/>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1"/>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11"/>
        <w:widowControl/>
        <w:spacing w:before="75" w:beforeAutospacing="0" w:after="75" w:afterAutospacing="0" w:line="435" w:lineRule="atLeast"/>
        <w:rPr>
          <w:color w:val="auto"/>
        </w:rPr>
      </w:pPr>
      <w:r>
        <w:rPr>
          <w:rStyle w:val="16"/>
          <w:rFonts w:ascii="宋体" w:hAnsi="宋体" w:cs="宋体"/>
          <w:color w:val="auto"/>
        </w:rPr>
        <w:t>21.</w:t>
      </w:r>
      <w:r>
        <w:rPr>
          <w:rStyle w:val="16"/>
          <w:rFonts w:hint="eastAsia" w:ascii="宋体" w:hAnsi="宋体" w:cs="宋体"/>
          <w:color w:val="auto"/>
        </w:rPr>
        <w:t>投诉</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七、有关信息公告和监督部门</w:t>
      </w:r>
    </w:p>
    <w:p>
      <w:pPr>
        <w:pStyle w:val="11"/>
        <w:widowControl/>
        <w:spacing w:before="75" w:beforeAutospacing="0" w:after="75" w:afterAutospacing="0" w:line="435" w:lineRule="atLeast"/>
        <w:jc w:val="center"/>
        <w:rPr>
          <w:color w:val="auto"/>
        </w:rPr>
      </w:pPr>
      <w:r>
        <w:rPr>
          <w:rStyle w:val="16"/>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22.</w:t>
      </w:r>
      <w:r>
        <w:rPr>
          <w:rStyle w:val="16"/>
          <w:rFonts w:hint="eastAsia" w:ascii="宋体" w:hAnsi="宋体" w:cs="宋体"/>
          <w:color w:val="auto"/>
        </w:rPr>
        <w:t>政府采购信息公告媒体</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11"/>
        <w:widowControl/>
        <w:spacing w:before="75" w:beforeAutospacing="0" w:after="75" w:afterAutospacing="0" w:line="435" w:lineRule="atLeast"/>
        <w:rPr>
          <w:color w:val="auto"/>
        </w:rPr>
      </w:pPr>
      <w:r>
        <w:rPr>
          <w:rStyle w:val="16"/>
          <w:rFonts w:ascii="宋体" w:hAnsi="宋体" w:cs="宋体"/>
          <w:color w:val="auto"/>
        </w:rPr>
        <w:t>23.</w:t>
      </w:r>
      <w:r>
        <w:rPr>
          <w:rStyle w:val="16"/>
          <w:rFonts w:hint="eastAsia" w:ascii="宋体" w:hAnsi="宋体" w:cs="宋体"/>
          <w:color w:val="auto"/>
        </w:rPr>
        <w:t>监督管理部门</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11"/>
        <w:widowControl/>
        <w:spacing w:before="75" w:beforeAutospacing="0" w:after="75" w:afterAutospacing="0" w:line="435" w:lineRule="atLeast"/>
        <w:jc w:val="center"/>
        <w:rPr>
          <w:color w:val="auto"/>
        </w:rPr>
      </w:pPr>
      <w:r>
        <w:rPr>
          <w:rStyle w:val="16"/>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八、根据采购项目特点或政策需要补充的其他内容</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Style w:val="16"/>
          <w:rFonts w:ascii="宋体" w:hAnsi="宋体" w:cs="宋体"/>
          <w:color w:val="auto"/>
        </w:rPr>
        <w:t>24.</w:t>
      </w:r>
      <w:r>
        <w:rPr>
          <w:rStyle w:val="16"/>
          <w:rFonts w:hint="eastAsia" w:ascii="宋体" w:hAnsi="宋体" w:cs="宋体"/>
          <w:color w:val="auto"/>
        </w:rPr>
        <w:t>履约保证金</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11"/>
        <w:widowControl/>
        <w:spacing w:before="75" w:beforeAutospacing="0" w:after="75" w:afterAutospacing="0" w:line="435" w:lineRule="atLeast"/>
        <w:rPr>
          <w:color w:val="auto"/>
        </w:rPr>
      </w:pPr>
      <w:r>
        <w:rPr>
          <w:rStyle w:val="16"/>
          <w:rFonts w:ascii="宋体" w:hAnsi="宋体" w:cs="宋体"/>
          <w:color w:val="auto"/>
        </w:rPr>
        <w:t>25.</w:t>
      </w:r>
      <w:r>
        <w:rPr>
          <w:rStyle w:val="16"/>
          <w:rFonts w:hint="eastAsia" w:ascii="宋体" w:hAnsi="宋体" w:cs="宋体"/>
          <w:color w:val="auto"/>
        </w:rPr>
        <w:t>其他新增内容：</w:t>
      </w:r>
    </w:p>
    <w:p>
      <w:pPr>
        <w:pStyle w:val="11"/>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11"/>
        <w:widowControl/>
        <w:spacing w:before="75" w:beforeAutospacing="0" w:after="75" w:afterAutospacing="0" w:line="435" w:lineRule="atLeast"/>
        <w:rPr>
          <w:color w:val="auto"/>
        </w:rPr>
      </w:pPr>
    </w:p>
    <w:p>
      <w:pPr>
        <w:pStyle w:val="11"/>
        <w:widowControl/>
        <w:spacing w:before="75" w:beforeAutospacing="0" w:after="75" w:afterAutospacing="0"/>
        <w:jc w:val="center"/>
        <w:rPr>
          <w:rStyle w:val="16"/>
          <w:rFonts w:ascii="宋体" w:cs="宋体"/>
          <w:color w:val="auto"/>
        </w:rPr>
      </w:pPr>
      <w:r>
        <w:rPr>
          <w:rStyle w:val="16"/>
          <w:rFonts w:ascii="宋体" w:cs="宋体"/>
          <w:color w:val="auto"/>
        </w:rPr>
        <w:br w:type="textWrapping"/>
      </w: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sz w:val="31"/>
          <w:szCs w:val="31"/>
        </w:rPr>
      </w:pPr>
    </w:p>
    <w:p>
      <w:pPr>
        <w:pStyle w:val="11"/>
        <w:widowControl/>
        <w:spacing w:before="75" w:beforeAutospacing="0" w:after="75" w:afterAutospacing="0" w:line="435" w:lineRule="atLeast"/>
        <w:jc w:val="center"/>
        <w:rPr>
          <w:rStyle w:val="16"/>
          <w:rFonts w:ascii="宋体" w:cs="宋体"/>
          <w:color w:val="auto"/>
          <w:sz w:val="31"/>
          <w:szCs w:val="31"/>
        </w:rPr>
      </w:pPr>
    </w:p>
    <w:p>
      <w:pPr>
        <w:pStyle w:val="11"/>
        <w:widowControl/>
        <w:spacing w:before="75" w:beforeAutospacing="0" w:after="75" w:afterAutospacing="0" w:line="435" w:lineRule="atLeast"/>
        <w:jc w:val="center"/>
        <w:rPr>
          <w:rStyle w:val="16"/>
          <w:rFonts w:ascii="宋体" w:cs="宋体"/>
          <w:color w:val="auto"/>
          <w:sz w:val="31"/>
          <w:szCs w:val="31"/>
        </w:rPr>
      </w:pPr>
    </w:p>
    <w:p>
      <w:pPr>
        <w:pStyle w:val="11"/>
        <w:widowControl/>
        <w:spacing w:before="75" w:beforeAutospacing="0" w:after="75" w:afterAutospacing="0" w:line="435" w:lineRule="atLeast"/>
        <w:jc w:val="center"/>
        <w:rPr>
          <w:rStyle w:val="16"/>
          <w:rFonts w:ascii="宋体" w:cs="宋体"/>
          <w:color w:val="auto"/>
          <w:sz w:val="31"/>
          <w:szCs w:val="31"/>
        </w:rPr>
      </w:pPr>
    </w:p>
    <w:p>
      <w:pPr>
        <w:pStyle w:val="11"/>
        <w:widowControl/>
        <w:spacing w:before="75" w:beforeAutospacing="0" w:after="75" w:afterAutospacing="0" w:line="435" w:lineRule="atLeast"/>
        <w:jc w:val="center"/>
        <w:rPr>
          <w:rStyle w:val="16"/>
          <w:rFonts w:ascii="宋体" w:cs="宋体"/>
          <w:color w:val="auto"/>
          <w:sz w:val="31"/>
          <w:szCs w:val="31"/>
        </w:rPr>
      </w:pPr>
      <w:r>
        <w:rPr>
          <w:rStyle w:val="16"/>
          <w:rFonts w:hint="eastAsia" w:ascii="宋体" w:hAnsi="宋体" w:cs="宋体"/>
          <w:color w:val="auto"/>
          <w:sz w:val="31"/>
          <w:szCs w:val="31"/>
        </w:rPr>
        <w:t>第三章</w:t>
      </w:r>
      <w:r>
        <w:rPr>
          <w:rStyle w:val="16"/>
          <w:rFonts w:ascii="宋体" w:cs="宋体"/>
          <w:color w:val="auto"/>
          <w:sz w:val="31"/>
          <w:szCs w:val="31"/>
        </w:rPr>
        <w:t>  </w:t>
      </w:r>
      <w:r>
        <w:rPr>
          <w:rStyle w:val="16"/>
          <w:rFonts w:hint="eastAsia" w:ascii="宋体" w:hAnsi="宋体" w:cs="宋体"/>
          <w:color w:val="auto"/>
          <w:sz w:val="31"/>
          <w:szCs w:val="31"/>
        </w:rPr>
        <w:t>采购内容及要求</w:t>
      </w:r>
    </w:p>
    <w:p>
      <w:pPr>
        <w:pStyle w:val="11"/>
        <w:widowControl/>
        <w:numPr>
          <w:ilvl w:val="0"/>
          <w:numId w:val="3"/>
        </w:numPr>
        <w:spacing w:beforeAutospacing="0" w:afterAutospacing="0" w:line="340" w:lineRule="exact"/>
        <w:rPr>
          <w:rFonts w:ascii="宋体" w:cs="宋体"/>
          <w:b/>
          <w:bCs/>
          <w:color w:val="auto"/>
        </w:rPr>
      </w:pPr>
      <w:r>
        <w:rPr>
          <w:rFonts w:hint="eastAsia" w:ascii="宋体" w:hAnsi="宋体" w:cs="宋体"/>
          <w:b/>
          <w:bCs/>
          <w:color w:val="auto"/>
        </w:rPr>
        <w:t>（根据本项目实际情况，填写“采购标的”或“项目概况”）</w:t>
      </w:r>
    </w:p>
    <w:p>
      <w:pPr>
        <w:spacing w:line="460" w:lineRule="exact"/>
        <w:rPr>
          <w:rFonts w:ascii="宋体"/>
          <w:bCs/>
          <w:color w:val="auto"/>
          <w:sz w:val="24"/>
        </w:rPr>
      </w:pPr>
      <w:r>
        <w:rPr>
          <w:color w:val="auto"/>
          <w:szCs w:val="21"/>
        </w:rPr>
        <w:t>1.1</w:t>
      </w:r>
      <w:r>
        <w:rPr>
          <w:rFonts w:hint="eastAsia"/>
          <w:color w:val="auto"/>
          <w:szCs w:val="21"/>
        </w:rPr>
        <w:t>、</w:t>
      </w:r>
      <w:r>
        <w:rPr>
          <w:rFonts w:hint="eastAsia" w:ascii="宋体" w:hAnsi="宋体"/>
          <w:bCs/>
          <w:color w:val="auto"/>
          <w:sz w:val="24"/>
        </w:rPr>
        <w:t>泉州市“十三五”中学骨干教师培养对象培训班网络研修培训（约</w:t>
      </w:r>
      <w:r>
        <w:rPr>
          <w:rFonts w:ascii="宋体" w:hAnsi="宋体"/>
          <w:bCs/>
          <w:color w:val="auto"/>
          <w:sz w:val="24"/>
        </w:rPr>
        <w:t>762</w:t>
      </w:r>
      <w:r>
        <w:rPr>
          <w:rFonts w:hint="eastAsia" w:ascii="宋体" w:hAnsi="宋体"/>
          <w:bCs/>
          <w:color w:val="auto"/>
          <w:sz w:val="24"/>
        </w:rPr>
        <w:t>人，共</w:t>
      </w:r>
      <w:r>
        <w:rPr>
          <w:rFonts w:ascii="宋体" w:hAnsi="宋体"/>
          <w:bCs/>
          <w:color w:val="auto"/>
          <w:sz w:val="24"/>
        </w:rPr>
        <w:t>60</w:t>
      </w:r>
      <w:r>
        <w:rPr>
          <w:rFonts w:hint="eastAsia" w:ascii="宋体" w:hAnsi="宋体"/>
          <w:bCs/>
          <w:color w:val="auto"/>
          <w:sz w:val="24"/>
        </w:rPr>
        <w:t>学时）</w:t>
      </w:r>
    </w:p>
    <w:p>
      <w:pPr>
        <w:spacing w:line="460" w:lineRule="exact"/>
        <w:rPr>
          <w:rFonts w:ascii="宋体"/>
          <w:bCs/>
          <w:color w:val="auto"/>
          <w:sz w:val="24"/>
        </w:rPr>
      </w:pPr>
      <w:r>
        <w:rPr>
          <w:rFonts w:ascii="宋体" w:hAnsi="宋体"/>
          <w:bCs/>
          <w:color w:val="auto"/>
          <w:sz w:val="24"/>
        </w:rPr>
        <w:t>1.2</w:t>
      </w:r>
      <w:r>
        <w:rPr>
          <w:rFonts w:hint="eastAsia" w:ascii="宋体" w:hAnsi="宋体"/>
          <w:bCs/>
          <w:color w:val="auto"/>
          <w:sz w:val="24"/>
        </w:rPr>
        <w:t>福建省</w:t>
      </w:r>
      <w:r>
        <w:rPr>
          <w:rFonts w:ascii="宋体" w:hAnsi="宋体"/>
          <w:bCs/>
          <w:color w:val="auto"/>
          <w:sz w:val="24"/>
        </w:rPr>
        <w:t>2020</w:t>
      </w:r>
      <w:r>
        <w:rPr>
          <w:rFonts w:hint="eastAsia" w:ascii="宋体" w:hAnsi="宋体"/>
          <w:bCs/>
          <w:color w:val="auto"/>
          <w:sz w:val="24"/>
        </w:rPr>
        <w:t>年“乡村校长助力工程”小学校长培训班网络研修培训（约</w:t>
      </w:r>
      <w:r>
        <w:rPr>
          <w:rFonts w:ascii="宋体" w:hAnsi="宋体"/>
          <w:bCs/>
          <w:color w:val="auto"/>
          <w:sz w:val="24"/>
        </w:rPr>
        <w:t>150</w:t>
      </w:r>
      <w:r>
        <w:rPr>
          <w:rFonts w:hint="eastAsia" w:ascii="宋体" w:hAnsi="宋体"/>
          <w:bCs/>
          <w:color w:val="auto"/>
          <w:sz w:val="24"/>
        </w:rPr>
        <w:t>人，共</w:t>
      </w:r>
      <w:r>
        <w:rPr>
          <w:rFonts w:ascii="宋体" w:hAnsi="宋体"/>
          <w:bCs/>
          <w:color w:val="auto"/>
          <w:sz w:val="24"/>
        </w:rPr>
        <w:t>45</w:t>
      </w:r>
      <w:r>
        <w:rPr>
          <w:rFonts w:hint="eastAsia" w:ascii="宋体" w:hAnsi="宋体"/>
          <w:bCs/>
          <w:color w:val="auto"/>
          <w:sz w:val="24"/>
        </w:rPr>
        <w:t>学时）</w:t>
      </w:r>
    </w:p>
    <w:p>
      <w:pPr>
        <w:pStyle w:val="11"/>
        <w:widowControl/>
        <w:numPr>
          <w:ilvl w:val="0"/>
          <w:numId w:val="4"/>
        </w:numPr>
        <w:spacing w:beforeAutospacing="0" w:afterAutospacing="0" w:line="340" w:lineRule="exact"/>
        <w:rPr>
          <w:rFonts w:ascii="宋体" w:cs="宋体"/>
          <w:color w:val="auto"/>
        </w:rPr>
      </w:pPr>
      <w:r>
        <w:rPr>
          <w:rFonts w:hint="eastAsia" w:ascii="宋体" w:hAnsi="宋体" w:cs="宋体"/>
          <w:b/>
          <w:bCs/>
          <w:color w:val="auto"/>
        </w:rPr>
        <w:t>技术和服务要求</w:t>
      </w:r>
    </w:p>
    <w:p>
      <w:pPr>
        <w:pStyle w:val="11"/>
        <w:widowControl/>
        <w:spacing w:beforeAutospacing="0" w:afterAutospacing="0" w:line="340" w:lineRule="exact"/>
        <w:rPr>
          <w:rFonts w:ascii="宋体" w:cs="宋体"/>
          <w:b/>
          <w:bCs/>
          <w:color w:val="auto"/>
        </w:rPr>
      </w:pPr>
      <w:r>
        <w:rPr>
          <w:rFonts w:ascii="宋体" w:hAnsi="宋体" w:cs="宋体"/>
          <w:b/>
          <w:bCs/>
          <w:color w:val="auto"/>
        </w:rPr>
        <w:t>2.1</w:t>
      </w:r>
      <w:r>
        <w:rPr>
          <w:rFonts w:hint="eastAsia" w:ascii="宋体" w:hAnsi="宋体" w:cs="宋体"/>
          <w:b/>
          <w:bCs/>
          <w:color w:val="auto"/>
        </w:rPr>
        <w:t>技术要求</w:t>
      </w:r>
    </w:p>
    <w:tbl>
      <w:tblPr>
        <w:tblStyle w:val="13"/>
        <w:tblW w:w="9109" w:type="dxa"/>
        <w:jc w:val="center"/>
        <w:tblLayout w:type="fixed"/>
        <w:tblCellMar>
          <w:top w:w="15" w:type="dxa"/>
          <w:left w:w="15" w:type="dxa"/>
          <w:bottom w:w="15" w:type="dxa"/>
          <w:right w:w="15" w:type="dxa"/>
        </w:tblCellMar>
      </w:tblPr>
      <w:tblGrid>
        <w:gridCol w:w="530"/>
        <w:gridCol w:w="1176"/>
        <w:gridCol w:w="4861"/>
        <w:gridCol w:w="592"/>
        <w:gridCol w:w="430"/>
        <w:gridCol w:w="645"/>
        <w:gridCol w:w="875"/>
      </w:tblGrid>
      <w:tr>
        <w:tblPrEx>
          <w:tblCellMar>
            <w:top w:w="15" w:type="dxa"/>
            <w:left w:w="15" w:type="dxa"/>
            <w:bottom w:w="15" w:type="dxa"/>
            <w:right w:w="15" w:type="dxa"/>
          </w:tblCellMar>
        </w:tblPrEx>
        <w:trPr>
          <w:trHeight w:val="756"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序号</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名称</w:t>
            </w:r>
          </w:p>
        </w:tc>
        <w:tc>
          <w:tcPr>
            <w:tcW w:w="48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单位</w:t>
            </w:r>
          </w:p>
        </w:tc>
        <w:tc>
          <w:tcPr>
            <w:tcW w:w="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数量</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kern w:val="0"/>
                <w:sz w:val="20"/>
                <w:szCs w:val="20"/>
              </w:rPr>
            </w:pPr>
            <w:r>
              <w:rPr>
                <w:rFonts w:hint="eastAsia" w:ascii="宋体" w:hAnsi="宋体" w:cs="宋体"/>
                <w:b/>
                <w:color w:val="auto"/>
                <w:kern w:val="0"/>
                <w:sz w:val="20"/>
                <w:szCs w:val="20"/>
              </w:rPr>
              <w:t>预算</w:t>
            </w:r>
          </w:p>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单价</w:t>
            </w:r>
            <w:r>
              <w:rPr>
                <w:rFonts w:ascii="宋体" w:cs="宋体"/>
                <w:b/>
                <w:color w:val="auto"/>
                <w:kern w:val="0"/>
                <w:sz w:val="20"/>
                <w:szCs w:val="20"/>
              </w:rPr>
              <w:br w:type="textWrapping"/>
            </w:r>
            <w:r>
              <w:rPr>
                <w:rFonts w:ascii="宋体" w:hAnsi="宋体" w:cs="宋体"/>
                <w:b/>
                <w:color w:val="auto"/>
                <w:kern w:val="0"/>
                <w:sz w:val="20"/>
                <w:szCs w:val="20"/>
              </w:rPr>
              <w:t>(</w:t>
            </w:r>
            <w:r>
              <w:rPr>
                <w:rFonts w:hint="eastAsia" w:ascii="宋体" w:hAnsi="宋体" w:cs="宋体"/>
                <w:b/>
                <w:color w:val="auto"/>
                <w:kern w:val="0"/>
                <w:sz w:val="20"/>
                <w:szCs w:val="20"/>
              </w:rPr>
              <w:t>元</w:t>
            </w:r>
            <w:r>
              <w:rPr>
                <w:rFonts w:ascii="宋体" w:hAnsi="宋体" w:cs="宋体"/>
                <w:b/>
                <w:color w:val="auto"/>
                <w:kern w:val="0"/>
                <w:sz w:val="20"/>
                <w:szCs w:val="20"/>
              </w:rPr>
              <w:t>)</w:t>
            </w:r>
          </w:p>
        </w:tc>
        <w:tc>
          <w:tcPr>
            <w:tcW w:w="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kern w:val="0"/>
                <w:sz w:val="20"/>
                <w:szCs w:val="20"/>
              </w:rPr>
            </w:pPr>
            <w:r>
              <w:rPr>
                <w:rFonts w:hint="eastAsia" w:ascii="宋体" w:hAnsi="宋体" w:cs="宋体"/>
                <w:b/>
                <w:color w:val="auto"/>
                <w:kern w:val="0"/>
                <w:sz w:val="20"/>
                <w:szCs w:val="20"/>
              </w:rPr>
              <w:t>预算</w:t>
            </w:r>
          </w:p>
          <w:p>
            <w:pPr>
              <w:widowControl/>
              <w:jc w:val="center"/>
              <w:textAlignment w:val="center"/>
              <w:rPr>
                <w:rFonts w:ascii="宋体" w:cs="宋体"/>
                <w:b/>
                <w:color w:val="auto"/>
                <w:sz w:val="20"/>
                <w:szCs w:val="20"/>
              </w:rPr>
            </w:pPr>
            <w:r>
              <w:rPr>
                <w:rFonts w:hint="eastAsia" w:ascii="宋体" w:hAnsi="宋体" w:cs="宋体"/>
                <w:b/>
                <w:color w:val="auto"/>
                <w:kern w:val="0"/>
                <w:sz w:val="20"/>
                <w:szCs w:val="20"/>
              </w:rPr>
              <w:t>小计</w:t>
            </w:r>
            <w:r>
              <w:rPr>
                <w:rFonts w:ascii="宋体" w:cs="宋体"/>
                <w:b/>
                <w:color w:val="auto"/>
                <w:kern w:val="0"/>
                <w:sz w:val="20"/>
                <w:szCs w:val="20"/>
              </w:rPr>
              <w:br w:type="textWrapping"/>
            </w:r>
            <w:r>
              <w:rPr>
                <w:rFonts w:hint="eastAsia" w:ascii="宋体" w:hAnsi="宋体" w:cs="宋体"/>
                <w:b/>
                <w:color w:val="auto"/>
                <w:kern w:val="0"/>
                <w:sz w:val="20"/>
                <w:szCs w:val="20"/>
              </w:rPr>
              <w:t>（元）</w:t>
            </w:r>
          </w:p>
        </w:tc>
      </w:tr>
      <w:tr>
        <w:tblPrEx>
          <w:tblCellMar>
            <w:top w:w="15" w:type="dxa"/>
            <w:left w:w="15" w:type="dxa"/>
            <w:bottom w:w="15" w:type="dxa"/>
            <w:right w:w="15" w:type="dxa"/>
          </w:tblCellMar>
        </w:tblPrEx>
        <w:trPr>
          <w:trHeight w:val="345"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ascii="宋体" w:hAnsi="宋体" w:cs="宋体"/>
                <w:color w:val="auto"/>
                <w:sz w:val="24"/>
              </w:rPr>
              <w:t>1</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泉州市“十三五”中学骨干教师培养对象培训班网络研修培训</w:t>
            </w:r>
          </w:p>
        </w:tc>
        <w:tc>
          <w:tcPr>
            <w:tcW w:w="4861" w:type="dxa"/>
            <w:tcBorders>
              <w:top w:val="single" w:color="000000" w:sz="4" w:space="0"/>
              <w:bottom w:val="single" w:color="000000" w:sz="4" w:space="0"/>
            </w:tcBorders>
            <w:vAlign w:val="center"/>
          </w:tcPr>
          <w:p>
            <w:pPr>
              <w:spacing w:line="300" w:lineRule="auto"/>
              <w:rPr>
                <w:rFonts w:ascii="宋体" w:cs="宋体"/>
                <w:color w:val="auto"/>
                <w:szCs w:val="21"/>
              </w:rPr>
            </w:pPr>
            <w:r>
              <w:rPr>
                <w:rFonts w:hint="eastAsia" w:ascii="宋体" w:hAnsi="宋体" w:cs="宋体"/>
                <w:b/>
                <w:bCs/>
                <w:color w:val="auto"/>
                <w:szCs w:val="21"/>
              </w:rPr>
              <w:t>（一）培训平台要求</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拥有独立的远程培训平台，有工信部备案</w:t>
            </w:r>
            <w:r>
              <w:rPr>
                <w:rFonts w:ascii="宋体" w:hAnsi="宋体" w:cs="宋体"/>
                <w:color w:val="auto"/>
                <w:kern w:val="0"/>
                <w:szCs w:val="21"/>
              </w:rPr>
              <w:t>ICP</w:t>
            </w:r>
            <w:r>
              <w:rPr>
                <w:rFonts w:hint="eastAsia" w:ascii="宋体" w:hAnsi="宋体" w:cs="宋体"/>
                <w:color w:val="auto"/>
                <w:kern w:val="0"/>
                <w:szCs w:val="21"/>
              </w:rPr>
              <w:t>、公用网络</w:t>
            </w:r>
            <w:r>
              <w:rPr>
                <w:rFonts w:ascii="宋体" w:hAnsi="宋体" w:cs="宋体"/>
                <w:color w:val="auto"/>
                <w:kern w:val="0"/>
                <w:szCs w:val="21"/>
              </w:rPr>
              <w:t>IP</w:t>
            </w:r>
            <w:r>
              <w:rPr>
                <w:rFonts w:hint="eastAsia" w:ascii="宋体" w:hAnsi="宋体" w:cs="宋体"/>
                <w:color w:val="auto"/>
                <w:kern w:val="0"/>
                <w:szCs w:val="21"/>
              </w:rPr>
              <w:t>地址和域名</w:t>
            </w:r>
            <w:r>
              <w:rPr>
                <w:rFonts w:ascii="宋体" w:cs="宋体"/>
                <w:color w:val="auto"/>
                <w:kern w:val="0"/>
                <w:szCs w:val="21"/>
              </w:rPr>
              <w:t>, </w:t>
            </w:r>
            <w:r>
              <w:rPr>
                <w:rFonts w:hint="eastAsia" w:ascii="宋体" w:hAnsi="宋体" w:cs="宋体"/>
                <w:color w:val="auto"/>
                <w:kern w:val="0"/>
                <w:szCs w:val="21"/>
              </w:rPr>
              <w:t>功能完善，界面友好，运行稳定。</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具备良好的网络培训支持条件，服务器、带宽、并发承受能力、视频点播、浏览速度等方面能够满足</w:t>
            </w:r>
            <w:r>
              <w:rPr>
                <w:rFonts w:ascii="宋体" w:hAnsi="宋体" w:cs="宋体"/>
                <w:color w:val="auto"/>
                <w:kern w:val="0"/>
                <w:szCs w:val="21"/>
              </w:rPr>
              <w:t>3</w:t>
            </w:r>
            <w:r>
              <w:rPr>
                <w:rFonts w:hint="eastAsia" w:ascii="宋体" w:hAnsi="宋体" w:cs="宋体"/>
                <w:color w:val="auto"/>
                <w:kern w:val="0"/>
                <w:szCs w:val="21"/>
              </w:rPr>
              <w:t>万人以上规模的远程培训需要。网络研修社区应同时满足电信网和教育网带宽接入，具有不少于</w:t>
            </w:r>
            <w:r>
              <w:rPr>
                <w:rFonts w:ascii="宋体" w:hAnsi="宋体" w:cs="宋体"/>
                <w:color w:val="auto"/>
                <w:kern w:val="0"/>
                <w:szCs w:val="21"/>
              </w:rPr>
              <w:t>500M</w:t>
            </w:r>
            <w:r>
              <w:rPr>
                <w:rFonts w:hint="eastAsia" w:ascii="宋体" w:hAnsi="宋体" w:cs="宋体"/>
                <w:color w:val="auto"/>
                <w:kern w:val="0"/>
                <w:szCs w:val="21"/>
              </w:rPr>
              <w:t>的独立带宽，单个账号登录页面响应速度小于</w:t>
            </w:r>
            <w:r>
              <w:rPr>
                <w:rFonts w:ascii="宋体" w:hAnsi="宋体" w:cs="宋体"/>
                <w:color w:val="auto"/>
                <w:kern w:val="0"/>
                <w:szCs w:val="21"/>
              </w:rPr>
              <w:t>500ms</w:t>
            </w:r>
            <w:r>
              <w:rPr>
                <w:rFonts w:hint="eastAsia" w:ascii="宋体" w:hAnsi="宋体" w:cs="宋体"/>
                <w:color w:val="auto"/>
                <w:kern w:val="0"/>
                <w:szCs w:val="21"/>
              </w:rPr>
              <w:t>，单个视频点播响应延迟小于</w:t>
            </w:r>
            <w:r>
              <w:rPr>
                <w:rFonts w:ascii="宋体" w:hAnsi="宋体" w:cs="宋体"/>
                <w:color w:val="auto"/>
                <w:kern w:val="0"/>
                <w:szCs w:val="21"/>
              </w:rPr>
              <w:t>500ms</w:t>
            </w:r>
            <w:r>
              <w:rPr>
                <w:rFonts w:hint="eastAsia" w:ascii="宋体" w:hAnsi="宋体" w:cs="宋体"/>
                <w:color w:val="auto"/>
                <w:kern w:val="0"/>
                <w:szCs w:val="21"/>
              </w:rPr>
              <w:t>，支持并发在线用户数≥</w:t>
            </w:r>
            <w:r>
              <w:rPr>
                <w:rFonts w:ascii="宋体" w:hAnsi="宋体" w:cs="宋体"/>
                <w:color w:val="auto"/>
                <w:kern w:val="0"/>
                <w:szCs w:val="21"/>
              </w:rPr>
              <w:t>10</w:t>
            </w:r>
            <w:r>
              <w:rPr>
                <w:rFonts w:hint="eastAsia" w:ascii="宋体" w:hAnsi="宋体" w:cs="宋体"/>
                <w:color w:val="auto"/>
                <w:kern w:val="0"/>
                <w:szCs w:val="21"/>
              </w:rPr>
              <w:t>万人，可支持</w:t>
            </w:r>
            <w:r>
              <w:rPr>
                <w:rFonts w:ascii="宋体" w:hAnsi="宋体" w:cs="宋体"/>
                <w:color w:val="auto"/>
                <w:kern w:val="0"/>
                <w:szCs w:val="21"/>
              </w:rPr>
              <w:t>200</w:t>
            </w:r>
            <w:r>
              <w:rPr>
                <w:rFonts w:hint="eastAsia" w:ascii="宋体" w:hAnsi="宋体" w:cs="宋体"/>
                <w:color w:val="auto"/>
                <w:kern w:val="0"/>
                <w:szCs w:val="21"/>
              </w:rPr>
              <w:t>万人同时视频点播，</w:t>
            </w:r>
            <w:r>
              <w:rPr>
                <w:rFonts w:hint="eastAsia" w:ascii="宋体" w:hAnsi="宋体" w:cs="宋体"/>
                <w:b/>
                <w:bCs/>
                <w:color w:val="auto"/>
                <w:kern w:val="0"/>
                <w:szCs w:val="21"/>
              </w:rPr>
              <w:t xml:space="preserve"> </w:t>
            </w:r>
          </w:p>
          <w:p>
            <w:pPr>
              <w:pStyle w:val="27"/>
              <w:widowControl/>
              <w:shd w:val="clear" w:color="auto" w:fill="FFFFFF"/>
              <w:spacing w:line="300" w:lineRule="auto"/>
              <w:ind w:firstLine="0" w:firstLineChars="0"/>
              <w:rPr>
                <w:rFonts w:ascii="宋体" w:cs="宋体"/>
                <w:b/>
                <w:bCs/>
                <w:color w:val="auto"/>
                <w:kern w:val="0"/>
                <w:szCs w:val="21"/>
              </w:rPr>
            </w:pPr>
            <w:r>
              <w:rPr>
                <w:rFonts w:ascii="宋体" w:hAnsi="宋体" w:cs="宋体"/>
                <w:color w:val="auto"/>
                <w:kern w:val="0"/>
                <w:szCs w:val="21"/>
              </w:rPr>
              <w:t>3.</w:t>
            </w:r>
            <w:r>
              <w:rPr>
                <w:rFonts w:hint="eastAsia" w:ascii="宋体" w:hAnsi="宋体" w:cs="宋体"/>
                <w:color w:val="auto"/>
                <w:kern w:val="0"/>
                <w:szCs w:val="21"/>
              </w:rPr>
              <w:t>具备推行网络研修与校本研修相结合的混合式培训的基础。平台网络研修社区功能完善，建立“个人空间</w:t>
            </w:r>
            <w:r>
              <w:rPr>
                <w:rFonts w:ascii="宋体" w:hAnsi="宋体" w:cs="宋体"/>
                <w:color w:val="auto"/>
                <w:kern w:val="0"/>
                <w:szCs w:val="21"/>
              </w:rPr>
              <w:t>—</w:t>
            </w:r>
            <w:r>
              <w:rPr>
                <w:rFonts w:hint="eastAsia" w:ascii="宋体" w:hAnsi="宋体" w:cs="宋体"/>
                <w:color w:val="auto"/>
                <w:kern w:val="0"/>
                <w:szCs w:val="21"/>
              </w:rPr>
              <w:t>工作坊</w:t>
            </w:r>
            <w:r>
              <w:rPr>
                <w:rFonts w:ascii="宋体" w:hAnsi="宋体" w:cs="宋体"/>
                <w:color w:val="auto"/>
                <w:kern w:val="0"/>
                <w:szCs w:val="21"/>
              </w:rPr>
              <w:t>—</w:t>
            </w:r>
            <w:r>
              <w:rPr>
                <w:rFonts w:hint="eastAsia" w:ascii="宋体" w:hAnsi="宋体" w:cs="宋体"/>
                <w:color w:val="auto"/>
                <w:kern w:val="0"/>
                <w:szCs w:val="21"/>
              </w:rPr>
              <w:t>学校社区</w:t>
            </w:r>
            <w:r>
              <w:rPr>
                <w:rFonts w:ascii="宋体" w:hAnsi="宋体" w:cs="宋体"/>
                <w:color w:val="auto"/>
                <w:kern w:val="0"/>
                <w:szCs w:val="21"/>
              </w:rPr>
              <w:t>—</w:t>
            </w:r>
            <w:r>
              <w:rPr>
                <w:rFonts w:hint="eastAsia" w:ascii="宋体" w:hAnsi="宋体" w:cs="宋体"/>
                <w:color w:val="auto"/>
                <w:kern w:val="0"/>
                <w:szCs w:val="21"/>
              </w:rPr>
              <w:t>区域社区”一体化网络研修体系，能指导教师有效利用网络学习空间和网络研修社区，开展在线教研、校本研修、工作坊研修等活动，促进教师专业成长。</w:t>
            </w:r>
          </w:p>
          <w:p>
            <w:pPr>
              <w:pStyle w:val="27"/>
              <w:widowControl/>
              <w:shd w:val="clear" w:color="auto" w:fill="FFFFFF"/>
              <w:spacing w:line="300" w:lineRule="auto"/>
              <w:ind w:firstLine="0" w:firstLineChars="0"/>
              <w:rPr>
                <w:rFonts w:ascii="宋体" w:cs="宋体"/>
                <w:color w:val="auto"/>
                <w:szCs w:val="21"/>
              </w:rPr>
            </w:pPr>
            <w:r>
              <w:rPr>
                <w:rFonts w:ascii="宋体" w:hAnsi="宋体" w:cs="宋体"/>
                <w:bCs/>
                <w:color w:val="auto"/>
                <w:szCs w:val="21"/>
              </w:rPr>
              <w:t>5.</w:t>
            </w:r>
            <w:r>
              <w:rPr>
                <w:rFonts w:hint="eastAsia" w:ascii="宋体" w:hAnsi="宋体" w:cs="宋体"/>
                <w:bCs/>
                <w:color w:val="auto"/>
                <w:szCs w:val="21"/>
              </w:rPr>
              <w:t>支持在线移动学习：</w:t>
            </w:r>
            <w:r>
              <w:rPr>
                <w:rFonts w:hint="eastAsia" w:ascii="宋体" w:hAnsi="宋体" w:cs="宋体"/>
                <w:color w:val="auto"/>
                <w:szCs w:val="21"/>
              </w:rPr>
              <w:t>支持</w:t>
            </w:r>
            <w:r>
              <w:rPr>
                <w:rFonts w:ascii="宋体" w:hAnsi="宋体" w:cs="宋体"/>
                <w:color w:val="auto"/>
                <w:szCs w:val="21"/>
              </w:rPr>
              <w:t>IOS</w:t>
            </w:r>
            <w:r>
              <w:rPr>
                <w:rFonts w:hint="eastAsia" w:ascii="宋体" w:hAnsi="宋体" w:cs="宋体"/>
                <w:color w:val="auto"/>
                <w:szCs w:val="21"/>
              </w:rPr>
              <w:t>和</w:t>
            </w:r>
            <w:r>
              <w:rPr>
                <w:rFonts w:ascii="宋体" w:hAnsi="宋体" w:cs="宋体"/>
                <w:color w:val="auto"/>
                <w:szCs w:val="21"/>
              </w:rPr>
              <w:t>Android</w:t>
            </w:r>
            <w:r>
              <w:rPr>
                <w:rFonts w:hint="eastAsia" w:ascii="宋体" w:hAnsi="宋体" w:cs="宋体"/>
                <w:color w:val="auto"/>
                <w:szCs w:val="21"/>
              </w:rPr>
              <w:t>操作系统在线学习，同步各终端学习记录。</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6.</w:t>
            </w:r>
            <w:r>
              <w:rPr>
                <w:rFonts w:hint="eastAsia" w:ascii="宋体" w:hAnsi="宋体" w:cs="宋体"/>
                <w:color w:val="auto"/>
                <w:szCs w:val="21"/>
              </w:rPr>
              <w:t>支持在线提交作业、批改作业。平台需满足设置作业考核的培训需要，支持学员在线提交作业，辅导教师在线批改作业。</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7.</w:t>
            </w:r>
            <w:r>
              <w:rPr>
                <w:rFonts w:hint="eastAsia" w:ascii="宋体" w:hAnsi="宋体" w:cs="宋体"/>
                <w:color w:val="auto"/>
                <w:szCs w:val="21"/>
              </w:rPr>
              <w:t>支持查看培训学情、打印学时证明。学员可查看选课情况、学习进度、考核通过情况，完成考核的学员可在线打印学时证明。</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8.</w:t>
            </w:r>
            <w:r>
              <w:rPr>
                <w:rFonts w:hint="eastAsia" w:ascii="宋体" w:hAnsi="宋体" w:cs="宋体"/>
                <w:color w:val="auto"/>
                <w:szCs w:val="21"/>
              </w:rPr>
              <w:t>支持培训过程监控和培训学情数据导出。支持管理员查看项目培训进度、导出学员培训数据。</w:t>
            </w:r>
          </w:p>
          <w:p>
            <w:pPr>
              <w:pStyle w:val="2"/>
              <w:snapToGrid w:val="0"/>
              <w:spacing w:line="300" w:lineRule="auto"/>
              <w:jc w:val="both"/>
              <w:rPr>
                <w:rFonts w:ascii="宋体" w:cs="宋体"/>
                <w:b/>
                <w:color w:val="auto"/>
                <w:sz w:val="21"/>
                <w:szCs w:val="21"/>
              </w:rPr>
            </w:pPr>
            <w:r>
              <w:rPr>
                <w:rFonts w:hint="eastAsia" w:ascii="宋体" w:hAnsi="宋体" w:cs="宋体"/>
                <w:b/>
                <w:color w:val="auto"/>
                <w:sz w:val="21"/>
                <w:szCs w:val="21"/>
              </w:rPr>
              <w:t>（二）网络研修课程资源和师资团队的要求</w:t>
            </w:r>
          </w:p>
          <w:p>
            <w:pPr>
              <w:spacing w:line="30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课程资源要求：</w:t>
            </w:r>
          </w:p>
          <w:p>
            <w:pPr>
              <w:spacing w:line="300" w:lineRule="auto"/>
              <w:rPr>
                <w:rFonts w:ascii="宋体" w:cs="宋体"/>
                <w:color w:val="auto"/>
                <w:szCs w:val="21"/>
              </w:rPr>
            </w:pPr>
            <w:r>
              <w:rPr>
                <w:rFonts w:hint="eastAsia" w:ascii="宋体" w:hAnsi="宋体" w:cs="宋体"/>
                <w:color w:val="auto"/>
                <w:szCs w:val="21"/>
              </w:rPr>
              <w:t>提供师德修养、文化素养、心理健康、教育法律法规等通识课程，提供学生核心素养能力提升、信息技术融合教学、教育教学能力、新课改、名师优课等专业课程资源，满足参训教师自主选学</w:t>
            </w:r>
            <w:r>
              <w:rPr>
                <w:rFonts w:ascii="宋体" w:hAnsi="宋体" w:cs="宋体"/>
                <w:color w:val="auto"/>
                <w:szCs w:val="21"/>
              </w:rPr>
              <w:t>60</w:t>
            </w:r>
            <w:r>
              <w:rPr>
                <w:rFonts w:hint="eastAsia" w:ascii="宋体" w:hAnsi="宋体" w:cs="宋体"/>
                <w:color w:val="auto"/>
                <w:szCs w:val="21"/>
              </w:rPr>
              <w:t>学时的培训需求。</w:t>
            </w:r>
          </w:p>
          <w:p>
            <w:pPr>
              <w:numPr>
                <w:ilvl w:val="0"/>
                <w:numId w:val="5"/>
              </w:numPr>
              <w:spacing w:line="300" w:lineRule="auto"/>
              <w:rPr>
                <w:rFonts w:ascii="宋体" w:cs="宋体"/>
                <w:b/>
                <w:color w:val="auto"/>
                <w:szCs w:val="21"/>
              </w:rPr>
            </w:pPr>
            <w:r>
              <w:rPr>
                <w:rFonts w:hint="eastAsia" w:ascii="宋体" w:hAnsi="宋体" w:cs="宋体"/>
                <w:b/>
                <w:color w:val="auto"/>
                <w:szCs w:val="21"/>
              </w:rPr>
              <w:t>师资团队要求：</w:t>
            </w:r>
          </w:p>
          <w:p>
            <w:pPr>
              <w:spacing w:line="300" w:lineRule="auto"/>
              <w:rPr>
                <w:rFonts w:ascii="宋体" w:cs="宋体"/>
                <w:color w:val="auto"/>
              </w:rPr>
            </w:pPr>
            <w:r>
              <w:rPr>
                <w:rFonts w:hint="eastAsia" w:ascii="宋体" w:hAnsi="宋体" w:cs="宋体"/>
                <w:color w:val="auto"/>
                <w:szCs w:val="21"/>
              </w:rPr>
              <w:t>具有一支经验丰富，专兼职结合的高水平培训专家团队，主要由具有丰富培训经验的优秀教师（包含特级教师、高级教师、省或市名师、省或市学科带头人等）、教研员（高级职称）和熟悉中小学幼儿园教育实践的高校专家（副教授以上职称）组成，学科专家水平高。其中具有高级职称的专家比例不低于</w:t>
            </w:r>
            <w:r>
              <w:rPr>
                <w:rFonts w:ascii="宋体" w:hAnsi="宋体" w:cs="宋体"/>
                <w:color w:val="auto"/>
                <w:szCs w:val="21"/>
              </w:rPr>
              <w:t>60%</w:t>
            </w:r>
            <w:r>
              <w:rPr>
                <w:rFonts w:hint="eastAsia" w:ascii="宋体" w:hAnsi="宋体" w:cs="宋体"/>
                <w:color w:val="auto"/>
                <w:szCs w:val="21"/>
              </w:rPr>
              <w:t>，教师、教研员的专家比例不低于</w:t>
            </w:r>
            <w:r>
              <w:rPr>
                <w:rFonts w:ascii="宋体" w:hAnsi="宋体" w:cs="宋体"/>
                <w:color w:val="auto"/>
                <w:szCs w:val="21"/>
              </w:rPr>
              <w:t>60%</w:t>
            </w:r>
            <w:r>
              <w:rPr>
                <w:rFonts w:hint="eastAsia" w:ascii="宋体" w:hAnsi="宋体" w:cs="宋体"/>
                <w:color w:val="auto"/>
                <w:szCs w:val="21"/>
              </w:rPr>
              <w:t>。</w:t>
            </w:r>
            <w:r>
              <w:rPr>
                <w:rFonts w:hint="eastAsia" w:ascii="宋体" w:hAnsi="宋体" w:cs="宋体"/>
                <w:b/>
                <w:bCs/>
                <w:color w:val="auto"/>
                <w:szCs w:val="21"/>
              </w:rPr>
              <w:t>需提供高级职称以上专家的职称证书证明材料和教师团队名单（需体现教师职称信息）。</w:t>
            </w: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人数和课时</w:t>
            </w:r>
          </w:p>
        </w:tc>
        <w:tc>
          <w:tcPr>
            <w:tcW w:w="43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762</w:t>
            </w:r>
            <w:r>
              <w:rPr>
                <w:rFonts w:hint="eastAsia" w:ascii="宋体" w:hAnsi="宋体" w:cs="宋体"/>
                <w:bCs/>
                <w:color w:val="auto"/>
                <w:szCs w:val="21"/>
              </w:rPr>
              <w:t>人</w:t>
            </w:r>
            <w:r>
              <w:rPr>
                <w:rFonts w:ascii="宋体" w:hAnsi="宋体" w:cs="宋体"/>
                <w:bCs/>
                <w:color w:val="auto"/>
                <w:szCs w:val="21"/>
              </w:rPr>
              <w:t>60</w:t>
            </w:r>
            <w:r>
              <w:rPr>
                <w:rFonts w:hint="eastAsia" w:ascii="宋体" w:hAnsi="宋体" w:cs="宋体"/>
                <w:bCs/>
                <w:color w:val="auto"/>
                <w:szCs w:val="21"/>
              </w:rPr>
              <w:t>学时</w:t>
            </w:r>
          </w:p>
        </w:tc>
        <w:tc>
          <w:tcPr>
            <w:tcW w:w="64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3</w:t>
            </w:r>
            <w:r>
              <w:rPr>
                <w:rFonts w:hint="eastAsia" w:ascii="宋体" w:hAnsi="宋体" w:cs="宋体"/>
                <w:bCs/>
                <w:color w:val="auto"/>
                <w:szCs w:val="21"/>
              </w:rPr>
              <w:t>元</w:t>
            </w:r>
            <w:r>
              <w:rPr>
                <w:rFonts w:ascii="宋体" w:hAnsi="宋体" w:cs="宋体"/>
                <w:bCs/>
                <w:color w:val="auto"/>
                <w:szCs w:val="21"/>
              </w:rPr>
              <w:t>/</w:t>
            </w:r>
            <w:r>
              <w:rPr>
                <w:rFonts w:hint="eastAsia" w:ascii="宋体" w:hAnsi="宋体" w:cs="宋体"/>
                <w:bCs/>
                <w:color w:val="auto"/>
                <w:szCs w:val="21"/>
              </w:rPr>
              <w:t>学时</w:t>
            </w:r>
          </w:p>
        </w:tc>
        <w:tc>
          <w:tcPr>
            <w:tcW w:w="875" w:type="dxa"/>
            <w:tcBorders>
              <w:top w:val="single" w:color="000000" w:sz="4" w:space="0"/>
              <w:left w:val="single" w:color="000000" w:sz="4" w:space="0"/>
              <w:bottom w:val="single" w:color="000000" w:sz="4" w:space="0"/>
              <w:right w:val="single" w:color="000000" w:sz="4" w:space="0"/>
            </w:tcBorders>
            <w:vAlign w:val="center"/>
          </w:tcPr>
          <w:p>
            <w:pPr>
              <w:pStyle w:val="2"/>
              <w:snapToGrid w:val="0"/>
              <w:spacing w:line="300" w:lineRule="auto"/>
              <w:jc w:val="center"/>
              <w:rPr>
                <w:color w:val="auto"/>
              </w:rPr>
            </w:pPr>
            <w:r>
              <w:rPr>
                <w:rFonts w:ascii="宋体" w:hAnsi="宋体" w:cs="宋体"/>
                <w:bCs/>
                <w:color w:val="auto"/>
                <w:kern w:val="2"/>
                <w:sz w:val="21"/>
                <w:szCs w:val="21"/>
              </w:rPr>
              <w:t>137160</w:t>
            </w:r>
          </w:p>
        </w:tc>
      </w:tr>
      <w:tr>
        <w:tblPrEx>
          <w:tblCellMar>
            <w:top w:w="15" w:type="dxa"/>
            <w:left w:w="15" w:type="dxa"/>
            <w:bottom w:w="15" w:type="dxa"/>
            <w:right w:w="15" w:type="dxa"/>
          </w:tblCellMar>
        </w:tblPrEx>
        <w:trPr>
          <w:trHeight w:val="345" w:hRule="atLeast"/>
          <w:jc w:val="center"/>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ascii="宋体" w:hAnsi="宋体" w:cs="宋体"/>
                <w:color w:val="auto"/>
                <w:sz w:val="24"/>
              </w:rPr>
              <w:t>2</w:t>
            </w:r>
          </w:p>
        </w:tc>
        <w:tc>
          <w:tcPr>
            <w:tcW w:w="1176"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福建省</w:t>
            </w:r>
            <w:r>
              <w:rPr>
                <w:rFonts w:ascii="宋体" w:hAnsi="宋体" w:cs="宋体"/>
                <w:bCs/>
                <w:color w:val="auto"/>
                <w:szCs w:val="21"/>
              </w:rPr>
              <w:t>2020</w:t>
            </w:r>
            <w:r>
              <w:rPr>
                <w:rFonts w:hint="eastAsia" w:ascii="宋体" w:hAnsi="宋体" w:cs="宋体"/>
                <w:bCs/>
                <w:color w:val="auto"/>
                <w:szCs w:val="21"/>
              </w:rPr>
              <w:t>年“乡村校长助力工程”小学校长培训班网络研修培训</w:t>
            </w:r>
          </w:p>
        </w:tc>
        <w:tc>
          <w:tcPr>
            <w:tcW w:w="4861" w:type="dxa"/>
            <w:tcBorders>
              <w:top w:val="single" w:color="000000" w:sz="4" w:space="0"/>
              <w:bottom w:val="single" w:color="000000" w:sz="4" w:space="0"/>
            </w:tcBorders>
            <w:vAlign w:val="center"/>
          </w:tcPr>
          <w:p>
            <w:pPr>
              <w:pStyle w:val="5"/>
              <w:spacing w:line="300" w:lineRule="auto"/>
              <w:ind w:firstLine="0"/>
              <w:rPr>
                <w:rFonts w:ascii="宋体" w:cs="宋体"/>
                <w:color w:val="auto"/>
                <w:szCs w:val="21"/>
              </w:rPr>
            </w:pPr>
            <w:r>
              <w:rPr>
                <w:rFonts w:hint="eastAsia" w:ascii="宋体" w:hAnsi="宋体" w:cs="宋体"/>
                <w:b/>
                <w:bCs/>
                <w:color w:val="auto"/>
                <w:szCs w:val="21"/>
              </w:rPr>
              <w:t>（一）培训平台要求</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拥有独立的远程培训平台，有工信部备案</w:t>
            </w:r>
            <w:r>
              <w:rPr>
                <w:rFonts w:ascii="宋体" w:hAnsi="宋体" w:cs="宋体"/>
                <w:color w:val="auto"/>
                <w:kern w:val="0"/>
                <w:szCs w:val="21"/>
              </w:rPr>
              <w:t>ICP</w:t>
            </w:r>
            <w:r>
              <w:rPr>
                <w:rFonts w:hint="eastAsia" w:ascii="宋体" w:hAnsi="宋体" w:cs="宋体"/>
                <w:color w:val="auto"/>
                <w:kern w:val="0"/>
                <w:szCs w:val="21"/>
              </w:rPr>
              <w:t>、公用网络</w:t>
            </w:r>
            <w:r>
              <w:rPr>
                <w:rFonts w:ascii="宋体" w:hAnsi="宋体" w:cs="宋体"/>
                <w:color w:val="auto"/>
                <w:kern w:val="0"/>
                <w:szCs w:val="21"/>
              </w:rPr>
              <w:t>IP</w:t>
            </w:r>
            <w:r>
              <w:rPr>
                <w:rFonts w:hint="eastAsia" w:ascii="宋体" w:hAnsi="宋体" w:cs="宋体"/>
                <w:color w:val="auto"/>
                <w:kern w:val="0"/>
                <w:szCs w:val="21"/>
              </w:rPr>
              <w:t>地址和域名</w:t>
            </w:r>
            <w:r>
              <w:rPr>
                <w:rFonts w:ascii="宋体" w:cs="宋体"/>
                <w:color w:val="auto"/>
                <w:kern w:val="0"/>
                <w:szCs w:val="21"/>
              </w:rPr>
              <w:t>, </w:t>
            </w:r>
            <w:r>
              <w:rPr>
                <w:rFonts w:hint="eastAsia" w:ascii="宋体" w:hAnsi="宋体" w:cs="宋体"/>
                <w:color w:val="auto"/>
                <w:kern w:val="0"/>
                <w:szCs w:val="21"/>
              </w:rPr>
              <w:t>功能完善，界面友好，运行稳定。</w:t>
            </w:r>
          </w:p>
          <w:p>
            <w:pPr>
              <w:pStyle w:val="27"/>
              <w:widowControl/>
              <w:shd w:val="clear" w:color="auto" w:fill="FFFFFF"/>
              <w:spacing w:line="300" w:lineRule="auto"/>
              <w:ind w:firstLine="0" w:firstLineChars="0"/>
              <w:rPr>
                <w:rFonts w:hint="eastAsia" w:ascii="宋体" w:eastAsia="宋体" w:cs="宋体"/>
                <w:color w:val="auto"/>
                <w:kern w:val="0"/>
                <w:szCs w:val="21"/>
                <w:lang w:val="en-US" w:eastAsia="zh-CN"/>
              </w:rPr>
            </w:pPr>
            <w:r>
              <w:rPr>
                <w:rFonts w:ascii="宋体" w:hAnsi="宋体" w:cs="宋体"/>
                <w:color w:val="auto"/>
                <w:kern w:val="0"/>
                <w:szCs w:val="21"/>
              </w:rPr>
              <w:t>2.</w:t>
            </w:r>
            <w:r>
              <w:rPr>
                <w:rFonts w:hint="eastAsia" w:ascii="宋体" w:hAnsi="宋体" w:cs="宋体"/>
                <w:color w:val="auto"/>
                <w:kern w:val="0"/>
                <w:szCs w:val="21"/>
              </w:rPr>
              <w:t>具备良好的网络培训支持条件，服务器、带宽、并发承受能力、视频点播、浏览速度等方面能够满足</w:t>
            </w:r>
            <w:r>
              <w:rPr>
                <w:rFonts w:ascii="宋体" w:hAnsi="宋体" w:cs="宋体"/>
                <w:color w:val="auto"/>
                <w:kern w:val="0"/>
                <w:szCs w:val="21"/>
              </w:rPr>
              <w:t>3</w:t>
            </w:r>
            <w:r>
              <w:rPr>
                <w:rFonts w:hint="eastAsia" w:ascii="宋体" w:hAnsi="宋体" w:cs="宋体"/>
                <w:color w:val="auto"/>
                <w:kern w:val="0"/>
                <w:szCs w:val="21"/>
              </w:rPr>
              <w:t>万人以上规模的远程培训需要。网络研修社区应同时满足电信网和教育网带宽接入，具有不少于</w:t>
            </w:r>
            <w:r>
              <w:rPr>
                <w:rFonts w:ascii="宋体" w:hAnsi="宋体" w:cs="宋体"/>
                <w:color w:val="auto"/>
                <w:kern w:val="0"/>
                <w:szCs w:val="21"/>
              </w:rPr>
              <w:t>500M</w:t>
            </w:r>
            <w:r>
              <w:rPr>
                <w:rFonts w:hint="eastAsia" w:ascii="宋体" w:hAnsi="宋体" w:cs="宋体"/>
                <w:color w:val="auto"/>
                <w:kern w:val="0"/>
                <w:szCs w:val="21"/>
              </w:rPr>
              <w:t>的独立带宽，单个账号登录页面响应速度小于</w:t>
            </w:r>
            <w:r>
              <w:rPr>
                <w:rFonts w:ascii="宋体" w:hAnsi="宋体" w:cs="宋体"/>
                <w:color w:val="auto"/>
                <w:kern w:val="0"/>
                <w:szCs w:val="21"/>
              </w:rPr>
              <w:t>500ms</w:t>
            </w:r>
            <w:r>
              <w:rPr>
                <w:rFonts w:hint="eastAsia" w:ascii="宋体" w:hAnsi="宋体" w:cs="宋体"/>
                <w:color w:val="auto"/>
                <w:kern w:val="0"/>
                <w:szCs w:val="21"/>
              </w:rPr>
              <w:t>，单个视频点播响应延迟小于</w:t>
            </w:r>
            <w:r>
              <w:rPr>
                <w:rFonts w:ascii="宋体" w:hAnsi="宋体" w:cs="宋体"/>
                <w:color w:val="auto"/>
                <w:kern w:val="0"/>
                <w:szCs w:val="21"/>
              </w:rPr>
              <w:t>500ms</w:t>
            </w:r>
            <w:r>
              <w:rPr>
                <w:rFonts w:hint="eastAsia" w:ascii="宋体" w:hAnsi="宋体" w:cs="宋体"/>
                <w:color w:val="auto"/>
                <w:kern w:val="0"/>
                <w:szCs w:val="21"/>
              </w:rPr>
              <w:t>，支持并发在线用户数≥</w:t>
            </w:r>
            <w:r>
              <w:rPr>
                <w:rFonts w:ascii="宋体" w:hAnsi="宋体" w:cs="宋体"/>
                <w:color w:val="auto"/>
                <w:kern w:val="0"/>
                <w:szCs w:val="21"/>
              </w:rPr>
              <w:t>10</w:t>
            </w:r>
            <w:r>
              <w:rPr>
                <w:rFonts w:hint="eastAsia" w:ascii="宋体" w:hAnsi="宋体" w:cs="宋体"/>
                <w:color w:val="auto"/>
                <w:kern w:val="0"/>
                <w:szCs w:val="21"/>
              </w:rPr>
              <w:t>万人，可支持</w:t>
            </w:r>
            <w:r>
              <w:rPr>
                <w:rFonts w:ascii="宋体" w:hAnsi="宋体" w:cs="宋体"/>
                <w:color w:val="auto"/>
                <w:kern w:val="0"/>
                <w:szCs w:val="21"/>
              </w:rPr>
              <w:t>200</w:t>
            </w:r>
            <w:r>
              <w:rPr>
                <w:rFonts w:hint="eastAsia" w:ascii="宋体" w:hAnsi="宋体" w:cs="宋体"/>
                <w:color w:val="auto"/>
                <w:kern w:val="0"/>
                <w:szCs w:val="21"/>
              </w:rPr>
              <w:t>万人同时视频点播。</w:t>
            </w:r>
          </w:p>
          <w:p>
            <w:pPr>
              <w:pStyle w:val="27"/>
              <w:widowControl/>
              <w:shd w:val="clear" w:color="auto" w:fill="FFFFFF"/>
              <w:spacing w:line="300" w:lineRule="auto"/>
              <w:ind w:firstLine="0" w:firstLineChars="0"/>
              <w:rPr>
                <w:rFonts w:asci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具备推行网络研修与校本研修相结合的混合式培训的基础。平台网络研修社区功能完善，建立“个人空间</w:t>
            </w:r>
            <w:r>
              <w:rPr>
                <w:rFonts w:ascii="宋体" w:hAnsi="宋体" w:cs="宋体"/>
                <w:color w:val="auto"/>
                <w:kern w:val="0"/>
                <w:szCs w:val="21"/>
              </w:rPr>
              <w:t>—</w:t>
            </w:r>
            <w:r>
              <w:rPr>
                <w:rFonts w:hint="eastAsia" w:ascii="宋体" w:hAnsi="宋体" w:cs="宋体"/>
                <w:color w:val="auto"/>
                <w:kern w:val="0"/>
                <w:szCs w:val="21"/>
              </w:rPr>
              <w:t>工作坊</w:t>
            </w:r>
            <w:r>
              <w:rPr>
                <w:rFonts w:ascii="宋体" w:hAnsi="宋体" w:cs="宋体"/>
                <w:color w:val="auto"/>
                <w:kern w:val="0"/>
                <w:szCs w:val="21"/>
              </w:rPr>
              <w:t>—</w:t>
            </w:r>
            <w:r>
              <w:rPr>
                <w:rFonts w:hint="eastAsia" w:ascii="宋体" w:hAnsi="宋体" w:cs="宋体"/>
                <w:color w:val="auto"/>
                <w:kern w:val="0"/>
                <w:szCs w:val="21"/>
              </w:rPr>
              <w:t>学校社区</w:t>
            </w:r>
            <w:r>
              <w:rPr>
                <w:rFonts w:ascii="宋体" w:hAnsi="宋体" w:cs="宋体"/>
                <w:color w:val="auto"/>
                <w:kern w:val="0"/>
                <w:szCs w:val="21"/>
              </w:rPr>
              <w:t>—</w:t>
            </w:r>
            <w:r>
              <w:rPr>
                <w:rFonts w:hint="eastAsia" w:ascii="宋体" w:hAnsi="宋体" w:cs="宋体"/>
                <w:color w:val="auto"/>
                <w:kern w:val="0"/>
                <w:szCs w:val="21"/>
              </w:rPr>
              <w:t>区域社区”一体化网络研修体系，能指导教师有效利用网络学习空间和网络研修社区，开展在线教研、校本研修、工作坊研修等活动，促进教师专业成长。</w:t>
            </w:r>
          </w:p>
          <w:p>
            <w:pPr>
              <w:pStyle w:val="27"/>
              <w:widowControl/>
              <w:shd w:val="clear" w:color="auto" w:fill="FFFFFF"/>
              <w:spacing w:line="300" w:lineRule="auto"/>
              <w:ind w:firstLine="0" w:firstLineChars="0"/>
              <w:rPr>
                <w:rFonts w:ascii="宋体" w:cs="宋体"/>
                <w:color w:val="auto"/>
                <w:szCs w:val="21"/>
              </w:rPr>
            </w:pPr>
            <w:r>
              <w:rPr>
                <w:rFonts w:ascii="宋体" w:hAnsi="宋体" w:cs="宋体"/>
                <w:bCs/>
                <w:color w:val="auto"/>
                <w:szCs w:val="21"/>
              </w:rPr>
              <w:t>5.</w:t>
            </w:r>
            <w:r>
              <w:rPr>
                <w:rFonts w:hint="eastAsia" w:ascii="宋体" w:hAnsi="宋体" w:cs="宋体"/>
                <w:bCs/>
                <w:color w:val="auto"/>
                <w:szCs w:val="21"/>
              </w:rPr>
              <w:t>支持在线移动学习：</w:t>
            </w:r>
            <w:r>
              <w:rPr>
                <w:rFonts w:hint="eastAsia" w:ascii="宋体" w:hAnsi="宋体" w:cs="宋体"/>
                <w:color w:val="auto"/>
                <w:szCs w:val="21"/>
              </w:rPr>
              <w:t>支持</w:t>
            </w:r>
            <w:r>
              <w:rPr>
                <w:rFonts w:ascii="宋体" w:hAnsi="宋体" w:cs="宋体"/>
                <w:color w:val="auto"/>
                <w:szCs w:val="21"/>
              </w:rPr>
              <w:t>IOS</w:t>
            </w:r>
            <w:r>
              <w:rPr>
                <w:rFonts w:hint="eastAsia" w:ascii="宋体" w:hAnsi="宋体" w:cs="宋体"/>
                <w:color w:val="auto"/>
                <w:szCs w:val="21"/>
              </w:rPr>
              <w:t>和</w:t>
            </w:r>
            <w:r>
              <w:rPr>
                <w:rFonts w:ascii="宋体" w:hAnsi="宋体" w:cs="宋体"/>
                <w:color w:val="auto"/>
                <w:szCs w:val="21"/>
              </w:rPr>
              <w:t>Android</w:t>
            </w:r>
            <w:r>
              <w:rPr>
                <w:rFonts w:hint="eastAsia" w:ascii="宋体" w:hAnsi="宋体" w:cs="宋体"/>
                <w:color w:val="auto"/>
                <w:szCs w:val="21"/>
              </w:rPr>
              <w:t>操作系统在线学习，同步各终端学习记录。</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6.</w:t>
            </w:r>
            <w:r>
              <w:rPr>
                <w:rFonts w:hint="eastAsia" w:ascii="宋体" w:hAnsi="宋体" w:cs="宋体"/>
                <w:color w:val="auto"/>
                <w:szCs w:val="21"/>
              </w:rPr>
              <w:t>支持在线提交作业、批改作业。平台需满足设置作业考核的培训需要，支持学员在线提交作业，辅导教师在线批改作业。</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7.</w:t>
            </w:r>
            <w:r>
              <w:rPr>
                <w:rFonts w:hint="eastAsia" w:ascii="宋体" w:hAnsi="宋体" w:cs="宋体"/>
                <w:color w:val="auto"/>
                <w:szCs w:val="21"/>
              </w:rPr>
              <w:t>支持查看培训学情、打印学时证明。学员可查看选课情况、学习进度、考核通过情况，完成考核的学员可在线打印学时证明。</w:t>
            </w:r>
          </w:p>
          <w:p>
            <w:pPr>
              <w:pStyle w:val="27"/>
              <w:widowControl/>
              <w:shd w:val="clear" w:color="auto" w:fill="FFFFFF"/>
              <w:spacing w:line="300" w:lineRule="auto"/>
              <w:ind w:firstLine="0" w:firstLineChars="0"/>
              <w:rPr>
                <w:rFonts w:ascii="宋体" w:cs="宋体"/>
                <w:color w:val="auto"/>
                <w:szCs w:val="21"/>
              </w:rPr>
            </w:pPr>
            <w:r>
              <w:rPr>
                <w:rFonts w:ascii="宋体" w:hAnsi="宋体" w:cs="宋体"/>
                <w:color w:val="auto"/>
                <w:szCs w:val="21"/>
              </w:rPr>
              <w:t>8.</w:t>
            </w:r>
            <w:r>
              <w:rPr>
                <w:rFonts w:hint="eastAsia" w:ascii="宋体" w:hAnsi="宋体" w:cs="宋体"/>
                <w:color w:val="auto"/>
                <w:szCs w:val="21"/>
              </w:rPr>
              <w:t>支持培训过程监控和培训学情数据导出。支持管理员查看项目培训进度、导出学员培训数据。</w:t>
            </w:r>
          </w:p>
          <w:p>
            <w:pPr>
              <w:pStyle w:val="2"/>
              <w:snapToGrid w:val="0"/>
              <w:spacing w:line="300" w:lineRule="auto"/>
              <w:jc w:val="both"/>
              <w:rPr>
                <w:rFonts w:ascii="宋体" w:cs="宋体"/>
                <w:b/>
                <w:color w:val="auto"/>
                <w:sz w:val="21"/>
                <w:szCs w:val="21"/>
              </w:rPr>
            </w:pPr>
            <w:r>
              <w:rPr>
                <w:rFonts w:hint="eastAsia" w:ascii="宋体" w:hAnsi="宋体" w:cs="宋体"/>
                <w:b/>
                <w:color w:val="auto"/>
                <w:sz w:val="21"/>
                <w:szCs w:val="21"/>
              </w:rPr>
              <w:t>（二）网络研修课程资源和师资团队的要求</w:t>
            </w:r>
          </w:p>
          <w:p>
            <w:pPr>
              <w:spacing w:line="30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课程资源要求</w:t>
            </w:r>
          </w:p>
          <w:p>
            <w:pPr>
              <w:spacing w:line="300" w:lineRule="auto"/>
              <w:rPr>
                <w:rFonts w:ascii="宋体" w:cs="宋体"/>
                <w:color w:val="auto"/>
                <w:szCs w:val="21"/>
              </w:rPr>
            </w:pPr>
            <w:r>
              <w:rPr>
                <w:rFonts w:hint="eastAsia" w:ascii="宋体" w:hAnsi="宋体" w:cs="宋体"/>
                <w:color w:val="auto"/>
                <w:szCs w:val="21"/>
              </w:rPr>
              <w:t>提供思想政治教育与师德、教育理论与实践、校长专业成长与发展、学校管理水平提升四个模块内容，满足参训教师完成</w:t>
            </w:r>
            <w:r>
              <w:rPr>
                <w:rFonts w:ascii="宋体" w:hAnsi="宋体" w:cs="宋体"/>
                <w:color w:val="auto"/>
                <w:szCs w:val="21"/>
              </w:rPr>
              <w:t>45</w:t>
            </w:r>
            <w:r>
              <w:rPr>
                <w:rFonts w:hint="eastAsia" w:ascii="宋体" w:hAnsi="宋体" w:cs="宋体"/>
                <w:color w:val="auto"/>
                <w:szCs w:val="21"/>
              </w:rPr>
              <w:t>学时的培训需求。</w:t>
            </w:r>
          </w:p>
          <w:p>
            <w:pPr>
              <w:spacing w:line="300" w:lineRule="auto"/>
              <w:jc w:val="left"/>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师资团队要求</w:t>
            </w:r>
          </w:p>
          <w:p>
            <w:pPr>
              <w:spacing w:line="300" w:lineRule="auto"/>
              <w:jc w:val="left"/>
              <w:rPr>
                <w:rFonts w:ascii="宋体" w:cs="宋体"/>
                <w:color w:val="auto"/>
              </w:rPr>
            </w:pPr>
            <w:r>
              <w:rPr>
                <w:rFonts w:hint="eastAsia" w:ascii="宋体" w:hAnsi="宋体" w:cs="宋体"/>
                <w:color w:val="auto"/>
                <w:szCs w:val="21"/>
              </w:rPr>
              <w:t>具有一支经验丰富，专兼职结合的高水平培训专家团队，主要由具有丰富培训经验的优秀教师（包含特级教师、高级教师、省或市名师、省或市学科带头人等）、教研员（高级职称）和熟悉中小学幼儿园教育实践的高校专家（副教授以上职称）组成，学科专家水平高。其中具有高级职称的专家比例不低于</w:t>
            </w:r>
            <w:r>
              <w:rPr>
                <w:rFonts w:ascii="宋体" w:hAnsi="宋体" w:cs="宋体"/>
                <w:color w:val="auto"/>
                <w:szCs w:val="21"/>
              </w:rPr>
              <w:t>60%</w:t>
            </w:r>
            <w:r>
              <w:rPr>
                <w:rFonts w:hint="eastAsia" w:ascii="宋体" w:hAnsi="宋体" w:cs="宋体"/>
                <w:color w:val="auto"/>
                <w:szCs w:val="21"/>
              </w:rPr>
              <w:t>，教师、教研员的专家比例不低于</w:t>
            </w:r>
            <w:r>
              <w:rPr>
                <w:rFonts w:ascii="宋体" w:hAnsi="宋体" w:cs="宋体"/>
                <w:color w:val="auto"/>
                <w:szCs w:val="21"/>
              </w:rPr>
              <w:t>60%</w:t>
            </w:r>
            <w:r>
              <w:rPr>
                <w:rFonts w:hint="eastAsia" w:ascii="宋体" w:hAnsi="宋体" w:cs="宋体"/>
                <w:color w:val="auto"/>
                <w:szCs w:val="21"/>
              </w:rPr>
              <w:t>。</w:t>
            </w:r>
            <w:r>
              <w:rPr>
                <w:rFonts w:hint="eastAsia" w:ascii="宋体" w:hAnsi="宋体" w:cs="宋体"/>
                <w:b/>
                <w:bCs/>
                <w:color w:val="auto"/>
                <w:szCs w:val="21"/>
              </w:rPr>
              <w:t>需提供高级职称以上专家的职称证书证明材料和教师团队名单（需体现教师职称信息）。</w:t>
            </w: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hint="eastAsia" w:ascii="宋体" w:hAnsi="宋体" w:cs="宋体"/>
                <w:bCs/>
                <w:color w:val="auto"/>
                <w:szCs w:val="21"/>
              </w:rPr>
              <w:t>人数和课时</w:t>
            </w:r>
          </w:p>
        </w:tc>
        <w:tc>
          <w:tcPr>
            <w:tcW w:w="430"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150</w:t>
            </w:r>
            <w:r>
              <w:rPr>
                <w:rFonts w:hint="eastAsia" w:ascii="宋体" w:hAnsi="宋体" w:cs="宋体"/>
                <w:bCs/>
                <w:color w:val="auto"/>
                <w:szCs w:val="21"/>
              </w:rPr>
              <w:t>人</w:t>
            </w:r>
            <w:r>
              <w:rPr>
                <w:rFonts w:ascii="宋体" w:hAnsi="宋体" w:cs="宋体"/>
                <w:bCs/>
                <w:color w:val="auto"/>
                <w:szCs w:val="21"/>
              </w:rPr>
              <w:t>45</w:t>
            </w:r>
            <w:r>
              <w:rPr>
                <w:rFonts w:hint="eastAsia" w:ascii="宋体" w:hAnsi="宋体" w:cs="宋体"/>
                <w:bCs/>
                <w:color w:val="auto"/>
                <w:szCs w:val="21"/>
              </w:rPr>
              <w:t>学时</w:t>
            </w:r>
          </w:p>
        </w:tc>
        <w:tc>
          <w:tcPr>
            <w:tcW w:w="64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cs="宋体"/>
                <w:color w:val="auto"/>
                <w:sz w:val="24"/>
              </w:rPr>
            </w:pPr>
            <w:r>
              <w:rPr>
                <w:rFonts w:ascii="宋体" w:hAnsi="宋体" w:cs="宋体"/>
                <w:bCs/>
                <w:color w:val="auto"/>
                <w:szCs w:val="21"/>
              </w:rPr>
              <w:t>3</w:t>
            </w:r>
            <w:r>
              <w:rPr>
                <w:rFonts w:hint="eastAsia" w:ascii="宋体" w:hAnsi="宋体" w:cs="宋体"/>
                <w:bCs/>
                <w:color w:val="auto"/>
                <w:szCs w:val="21"/>
              </w:rPr>
              <w:t>元</w:t>
            </w:r>
            <w:r>
              <w:rPr>
                <w:rFonts w:ascii="宋体" w:hAnsi="宋体" w:cs="宋体"/>
                <w:bCs/>
                <w:color w:val="auto"/>
                <w:szCs w:val="21"/>
              </w:rPr>
              <w:t>/</w:t>
            </w:r>
            <w:r>
              <w:rPr>
                <w:rFonts w:hint="eastAsia" w:ascii="宋体" w:hAnsi="宋体" w:cs="宋体"/>
                <w:bCs/>
                <w:color w:val="auto"/>
                <w:szCs w:val="21"/>
              </w:rPr>
              <w:t>学时</w:t>
            </w:r>
          </w:p>
        </w:tc>
        <w:tc>
          <w:tcPr>
            <w:tcW w:w="875" w:type="dxa"/>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color w:val="auto"/>
              </w:rPr>
            </w:pPr>
            <w:r>
              <w:rPr>
                <w:rFonts w:ascii="宋体" w:hAnsi="宋体" w:cs="宋体"/>
                <w:bCs/>
                <w:color w:val="auto"/>
                <w:szCs w:val="21"/>
              </w:rPr>
              <w:t>20250</w:t>
            </w:r>
          </w:p>
        </w:tc>
      </w:tr>
    </w:tbl>
    <w:p>
      <w:pPr>
        <w:ind w:firstLine="422" w:firstLineChars="200"/>
        <w:rPr>
          <w:rFonts w:ascii="宋体" w:cs="宋体"/>
          <w:color w:val="auto"/>
          <w:kern w:val="0"/>
          <w:sz w:val="24"/>
        </w:rPr>
      </w:pPr>
      <w:r>
        <w:rPr>
          <w:rFonts w:ascii="宋体" w:hAnsi="宋体" w:cs="宋体"/>
          <w:b/>
          <w:bCs/>
          <w:color w:val="auto"/>
        </w:rPr>
        <w:t>2.2</w:t>
      </w:r>
      <w:r>
        <w:rPr>
          <w:rFonts w:hint="eastAsia" w:ascii="宋体" w:hAnsi="宋体" w:cs="宋体"/>
          <w:color w:val="auto"/>
          <w:kern w:val="0"/>
          <w:sz w:val="24"/>
        </w:rPr>
        <w:t>服务要求</w:t>
      </w:r>
    </w:p>
    <w:p>
      <w:pPr>
        <w:ind w:firstLine="480"/>
        <w:rPr>
          <w:rFonts w:ascii="宋体" w:cs="宋体"/>
          <w:color w:val="auto"/>
          <w:kern w:val="0"/>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）确保培训信息安全；具有专业技术研发能力；培训服务能力强，有专职项目培训管理团队</w:t>
      </w:r>
      <w:r>
        <w:rPr>
          <w:rFonts w:ascii="宋体" w:hAnsi="宋体"/>
          <w:color w:val="auto"/>
          <w:sz w:val="24"/>
        </w:rPr>
        <w:t>30</w:t>
      </w:r>
      <w:r>
        <w:rPr>
          <w:rFonts w:hint="eastAsia" w:ascii="宋体" w:hAnsi="宋体"/>
          <w:color w:val="auto"/>
          <w:sz w:val="24"/>
        </w:rPr>
        <w:t>人以上；培训管理制度完善；其他参考国家、省、市的基本要求。</w:t>
      </w:r>
    </w:p>
    <w:p>
      <w:pPr>
        <w:pStyle w:val="11"/>
        <w:widowControl/>
        <w:spacing w:beforeAutospacing="0" w:afterAutospacing="0" w:line="400" w:lineRule="exact"/>
        <w:rPr>
          <w:rFonts w:ascii="宋体" w:hAnsi="宋体"/>
          <w:color w:val="auto"/>
          <w:kern w:val="2"/>
        </w:rPr>
      </w:pPr>
      <w:r>
        <w:rPr>
          <w:rFonts w:hint="eastAsia" w:ascii="宋体" w:hAnsi="宋体"/>
          <w:color w:val="auto"/>
        </w:rPr>
        <w:t>（2）</w:t>
      </w:r>
      <w:r>
        <w:rPr>
          <w:rFonts w:hint="eastAsia" w:ascii="宋体" w:hAnsi="宋体"/>
          <w:color w:val="auto"/>
          <w:kern w:val="2"/>
        </w:rPr>
        <w:t>培训单位在培训过程中存在弄虚作假等违规行为的，经查实，不得开展培训。涉嫌违纪违法的，依照相应法律法规严肃处理。</w:t>
      </w:r>
    </w:p>
    <w:p>
      <w:pPr>
        <w:pStyle w:val="11"/>
        <w:widowControl/>
        <w:spacing w:beforeAutospacing="0" w:afterAutospacing="0" w:line="400" w:lineRule="exact"/>
        <w:rPr>
          <w:rFonts w:ascii="宋体" w:hAnsi="宋体"/>
          <w:color w:val="auto"/>
          <w:kern w:val="2"/>
        </w:rPr>
      </w:pPr>
      <w:r>
        <w:rPr>
          <w:rFonts w:hint="eastAsia" w:ascii="宋体" w:hAnsi="宋体"/>
          <w:color w:val="auto"/>
        </w:rPr>
        <w:t>（3）</w:t>
      </w:r>
      <w:r>
        <w:rPr>
          <w:rFonts w:hint="eastAsia" w:ascii="宋体" w:hAnsi="宋体"/>
          <w:color w:val="auto"/>
          <w:kern w:val="2"/>
        </w:rPr>
        <w:t>培训教师在培训过程中参与弄虚作假或不按规定进行教学的，不得参与培训相关的教学工作。</w:t>
      </w:r>
    </w:p>
    <w:p>
      <w:pPr>
        <w:pStyle w:val="11"/>
        <w:widowControl/>
        <w:spacing w:beforeAutospacing="0" w:afterAutospacing="0"/>
        <w:ind w:firstLine="420"/>
        <w:rPr>
          <w:rFonts w:ascii="宋体" w:cs="宋体"/>
          <w:color w:val="auto"/>
        </w:rPr>
      </w:pPr>
      <w:r>
        <w:rPr>
          <w:rFonts w:hint="eastAsia" w:ascii="宋体" w:hAnsi="宋体" w:cs="宋体"/>
          <w:b/>
          <w:bCs/>
          <w:color w:val="auto"/>
        </w:rPr>
        <w:t>三、包</w:t>
      </w:r>
      <w:r>
        <w:rPr>
          <w:rFonts w:ascii="宋体" w:hAnsi="宋体" w:cs="宋体"/>
          <w:b/>
          <w:bCs/>
          <w:color w:val="auto"/>
        </w:rPr>
        <w:t>1</w:t>
      </w:r>
      <w:r>
        <w:rPr>
          <w:rFonts w:hint="eastAsia" w:ascii="宋体" w:hAnsi="宋体" w:cs="宋体"/>
          <w:b/>
          <w:bCs/>
          <w:color w:val="auto"/>
        </w:rPr>
        <w:t>商务条件</w:t>
      </w:r>
      <w:r>
        <w:rPr>
          <w:rFonts w:ascii="宋体" w:cs="宋体"/>
          <w:color w:val="auto"/>
        </w:rPr>
        <w:br w:type="textWrapping"/>
      </w:r>
      <w:r>
        <w:rPr>
          <w:rFonts w:ascii="宋体" w:hAnsi="宋体" w:cs="宋体"/>
          <w:color w:val="auto"/>
        </w:rPr>
        <w:t>1</w:t>
      </w:r>
      <w:r>
        <w:rPr>
          <w:rFonts w:hint="eastAsia" w:ascii="宋体" w:hAnsi="宋体" w:cs="宋体"/>
          <w:color w:val="auto"/>
        </w:rPr>
        <w:t>、服务地点：福建省泉州市丰泽区东海大街</w:t>
      </w:r>
      <w:r>
        <w:rPr>
          <w:rFonts w:ascii="宋体" w:hAnsi="宋体" w:cs="宋体"/>
          <w:color w:val="auto"/>
        </w:rPr>
        <w:t>398</w:t>
      </w:r>
      <w:r>
        <w:rPr>
          <w:rFonts w:hint="eastAsia" w:ascii="宋体" w:hAnsi="宋体" w:cs="宋体"/>
          <w:color w:val="auto"/>
        </w:rPr>
        <w:t>号泉州师范学院。</w:t>
      </w:r>
      <w:r>
        <w:rPr>
          <w:rFonts w:ascii="宋体" w:cs="宋体"/>
          <w:color w:val="auto"/>
        </w:rPr>
        <w:br w:type="textWrapping"/>
      </w:r>
      <w:r>
        <w:rPr>
          <w:rFonts w:ascii="宋体" w:hAnsi="宋体" w:cs="宋体"/>
          <w:color w:val="auto"/>
        </w:rPr>
        <w:t>2</w:t>
      </w:r>
      <w:r>
        <w:rPr>
          <w:rFonts w:hint="eastAsia" w:ascii="宋体" w:hAnsi="宋体" w:cs="宋体"/>
          <w:color w:val="auto"/>
        </w:rPr>
        <w:t>、服务时间：</w:t>
      </w:r>
      <w:r>
        <w:rPr>
          <w:rFonts w:hint="eastAsia" w:ascii="宋体" w:hAnsi="宋体"/>
          <w:color w:val="auto"/>
        </w:rPr>
        <w:t>项目于</w:t>
      </w:r>
      <w:r>
        <w:rPr>
          <w:rFonts w:ascii="宋体" w:hAnsi="宋体"/>
          <w:color w:val="auto"/>
        </w:rPr>
        <w:t>2021</w:t>
      </w:r>
      <w:r>
        <w:rPr>
          <w:rFonts w:hint="eastAsia" w:ascii="宋体" w:hAnsi="宋体"/>
          <w:color w:val="auto"/>
        </w:rPr>
        <w:t>年</w:t>
      </w:r>
      <w:r>
        <w:rPr>
          <w:rFonts w:ascii="宋体" w:hAnsi="宋体"/>
          <w:color w:val="auto"/>
        </w:rPr>
        <w:t>4</w:t>
      </w:r>
      <w:r>
        <w:rPr>
          <w:rFonts w:hint="eastAsia" w:ascii="宋体" w:hAnsi="宋体"/>
          <w:color w:val="auto"/>
        </w:rPr>
        <w:t>月</w:t>
      </w:r>
      <w:r>
        <w:rPr>
          <w:rFonts w:ascii="宋体" w:hAnsi="宋体"/>
          <w:color w:val="auto"/>
        </w:rPr>
        <w:t>30</w:t>
      </w:r>
      <w:r>
        <w:rPr>
          <w:rFonts w:hint="eastAsia" w:ascii="宋体" w:hAnsi="宋体"/>
          <w:color w:val="auto"/>
        </w:rPr>
        <w:t>日前完成</w:t>
      </w:r>
      <w:r>
        <w:rPr>
          <w:rFonts w:ascii="宋体" w:hAnsi="宋体"/>
          <w:color w:val="auto"/>
        </w:rPr>
        <w:t>10</w:t>
      </w:r>
      <w:r>
        <w:rPr>
          <w:rFonts w:hint="eastAsia" w:ascii="宋体" w:hAnsi="宋体"/>
          <w:color w:val="auto"/>
        </w:rPr>
        <w:t>个培训班的培训</w:t>
      </w:r>
      <w:r>
        <w:rPr>
          <w:rFonts w:hint="eastAsia" w:ascii="宋体" w:hAnsi="宋体" w:cs="宋体"/>
          <w:color w:val="auto"/>
        </w:rPr>
        <w:t>。</w:t>
      </w:r>
      <w:r>
        <w:rPr>
          <w:rFonts w:ascii="宋体" w:cs="宋体"/>
          <w:color w:val="auto"/>
        </w:rPr>
        <w:br w:type="textWrapping"/>
      </w:r>
      <w:r>
        <w:rPr>
          <w:rFonts w:ascii="宋体" w:hAnsi="宋体" w:cs="宋体"/>
          <w:color w:val="auto"/>
        </w:rPr>
        <w:t>3</w:t>
      </w:r>
      <w:r>
        <w:rPr>
          <w:rFonts w:hint="eastAsia" w:ascii="宋体" w:hAnsi="宋体" w:cs="宋体"/>
          <w:color w:val="auto"/>
        </w:rPr>
        <w:t>、交付条件：培训服务验收合格。</w:t>
      </w:r>
      <w:r>
        <w:rPr>
          <w:rFonts w:ascii="宋体" w:cs="宋体"/>
          <w:color w:val="auto"/>
        </w:rPr>
        <w:br w:type="textWrapping"/>
      </w:r>
      <w:r>
        <w:rPr>
          <w:rFonts w:ascii="宋体" w:hAnsi="宋体" w:cs="宋体"/>
          <w:color w:val="auto"/>
        </w:rPr>
        <w:t>4</w:t>
      </w:r>
      <w:r>
        <w:rPr>
          <w:rFonts w:hint="eastAsia" w:ascii="宋体" w:hAnsi="宋体" w:cs="宋体"/>
          <w:color w:val="auto"/>
        </w:rPr>
        <w:t>、是否收取履约保证金：是。履约保证金百分比：</w:t>
      </w:r>
      <w:r>
        <w:rPr>
          <w:rFonts w:ascii="宋体" w:hAnsi="宋体" w:cs="宋体"/>
          <w:color w:val="auto"/>
        </w:rPr>
        <w:t>5%</w:t>
      </w:r>
      <w:r>
        <w:rPr>
          <w:rFonts w:hint="eastAsia" w:ascii="宋体" w:hAnsi="宋体" w:cs="宋体"/>
          <w:color w:val="auto"/>
        </w:rPr>
        <w:t>。说明：成交供应商在与采购人签订合同前，应向采购人提交按成交金额的</w:t>
      </w:r>
      <w:r>
        <w:rPr>
          <w:rFonts w:ascii="宋体" w:hAnsi="宋体" w:cs="宋体"/>
          <w:color w:val="auto"/>
        </w:rPr>
        <w:t>5%</w:t>
      </w:r>
      <w:r>
        <w:rPr>
          <w:rFonts w:hint="eastAsia" w:ascii="宋体" w:hAnsi="宋体" w:cs="宋体"/>
          <w:color w:val="auto"/>
        </w:rPr>
        <w:t>计算的履约保证金。</w:t>
      </w:r>
      <w:r>
        <w:rPr>
          <w:rFonts w:ascii="宋体" w:hAnsi="宋体" w:cs="宋体"/>
          <w:color w:val="auto"/>
        </w:rPr>
        <w:t xml:space="preserve"> 2</w:t>
      </w:r>
      <w:r>
        <w:rPr>
          <w:rFonts w:hint="eastAsia" w:ascii="宋体" w:hAnsi="宋体" w:cs="宋体"/>
          <w:color w:val="auto"/>
        </w:rPr>
        <w:t>、该履约保证金在培训服务正式验收合格后无服务问题时一个月内一次性无息退还。</w:t>
      </w:r>
    </w:p>
    <w:p>
      <w:pPr>
        <w:pStyle w:val="11"/>
        <w:widowControl/>
        <w:spacing w:beforeAutospacing="0" w:afterAutospacing="0"/>
        <w:rPr>
          <w:color w:val="auto"/>
        </w:rPr>
      </w:pPr>
      <w:r>
        <w:rPr>
          <w:rFonts w:ascii="宋体" w:hAnsi="宋体" w:cs="宋体"/>
          <w:color w:val="auto"/>
        </w:rPr>
        <w:t>5</w:t>
      </w:r>
      <w:r>
        <w:rPr>
          <w:rFonts w:hint="eastAsia" w:ascii="宋体" w:hAnsi="宋体" w:cs="宋体"/>
          <w:color w:val="auto"/>
        </w:rPr>
        <w:t>、是否邀请投标人参与验收：否</w:t>
      </w:r>
      <w:r>
        <w:rPr>
          <w:rFonts w:ascii="宋体" w:cs="宋体"/>
          <w:color w:val="auto"/>
        </w:rPr>
        <w:br w:type="textWrapping"/>
      </w:r>
      <w:r>
        <w:rPr>
          <w:rFonts w:ascii="宋体" w:hAnsi="宋体" w:cs="宋体"/>
          <w:color w:val="auto"/>
        </w:rPr>
        <w:t>6</w:t>
      </w:r>
      <w:r>
        <w:rPr>
          <w:rFonts w:hint="eastAsia" w:ascii="宋体" w:hAnsi="宋体" w:cs="宋体"/>
          <w:color w:val="auto"/>
        </w:rPr>
        <w:t>、验收方式数据表格</w:t>
      </w:r>
    </w:p>
    <w:tbl>
      <w:tblPr>
        <w:tblStyle w:val="13"/>
        <w:tblW w:w="839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blHeader/>
          <w:tblCellSpacing w:w="0" w:type="dxa"/>
        </w:trPr>
        <w:tc>
          <w:tcPr>
            <w:tcW w:w="1667" w:type="dxa"/>
            <w:vAlign w:val="center"/>
          </w:tcPr>
          <w:p>
            <w:pPr>
              <w:widowControl/>
              <w:jc w:val="center"/>
              <w:rPr>
                <w:color w:val="auto"/>
                <w:sz w:val="24"/>
              </w:rPr>
            </w:pPr>
            <w:r>
              <w:rPr>
                <w:rFonts w:hint="eastAsia" w:ascii="宋体" w:hAnsi="宋体" w:cs="宋体"/>
                <w:color w:val="auto"/>
                <w:kern w:val="0"/>
                <w:sz w:val="24"/>
              </w:rPr>
              <w:t>验收期次</w:t>
            </w:r>
          </w:p>
        </w:tc>
        <w:tc>
          <w:tcPr>
            <w:tcW w:w="6724" w:type="dxa"/>
            <w:vAlign w:val="center"/>
          </w:tcPr>
          <w:p>
            <w:pPr>
              <w:widowControl/>
              <w:jc w:val="center"/>
              <w:rPr>
                <w:color w:val="auto"/>
                <w:sz w:val="24"/>
              </w:rPr>
            </w:pPr>
            <w:r>
              <w:rPr>
                <w:rFonts w:hint="eastAsia" w:ascii="宋体" w:hAnsi="宋体" w:cs="宋体"/>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rPr>
            </w:pPr>
            <w:r>
              <w:rPr>
                <w:rFonts w:ascii="宋体" w:hAnsi="宋体" w:cs="宋体"/>
                <w:color w:val="auto"/>
                <w:kern w:val="0"/>
                <w:sz w:val="24"/>
              </w:rPr>
              <w:t>1</w:t>
            </w:r>
          </w:p>
        </w:tc>
        <w:tc>
          <w:tcPr>
            <w:tcW w:w="6724" w:type="dxa"/>
            <w:vAlign w:val="center"/>
          </w:tcPr>
          <w:p>
            <w:pPr>
              <w:rPr>
                <w:rFonts w:ascii="宋体"/>
                <w:color w:val="auto"/>
                <w:sz w:val="24"/>
              </w:rPr>
            </w:pPr>
            <w:r>
              <w:rPr>
                <w:rFonts w:ascii="宋体" w:hAnsi="宋体"/>
                <w:color w:val="auto"/>
                <w:sz w:val="24"/>
              </w:rPr>
              <w:t>1</w:t>
            </w:r>
            <w:r>
              <w:rPr>
                <w:rFonts w:hint="eastAsia" w:ascii="宋体" w:hAnsi="宋体"/>
                <w:color w:val="auto"/>
                <w:sz w:val="24"/>
              </w:rPr>
              <w:t>、验收标准：按招谈判文件以及合同中的相关条款进行数量及服务质量的验收。</w:t>
            </w:r>
          </w:p>
          <w:p>
            <w:pPr>
              <w:rPr>
                <w:rFonts w:ascii="宋体"/>
                <w:color w:val="auto"/>
                <w:sz w:val="24"/>
              </w:rPr>
            </w:pPr>
            <w:r>
              <w:rPr>
                <w:rFonts w:ascii="宋体" w:hAnsi="宋体"/>
                <w:color w:val="auto"/>
                <w:sz w:val="24"/>
              </w:rPr>
              <w:t>2</w:t>
            </w:r>
            <w:r>
              <w:rPr>
                <w:rFonts w:hint="eastAsia" w:ascii="宋体" w:hAnsi="宋体"/>
                <w:color w:val="auto"/>
                <w:sz w:val="24"/>
              </w:rPr>
              <w:t>、验收程序：</w:t>
            </w:r>
          </w:p>
          <w:p>
            <w:pPr>
              <w:ind w:firstLine="480"/>
              <w:rPr>
                <w:rFonts w:ascii="宋体"/>
                <w:color w:val="auto"/>
                <w:sz w:val="24"/>
              </w:rPr>
            </w:pPr>
            <w:r>
              <w:rPr>
                <w:rFonts w:hint="eastAsia" w:ascii="宋体" w:hAnsi="宋体"/>
                <w:color w:val="auto"/>
                <w:sz w:val="24"/>
              </w:rPr>
              <w:t>第一步：在培训服务全部结束后，成交供应商向采购人提出验收请求并提供完整的培训学情报告、考核结果情况报告、培训总结等材料。</w:t>
            </w:r>
          </w:p>
          <w:p>
            <w:pPr>
              <w:ind w:firstLine="480"/>
              <w:rPr>
                <w:color w:val="auto"/>
                <w:sz w:val="24"/>
              </w:rPr>
            </w:pPr>
            <w:r>
              <w:rPr>
                <w:rFonts w:hint="eastAsia" w:ascii="宋体" w:hAnsi="宋体"/>
                <w:color w:val="auto"/>
                <w:sz w:val="24"/>
              </w:rPr>
              <w:t>第二步：根据验收标准，采购人对培训材料进行验收，验收合格后签发《验收报告》；如验收不合格，或成交供应商提供的培训服务未能满足谈判文件和谈判响应文件规定要求，验收将不予通过。</w:t>
            </w:r>
          </w:p>
        </w:tc>
      </w:tr>
    </w:tbl>
    <w:p>
      <w:pPr>
        <w:widowControl/>
        <w:jc w:val="left"/>
        <w:rPr>
          <w:color w:val="auto"/>
        </w:rPr>
      </w:pPr>
      <w:r>
        <w:rPr>
          <w:rFonts w:ascii="宋体" w:hAnsi="宋体" w:cs="宋体"/>
          <w:color w:val="auto"/>
          <w:kern w:val="0"/>
          <w:sz w:val="24"/>
        </w:rPr>
        <w:t>7</w:t>
      </w:r>
      <w:r>
        <w:rPr>
          <w:rFonts w:hint="eastAsia" w:ascii="宋体" w:hAnsi="宋体" w:cs="宋体"/>
          <w:color w:val="auto"/>
          <w:kern w:val="0"/>
          <w:sz w:val="24"/>
        </w:rPr>
        <w:t>、支付方式数据表格</w:t>
      </w:r>
    </w:p>
    <w:tbl>
      <w:tblPr>
        <w:tblStyle w:val="13"/>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Header/>
          <w:tblCellSpacing w:w="0" w:type="dxa"/>
        </w:trPr>
        <w:tc>
          <w:tcPr>
            <w:tcW w:w="1667" w:type="dxa"/>
            <w:vAlign w:val="center"/>
          </w:tcPr>
          <w:p>
            <w:pPr>
              <w:widowControl/>
              <w:jc w:val="left"/>
              <w:rPr>
                <w:color w:val="auto"/>
              </w:rPr>
            </w:pPr>
            <w:r>
              <w:rPr>
                <w:rFonts w:hint="eastAsia" w:ascii="宋体" w:hAnsi="宋体" w:cs="宋体"/>
                <w:color w:val="auto"/>
                <w:kern w:val="0"/>
                <w:sz w:val="24"/>
              </w:rPr>
              <w:t>支付期次</w:t>
            </w:r>
          </w:p>
        </w:tc>
        <w:tc>
          <w:tcPr>
            <w:tcW w:w="1667" w:type="dxa"/>
            <w:vAlign w:val="center"/>
          </w:tcPr>
          <w:p>
            <w:pPr>
              <w:widowControl/>
              <w:jc w:val="left"/>
              <w:rPr>
                <w:color w:val="auto"/>
              </w:rPr>
            </w:pPr>
            <w:r>
              <w:rPr>
                <w:rFonts w:hint="eastAsia" w:ascii="宋体" w:hAnsi="宋体" w:cs="宋体"/>
                <w:color w:val="auto"/>
                <w:kern w:val="0"/>
                <w:sz w:val="24"/>
              </w:rPr>
              <w:t>支付比例</w:t>
            </w:r>
            <w:r>
              <w:rPr>
                <w:rFonts w:ascii="宋体" w:hAnsi="宋体" w:cs="宋体"/>
                <w:color w:val="auto"/>
                <w:kern w:val="0"/>
                <w:sz w:val="24"/>
              </w:rPr>
              <w:t>(%)</w:t>
            </w:r>
          </w:p>
        </w:tc>
        <w:tc>
          <w:tcPr>
            <w:tcW w:w="5002" w:type="dxa"/>
            <w:vAlign w:val="center"/>
          </w:tcPr>
          <w:p>
            <w:pPr>
              <w:widowControl/>
              <w:jc w:val="left"/>
              <w:rPr>
                <w:color w:val="auto"/>
              </w:rPr>
            </w:pPr>
            <w:r>
              <w:rPr>
                <w:rFonts w:hint="eastAsia" w:ascii="宋体" w:hAnsi="宋体" w:cs="宋体"/>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color w:val="auto"/>
              </w:rPr>
            </w:pPr>
            <w:r>
              <w:rPr>
                <w:rFonts w:ascii="宋体" w:hAnsi="宋体" w:cs="宋体"/>
                <w:color w:val="auto"/>
                <w:kern w:val="0"/>
                <w:sz w:val="24"/>
              </w:rPr>
              <w:t>1</w:t>
            </w:r>
          </w:p>
        </w:tc>
        <w:tc>
          <w:tcPr>
            <w:tcW w:w="1667" w:type="dxa"/>
            <w:vAlign w:val="center"/>
          </w:tcPr>
          <w:p>
            <w:pPr>
              <w:widowControl/>
              <w:jc w:val="center"/>
              <w:rPr>
                <w:rFonts w:ascii="宋体" w:cs="宋体"/>
                <w:color w:val="auto"/>
                <w:kern w:val="0"/>
                <w:sz w:val="24"/>
              </w:rPr>
            </w:pPr>
            <w:r>
              <w:rPr>
                <w:rFonts w:ascii="宋体" w:hAnsi="宋体" w:cs="宋体"/>
                <w:color w:val="auto"/>
                <w:kern w:val="0"/>
                <w:sz w:val="24"/>
              </w:rPr>
              <w:t>100</w:t>
            </w:r>
          </w:p>
        </w:tc>
        <w:tc>
          <w:tcPr>
            <w:tcW w:w="5002" w:type="dxa"/>
            <w:vAlign w:val="center"/>
          </w:tcPr>
          <w:p>
            <w:pPr>
              <w:rPr>
                <w:rFonts w:ascii="宋体"/>
                <w:color w:val="auto"/>
                <w:sz w:val="24"/>
              </w:rPr>
            </w:pPr>
            <w:r>
              <w:rPr>
                <w:rFonts w:ascii="宋体" w:hAnsi="宋体"/>
                <w:color w:val="auto"/>
                <w:sz w:val="24"/>
              </w:rPr>
              <w:t>1</w:t>
            </w:r>
            <w:r>
              <w:rPr>
                <w:rFonts w:hint="eastAsia" w:ascii="宋体" w:hAnsi="宋体"/>
                <w:color w:val="auto"/>
                <w:sz w:val="24"/>
              </w:rPr>
              <w:t>、所有货款均由泉州师范学院支付；</w:t>
            </w:r>
          </w:p>
          <w:p>
            <w:pPr>
              <w:rPr>
                <w:rFonts w:ascii="宋体" w:cs="宋体"/>
                <w:color w:val="auto"/>
                <w:kern w:val="0"/>
                <w:sz w:val="24"/>
              </w:rPr>
            </w:pPr>
            <w:r>
              <w:rPr>
                <w:rFonts w:ascii="宋体" w:hAnsi="宋体"/>
                <w:color w:val="auto"/>
                <w:sz w:val="24"/>
              </w:rPr>
              <w:t>2</w:t>
            </w:r>
            <w:r>
              <w:rPr>
                <w:rFonts w:hint="eastAsia" w:ascii="宋体" w:hAnsi="宋体"/>
                <w:color w:val="auto"/>
                <w:sz w:val="24"/>
              </w:rPr>
              <w:t>、付款：</w:t>
            </w:r>
            <w:r>
              <w:rPr>
                <w:rFonts w:hint="eastAsia"/>
                <w:color w:val="auto"/>
                <w:sz w:val="24"/>
              </w:rPr>
              <w:t>合同签订后</w:t>
            </w:r>
            <w:r>
              <w:rPr>
                <w:rFonts w:hint="eastAsia" w:ascii="宋体" w:hAnsi="宋体"/>
                <w:color w:val="auto"/>
                <w:sz w:val="24"/>
              </w:rPr>
              <w:t>培训结业后，根据实际报名人数进行结算，待培训项目验收合格后，成交供应商根据结算金额向采购人开具正式发票，采购人支付款项</w:t>
            </w:r>
            <w:r>
              <w:rPr>
                <w:rFonts w:ascii="宋体" w:hAnsi="宋体"/>
                <w:color w:val="auto"/>
                <w:sz w:val="24"/>
              </w:rPr>
              <w:t>100%</w:t>
            </w:r>
            <w:r>
              <w:rPr>
                <w:rFonts w:hint="eastAsia" w:ascii="宋体" w:hAnsi="宋体"/>
                <w:color w:val="auto"/>
                <w:sz w:val="24"/>
              </w:rPr>
              <w:t>。</w:t>
            </w:r>
          </w:p>
        </w:tc>
      </w:tr>
    </w:tbl>
    <w:p>
      <w:pPr>
        <w:pStyle w:val="11"/>
        <w:widowControl/>
        <w:numPr>
          <w:ilvl w:val="0"/>
          <w:numId w:val="6"/>
        </w:numPr>
        <w:spacing w:before="75" w:beforeAutospacing="0" w:after="75" w:afterAutospacing="0"/>
        <w:rPr>
          <w:rFonts w:ascii="宋体" w:cs="宋体"/>
          <w:b/>
          <w:bCs/>
          <w:color w:val="auto"/>
        </w:rPr>
      </w:pPr>
      <w:r>
        <w:rPr>
          <w:rFonts w:hint="eastAsia" w:ascii="宋体" w:hAnsi="宋体" w:cs="宋体"/>
          <w:b/>
          <w:bCs/>
          <w:color w:val="auto"/>
        </w:rPr>
        <w:t>售后服务要求：</w:t>
      </w:r>
    </w:p>
    <w:p>
      <w:pPr>
        <w:ind w:firstLine="480"/>
        <w:rPr>
          <w:rFonts w:ascii="宋体" w:cs="宋体"/>
          <w:b/>
          <w:bCs/>
          <w:color w:val="auto"/>
        </w:rPr>
      </w:pPr>
      <w:r>
        <w:rPr>
          <w:rFonts w:hint="eastAsia" w:ascii="宋体" w:hAnsi="宋体"/>
          <w:color w:val="auto"/>
          <w:sz w:val="24"/>
        </w:rPr>
        <w:t>培训期间提供平台操作详细说明技术支持（如电子文档操作手册等），提供远程在线技术支持，电话、邮箱或通讯</w:t>
      </w:r>
      <w:r>
        <w:rPr>
          <w:rFonts w:ascii="宋体" w:hAnsi="宋体"/>
          <w:color w:val="auto"/>
          <w:sz w:val="24"/>
        </w:rPr>
        <w:t>APP</w:t>
      </w:r>
      <w:r>
        <w:rPr>
          <w:rFonts w:hint="eastAsia" w:ascii="宋体" w:hAnsi="宋体"/>
          <w:color w:val="auto"/>
          <w:sz w:val="24"/>
        </w:rPr>
        <w:t>咨询沟通等售后服务。</w:t>
      </w:r>
    </w:p>
    <w:p>
      <w:pPr>
        <w:pStyle w:val="11"/>
        <w:widowControl/>
        <w:spacing w:before="75" w:beforeAutospacing="0" w:after="75" w:afterAutospacing="0"/>
        <w:rPr>
          <w:rFonts w:ascii="宋体" w:cs="宋体"/>
          <w:b/>
          <w:bCs/>
          <w:color w:val="auto"/>
        </w:rPr>
      </w:pPr>
      <w:r>
        <w:rPr>
          <w:rFonts w:ascii="宋体" w:hAnsi="宋体" w:cs="宋体"/>
          <w:b/>
          <w:bCs/>
          <w:color w:val="auto"/>
        </w:rPr>
        <w:t>9</w:t>
      </w:r>
      <w:r>
        <w:rPr>
          <w:rFonts w:hint="eastAsia" w:ascii="宋体" w:hAnsi="宋体" w:cs="宋体"/>
          <w:b/>
          <w:bCs/>
          <w:color w:val="auto"/>
        </w:rPr>
        <w:t>、其他要求</w:t>
      </w:r>
    </w:p>
    <w:p>
      <w:pPr>
        <w:pStyle w:val="11"/>
        <w:widowControl/>
        <w:spacing w:before="75" w:beforeAutospacing="0" w:after="75" w:afterAutospacing="0"/>
        <w:rPr>
          <w:rFonts w:ascii="宋体" w:cs="宋体"/>
          <w:color w:val="auto"/>
        </w:rPr>
      </w:pPr>
      <w:r>
        <w:rPr>
          <w:rFonts w:ascii="宋体" w:hAnsi="宋体" w:cs="宋体"/>
          <w:color w:val="auto"/>
        </w:rPr>
        <w:t>9.1</w:t>
      </w:r>
      <w:r>
        <w:rPr>
          <w:rFonts w:hint="eastAsia" w:ascii="宋体" w:hAnsi="宋体" w:cs="宋体"/>
          <w:color w:val="auto"/>
        </w:rPr>
        <w:t>各供应商应根据竞争性谈判文件的技术要求条款，在响应文件中详细说明所提供服务的技术规格和参数。</w:t>
      </w:r>
    </w:p>
    <w:p>
      <w:pPr>
        <w:pStyle w:val="11"/>
        <w:widowControl/>
        <w:spacing w:before="75" w:beforeAutospacing="0" w:after="75" w:afterAutospacing="0"/>
        <w:rPr>
          <w:rFonts w:ascii="宋体" w:cs="宋体"/>
          <w:color w:val="auto"/>
        </w:rPr>
      </w:pPr>
      <w:r>
        <w:rPr>
          <w:rFonts w:ascii="宋体" w:hAnsi="宋体" w:cs="宋体"/>
          <w:color w:val="auto"/>
        </w:rPr>
        <w:t>9.2</w:t>
      </w:r>
      <w:r>
        <w:rPr>
          <w:rFonts w:hint="eastAsia" w:ascii="宋体" w:hAnsi="宋体" w:cs="宋体"/>
          <w:color w:val="auto"/>
        </w:rPr>
        <w:t>上述招标规格及要求中所发生的一切费用均包含在投标报价中。</w:t>
      </w:r>
    </w:p>
    <w:p>
      <w:pPr>
        <w:pStyle w:val="11"/>
        <w:widowControl/>
        <w:spacing w:before="75" w:beforeAutospacing="0" w:after="75" w:afterAutospacing="0"/>
        <w:rPr>
          <w:rFonts w:ascii="宋体" w:cs="宋体"/>
          <w:color w:val="auto"/>
        </w:rPr>
      </w:pPr>
      <w:r>
        <w:rPr>
          <w:rFonts w:ascii="宋体" w:hAnsi="宋体" w:cs="宋体"/>
          <w:color w:val="auto"/>
        </w:rPr>
        <w:t>9.3</w:t>
      </w:r>
      <w:r>
        <w:rPr>
          <w:rFonts w:hint="eastAsia" w:ascii="宋体" w:hAnsi="宋体" w:cs="宋体"/>
          <w:color w:val="auto"/>
        </w:rPr>
        <w:t>各供应商无论中标与否，所有围绕投标的费用均由投标单位自行承担。</w:t>
      </w:r>
    </w:p>
    <w:p>
      <w:pPr>
        <w:pStyle w:val="11"/>
        <w:widowControl/>
        <w:spacing w:before="75" w:beforeAutospacing="0" w:after="75" w:afterAutospacing="0"/>
        <w:rPr>
          <w:rFonts w:ascii="宋体" w:cs="宋体"/>
          <w:b/>
          <w:bCs/>
          <w:color w:val="auto"/>
        </w:rPr>
      </w:pPr>
      <w:r>
        <w:rPr>
          <w:rFonts w:ascii="宋体" w:hAnsi="宋体" w:cs="宋体"/>
          <w:color w:val="auto"/>
        </w:rPr>
        <w:t>9.4</w:t>
      </w:r>
      <w:r>
        <w:rPr>
          <w:rFonts w:hint="eastAsia" w:ascii="宋体" w:hAnsi="宋体" w:cs="宋体"/>
          <w:color w:val="auto"/>
        </w:rPr>
        <w:t>投标时，供应商必须按采购内容及要求一览表进行投标报价。以综合单价（含人工费、材料费、企业管理费、措施项目费、税金、规费、政策性文件规定及合同包含的所有风险、责任等所有费用）为结算依据。</w:t>
      </w:r>
    </w:p>
    <w:p>
      <w:pPr>
        <w:pStyle w:val="11"/>
        <w:widowControl/>
        <w:spacing w:before="75" w:beforeAutospacing="0" w:after="75" w:afterAutospacing="0"/>
        <w:rPr>
          <w:rFonts w:ascii="宋体" w:cs="宋体"/>
          <w:b/>
          <w:bCs/>
          <w:color w:val="auto"/>
        </w:rPr>
      </w:pPr>
      <w:r>
        <w:rPr>
          <w:rFonts w:ascii="宋体" w:hAnsi="宋体" w:cs="宋体"/>
          <w:b/>
          <w:bCs/>
          <w:color w:val="auto"/>
        </w:rPr>
        <w:t>10</w:t>
      </w:r>
      <w:r>
        <w:rPr>
          <w:rFonts w:hint="eastAsia" w:ascii="宋体" w:hAnsi="宋体" w:cs="宋体"/>
          <w:b/>
          <w:bCs/>
          <w:color w:val="auto"/>
        </w:rPr>
        <w:t>、专利说明</w:t>
      </w:r>
    </w:p>
    <w:p>
      <w:pPr>
        <w:pStyle w:val="11"/>
        <w:widowControl/>
        <w:spacing w:before="75" w:beforeAutospacing="0" w:after="75" w:afterAutospacing="0"/>
        <w:rPr>
          <w:rFonts w:ascii="宋体" w:cs="宋体"/>
          <w:color w:val="auto"/>
        </w:rPr>
      </w:pPr>
      <w:r>
        <w:rPr>
          <w:rFonts w:ascii="宋体" w:hAnsi="宋体" w:cs="宋体"/>
          <w:color w:val="auto"/>
        </w:rPr>
        <w:t>10.1</w:t>
      </w:r>
      <w:r>
        <w:rPr>
          <w:rFonts w:hint="eastAsia" w:ascii="宋体" w:hAnsi="宋体" w:cs="宋体"/>
          <w:color w:val="auto"/>
        </w:rPr>
        <w:t>供应商应对投标服务的知识产权。供应商就投标服务，负有保证第三人不得向招标人主张任何权利的义务，并应承担由于投标服务的知识产权所引发的一切不利法律后果。</w:t>
      </w:r>
    </w:p>
    <w:p>
      <w:pPr>
        <w:pStyle w:val="11"/>
        <w:widowControl/>
        <w:spacing w:before="75" w:beforeAutospacing="0" w:after="75" w:afterAutospacing="0"/>
        <w:rPr>
          <w:color w:val="auto"/>
        </w:rPr>
      </w:pPr>
      <w:r>
        <w:rPr>
          <w:rFonts w:ascii="宋体" w:hAnsi="宋体" w:cs="宋体"/>
          <w:color w:val="auto"/>
        </w:rPr>
        <w:t>10.2</w:t>
      </w:r>
      <w:r>
        <w:rPr>
          <w:rFonts w:hint="eastAsia" w:ascii="宋体" w:hAnsi="宋体" w:cs="宋体"/>
          <w:color w:val="auto"/>
        </w:rPr>
        <w:t>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11"/>
        <w:widowControl/>
        <w:spacing w:before="75" w:beforeAutospacing="0" w:after="75" w:afterAutospacing="0"/>
        <w:rPr>
          <w:rFonts w:ascii="宋体" w:cs="宋体"/>
          <w:color w:val="auto"/>
        </w:rPr>
      </w:pPr>
      <w:r>
        <w:rPr>
          <w:rFonts w:hint="eastAsia" w:ascii="宋体" w:hAnsi="宋体" w:cs="宋体"/>
          <w:color w:val="auto"/>
        </w:rPr>
        <w:t>四、其他事项</w:t>
      </w:r>
    </w:p>
    <w:p>
      <w:pPr>
        <w:pStyle w:val="11"/>
        <w:widowControl/>
        <w:spacing w:before="75" w:beforeAutospacing="0" w:after="75" w:afterAutospacing="0"/>
        <w:rPr>
          <w:rStyle w:val="16"/>
          <w:rFonts w:ascii="宋体" w:cs="宋体"/>
          <w:color w:val="auto"/>
        </w:rPr>
      </w:pPr>
      <w:r>
        <w:rPr>
          <w:rFonts w:hint="eastAsia" w:ascii="宋体" w:hAnsi="宋体" w:cs="宋体"/>
          <w:color w:val="auto"/>
        </w:rPr>
        <w:t>无</w:t>
      </w:r>
      <w:r>
        <w:rPr>
          <w:rFonts w:ascii="宋体" w:cs="宋体"/>
          <w:color w:val="auto"/>
        </w:rPr>
        <w:br w:type="textWrapping"/>
      </w: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color w:val="auto"/>
        </w:rPr>
      </w:pPr>
      <w:r>
        <w:rPr>
          <w:rStyle w:val="16"/>
          <w:rFonts w:hint="eastAsia" w:ascii="宋体" w:hAnsi="宋体" w:cs="宋体"/>
          <w:color w:val="auto"/>
        </w:rPr>
        <w:t>第四章</w:t>
      </w:r>
      <w:r>
        <w:rPr>
          <w:rStyle w:val="16"/>
          <w:rFonts w:ascii="宋体" w:cs="宋体"/>
          <w:color w:val="auto"/>
        </w:rPr>
        <w:t>  </w:t>
      </w:r>
      <w:r>
        <w:rPr>
          <w:rStyle w:val="16"/>
          <w:rFonts w:hint="eastAsia" w:ascii="宋体" w:hAnsi="宋体" w:cs="宋体"/>
          <w:color w:val="auto"/>
        </w:rPr>
        <w:t>合同主要条款及格式</w:t>
      </w:r>
    </w:p>
    <w:p>
      <w:pPr>
        <w:pStyle w:val="11"/>
        <w:widowControl/>
        <w:spacing w:before="75" w:beforeAutospacing="0" w:after="75" w:afterAutospacing="0" w:line="435" w:lineRule="atLeast"/>
        <w:jc w:val="center"/>
        <w:rPr>
          <w:color w:val="auto"/>
        </w:rPr>
      </w:pPr>
      <w:r>
        <w:rPr>
          <w:rFonts w:ascii="宋体" w:cs="宋体"/>
          <w:color w:val="auto"/>
        </w:rPr>
        <w:t> </w:t>
      </w:r>
    </w:p>
    <w:p>
      <w:pPr>
        <w:pStyle w:val="11"/>
        <w:widowControl/>
        <w:spacing w:before="75" w:beforeAutospacing="0" w:after="75" w:afterAutospacing="0"/>
        <w:jc w:val="center"/>
        <w:rPr>
          <w:color w:val="auto"/>
        </w:rPr>
      </w:pPr>
      <w:r>
        <w:rPr>
          <w:rStyle w:val="16"/>
          <w:rFonts w:hint="eastAsia" w:ascii="宋体" w:hAnsi="宋体" w:cs="宋体"/>
          <w:color w:val="auto"/>
        </w:rPr>
        <w:t>编制说明</w:t>
      </w:r>
    </w:p>
    <w:p>
      <w:pPr>
        <w:pStyle w:val="11"/>
        <w:widowControl/>
        <w:spacing w:before="75" w:beforeAutospacing="0" w:after="75" w:afterAutospacing="0"/>
        <w:rPr>
          <w:color w:val="auto"/>
        </w:rPr>
      </w:pPr>
      <w:r>
        <w:rPr>
          <w:rStyle w:val="16"/>
          <w:rFonts w:ascii="宋体" w:hAnsi="宋体" w:cs="宋体"/>
          <w:color w:val="auto"/>
        </w:rPr>
        <w:t>1</w:t>
      </w:r>
      <w:r>
        <w:rPr>
          <w:rStyle w:val="16"/>
          <w:rFonts w:hint="eastAsia" w:ascii="宋体" w:hAnsi="宋体" w:cs="宋体"/>
          <w:color w:val="auto"/>
        </w:rPr>
        <w:t>、签订合同应遵守《中华人民共和国政府采购法》、《中华人民共和国合同法》。</w:t>
      </w:r>
    </w:p>
    <w:p>
      <w:pPr>
        <w:pStyle w:val="11"/>
        <w:widowControl/>
        <w:spacing w:before="75" w:beforeAutospacing="0" w:after="75" w:afterAutospacing="0"/>
        <w:rPr>
          <w:color w:val="auto"/>
        </w:rPr>
      </w:pPr>
      <w:r>
        <w:rPr>
          <w:rStyle w:val="16"/>
          <w:rFonts w:ascii="宋体" w:hAnsi="宋体" w:cs="宋体"/>
          <w:color w:val="auto"/>
        </w:rPr>
        <w:t>2</w:t>
      </w:r>
      <w:r>
        <w:rPr>
          <w:rStyle w:val="16"/>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11"/>
        <w:widowControl/>
        <w:spacing w:before="75" w:beforeAutospacing="0" w:after="75" w:afterAutospacing="0"/>
        <w:rPr>
          <w:color w:val="auto"/>
        </w:rPr>
      </w:pPr>
      <w:r>
        <w:rPr>
          <w:rStyle w:val="16"/>
          <w:rFonts w:ascii="宋体" w:hAnsi="宋体" w:cs="宋体"/>
          <w:color w:val="auto"/>
        </w:rPr>
        <w:t>3.</w:t>
      </w:r>
      <w:r>
        <w:rPr>
          <w:rStyle w:val="16"/>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甲方：（采购人全称）</w:t>
      </w:r>
    </w:p>
    <w:p>
      <w:pPr>
        <w:pStyle w:val="11"/>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根据项目编号为</w:t>
      </w:r>
      <w:r>
        <w:rPr>
          <w:rFonts w:ascii="宋体" w:cs="宋体"/>
          <w:color w:val="auto"/>
          <w:u w:val="single"/>
        </w:rPr>
        <w:t>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11"/>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合同条款；</w:t>
      </w:r>
    </w:p>
    <w:p>
      <w:pPr>
        <w:pStyle w:val="11"/>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谈判文件、乙方的响应文件；</w:t>
      </w:r>
    </w:p>
    <w:p>
      <w:pPr>
        <w:pStyle w:val="11"/>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11"/>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、合同标的</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11"/>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、合同总金额</w:t>
      </w:r>
    </w:p>
    <w:p>
      <w:pPr>
        <w:pStyle w:val="11"/>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、合同标的交付时间、地点和条件</w:t>
      </w:r>
    </w:p>
    <w:p>
      <w:pPr>
        <w:pStyle w:val="11"/>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11"/>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、验收</w:t>
      </w:r>
    </w:p>
    <w:p>
      <w:pPr>
        <w:pStyle w:val="11"/>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11"/>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11"/>
        <w:widowControl/>
        <w:spacing w:before="75" w:beforeAutospacing="0" w:after="75" w:afterAutospacing="0" w:line="435" w:lineRule="atLeast"/>
        <w:ind w:firstLine="480"/>
        <w:rPr>
          <w:color w:val="auto"/>
        </w:rPr>
      </w:pPr>
      <w:r>
        <w:rPr>
          <w:rFonts w:hint="eastAsia" w:ascii="宋体" w:hAnsi="宋体" w:cs="宋体"/>
          <w:color w:val="auto"/>
        </w:rPr>
        <w:t>□不邀请。□邀请，具体如下：（按照谈判文件规定填写）。</w:t>
      </w:r>
    </w:p>
    <w:p>
      <w:pPr>
        <w:pStyle w:val="11"/>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（根据实际情况填写，可以是表格或文字描述，包括一次性支付或分期支付等）。</w:t>
      </w:r>
    </w:p>
    <w:p>
      <w:pPr>
        <w:pStyle w:val="11"/>
        <w:widowControl/>
        <w:spacing w:before="75" w:beforeAutospacing="0" w:after="75" w:afterAutospacing="0" w:line="435" w:lineRule="atLeast"/>
        <w:ind w:firstLine="480"/>
        <w:rPr>
          <w:color w:val="auto"/>
        </w:rPr>
      </w:pPr>
      <w:r>
        <w:rPr>
          <w:rFonts w:ascii="宋体" w:hAnsi="宋体" w:cs="宋体"/>
          <w:color w:val="auto"/>
        </w:rPr>
        <w:t>8</w:t>
      </w:r>
      <w:r>
        <w:rPr>
          <w:rFonts w:hint="eastAsia" w:ascii="宋体" w:hAnsi="宋体" w:cs="宋体"/>
          <w:color w:val="auto"/>
        </w:rPr>
        <w:t>、履约保证金</w:t>
      </w:r>
    </w:p>
    <w:p>
      <w:pPr>
        <w:pStyle w:val="11"/>
        <w:widowControl/>
        <w:spacing w:before="75" w:beforeAutospacing="0" w:after="75" w:afterAutospacing="0" w:line="435" w:lineRule="atLeast"/>
        <w:ind w:firstLine="480"/>
        <w:rPr>
          <w:color w:val="auto"/>
        </w:rPr>
      </w:pPr>
      <w:r>
        <w:rPr>
          <w:rFonts w:hint="eastAsia" w:ascii="宋体" w:hAnsi="宋体" w:cs="宋体"/>
          <w:color w:val="auto"/>
        </w:rPr>
        <w:t>□无。□有，具体如下：（按照谈判文件规定填写）。</w:t>
      </w:r>
    </w:p>
    <w:p>
      <w:pPr>
        <w:pStyle w:val="11"/>
        <w:widowControl/>
        <w:spacing w:before="75" w:beforeAutospacing="0" w:after="75" w:afterAutospacing="0" w:line="435" w:lineRule="atLeast"/>
        <w:ind w:firstLine="480"/>
        <w:rPr>
          <w:color w:val="auto"/>
        </w:rPr>
      </w:pPr>
      <w:r>
        <w:rPr>
          <w:rFonts w:ascii="宋体" w:hAnsi="宋体" w:cs="宋体"/>
          <w:color w:val="auto"/>
        </w:rPr>
        <w:t>9</w:t>
      </w:r>
      <w:r>
        <w:rPr>
          <w:rFonts w:hint="eastAsia" w:ascii="宋体" w:hAnsi="宋体" w:cs="宋体"/>
          <w:color w:val="auto"/>
        </w:rPr>
        <w:t>、合同有效期</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11"/>
        <w:widowControl/>
        <w:spacing w:before="75" w:beforeAutospacing="0" w:after="75" w:afterAutospacing="0" w:line="435" w:lineRule="atLeast"/>
        <w:ind w:firstLine="480"/>
        <w:rPr>
          <w:color w:val="auto"/>
        </w:rPr>
      </w:pPr>
      <w:r>
        <w:rPr>
          <w:rFonts w:ascii="宋体" w:hAnsi="宋体" w:cs="宋体"/>
          <w:color w:val="auto"/>
        </w:rPr>
        <w:t>10</w:t>
      </w:r>
      <w:r>
        <w:rPr>
          <w:rFonts w:hint="eastAsia" w:ascii="宋体" w:hAnsi="宋体" w:cs="宋体"/>
          <w:color w:val="auto"/>
        </w:rPr>
        <w:t>、违约责任</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11"/>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、知识产权</w:t>
      </w:r>
    </w:p>
    <w:p>
      <w:pPr>
        <w:pStyle w:val="11"/>
        <w:widowControl/>
        <w:spacing w:before="75" w:beforeAutospacing="0" w:after="75" w:afterAutospacing="0" w:line="435" w:lineRule="atLeast"/>
        <w:ind w:firstLine="480"/>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1"/>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、解决争议的方法</w:t>
      </w:r>
    </w:p>
    <w:p>
      <w:pPr>
        <w:pStyle w:val="11"/>
        <w:widowControl/>
        <w:spacing w:before="75" w:beforeAutospacing="0" w:after="75" w:afterAutospacing="0" w:line="435" w:lineRule="atLeast"/>
        <w:ind w:firstLine="480"/>
        <w:rPr>
          <w:color w:val="auto"/>
        </w:rPr>
      </w:pPr>
      <w:r>
        <w:rPr>
          <w:rFonts w:ascii="宋体" w:hAnsi="宋体" w:cs="宋体"/>
          <w:color w:val="auto"/>
        </w:rPr>
        <w:t>12.1</w:t>
      </w:r>
      <w:r>
        <w:rPr>
          <w:rFonts w:hint="eastAsia" w:ascii="宋体" w:hAnsi="宋体" w:cs="宋体"/>
          <w:color w:val="auto"/>
        </w:rPr>
        <w:t>甲、乙双方协商解决。</w:t>
      </w:r>
    </w:p>
    <w:p>
      <w:pPr>
        <w:pStyle w:val="11"/>
        <w:widowControl/>
        <w:spacing w:before="75" w:beforeAutospacing="0" w:after="75" w:afterAutospacing="0" w:line="435" w:lineRule="atLeast"/>
        <w:ind w:firstLine="480"/>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11"/>
        <w:widowControl/>
        <w:spacing w:before="75" w:beforeAutospacing="0" w:after="75" w:afterAutospacing="0" w:line="435" w:lineRule="atLeast"/>
        <w:ind w:firstLine="480"/>
        <w:rPr>
          <w:color w:val="auto"/>
        </w:rPr>
      </w:pPr>
      <w:r>
        <w:rPr>
          <w:rFonts w:hint="eastAsia" w:ascii="宋体" w:hAnsi="宋体" w:cs="宋体"/>
          <w:color w:val="auto"/>
        </w:rPr>
        <w:t>□提交仲裁委员会仲裁，具体如下：（根据实际情况填写）。</w:t>
      </w:r>
    </w:p>
    <w:p>
      <w:pPr>
        <w:pStyle w:val="11"/>
        <w:widowControl/>
        <w:spacing w:before="75" w:beforeAutospacing="0" w:after="75" w:afterAutospacing="0" w:line="435" w:lineRule="atLeast"/>
        <w:ind w:firstLine="480"/>
        <w:rPr>
          <w:color w:val="auto"/>
        </w:rPr>
      </w:pPr>
      <w:r>
        <w:rPr>
          <w:rFonts w:hint="eastAsia" w:ascii="宋体" w:hAnsi="宋体" w:cs="宋体"/>
          <w:color w:val="auto"/>
        </w:rPr>
        <w:t>□向人民法院提起诉讼，具体如下：（根据实际情况填写）。</w:t>
      </w:r>
    </w:p>
    <w:p>
      <w:pPr>
        <w:pStyle w:val="11"/>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、不可抗力</w:t>
      </w:r>
    </w:p>
    <w:p>
      <w:pPr>
        <w:pStyle w:val="11"/>
        <w:widowControl/>
        <w:spacing w:before="75" w:beforeAutospacing="0" w:after="75" w:afterAutospacing="0" w:line="435" w:lineRule="atLeast"/>
        <w:ind w:firstLine="480"/>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1"/>
        <w:widowControl/>
        <w:spacing w:before="75" w:beforeAutospacing="0" w:after="75" w:afterAutospacing="0" w:line="435" w:lineRule="atLeast"/>
        <w:ind w:firstLine="480"/>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11"/>
        <w:widowControl/>
        <w:spacing w:before="75" w:beforeAutospacing="0" w:after="75" w:afterAutospacing="0" w:line="435" w:lineRule="atLeast"/>
        <w:ind w:firstLine="480"/>
        <w:rPr>
          <w:color w:val="auto"/>
        </w:rPr>
      </w:pPr>
      <w:r>
        <w:rPr>
          <w:rFonts w:ascii="宋体" w:hAnsi="宋体" w:cs="宋体"/>
          <w:color w:val="auto"/>
        </w:rPr>
        <w:t>14</w:t>
      </w:r>
      <w:r>
        <w:rPr>
          <w:rFonts w:hint="eastAsia" w:ascii="宋体" w:hAnsi="宋体" w:cs="宋体"/>
          <w:color w:val="auto"/>
        </w:rPr>
        <w:t>、合同条款</w:t>
      </w:r>
    </w:p>
    <w:p>
      <w:pPr>
        <w:pStyle w:val="11"/>
        <w:widowControl/>
        <w:spacing w:before="75" w:beforeAutospacing="0" w:after="75" w:afterAutospacing="0" w:line="435" w:lineRule="atLeast"/>
        <w:ind w:firstLine="480"/>
        <w:rPr>
          <w:color w:val="auto"/>
        </w:rPr>
      </w:pPr>
      <w:r>
        <w:rPr>
          <w:rFonts w:hint="eastAsia" w:ascii="宋体" w:hAnsi="宋体" w:cs="宋体"/>
          <w:color w:val="auto"/>
        </w:rPr>
        <w:t>（根据实际情况填写）。</w:t>
      </w:r>
    </w:p>
    <w:p>
      <w:pPr>
        <w:pStyle w:val="11"/>
        <w:widowControl/>
        <w:spacing w:before="75" w:beforeAutospacing="0" w:after="75" w:afterAutospacing="0" w:line="435" w:lineRule="atLeast"/>
        <w:ind w:firstLine="480"/>
        <w:rPr>
          <w:color w:val="auto"/>
        </w:rPr>
      </w:pPr>
      <w:r>
        <w:rPr>
          <w:rFonts w:ascii="宋体" w:hAnsi="宋体" w:cs="宋体"/>
          <w:color w:val="auto"/>
        </w:rPr>
        <w:t>15</w:t>
      </w:r>
      <w:r>
        <w:rPr>
          <w:rFonts w:hint="eastAsia" w:ascii="宋体" w:hAnsi="宋体" w:cs="宋体"/>
          <w:color w:val="auto"/>
        </w:rPr>
        <w:t>、其他约定</w:t>
      </w:r>
    </w:p>
    <w:p>
      <w:pPr>
        <w:pStyle w:val="11"/>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11"/>
        <w:widowControl/>
        <w:spacing w:before="75" w:beforeAutospacing="0" w:after="75" w:afterAutospacing="0" w:line="435" w:lineRule="atLeast"/>
        <w:ind w:firstLine="480"/>
        <w:rPr>
          <w:color w:val="auto"/>
        </w:rPr>
      </w:pPr>
      <w:r>
        <w:rPr>
          <w:rFonts w:ascii="宋体" w:hAnsi="宋体" w:cs="宋体"/>
          <w:color w:val="auto"/>
        </w:rPr>
        <w:t>15.2</w:t>
      </w:r>
      <w:r>
        <w:rPr>
          <w:rFonts w:hint="eastAsia" w:ascii="宋体" w:hAnsi="宋体" w:cs="宋体"/>
          <w:color w:val="auto"/>
        </w:rPr>
        <w:t>本合同未尽事宜，双方可另行补充。</w:t>
      </w:r>
    </w:p>
    <w:p>
      <w:pPr>
        <w:pStyle w:val="11"/>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本合同自签订之日起生效。</w:t>
      </w:r>
    </w:p>
    <w:p>
      <w:pPr>
        <w:pStyle w:val="11"/>
        <w:widowControl/>
        <w:spacing w:before="75" w:beforeAutospacing="0" w:after="75" w:afterAutospacing="0" w:line="435" w:lineRule="atLeast"/>
        <w:ind w:firstLine="480"/>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11"/>
        <w:widowControl/>
        <w:spacing w:before="75" w:beforeAutospacing="0" w:after="75" w:afterAutospacing="0" w:line="435" w:lineRule="atLeast"/>
        <w:ind w:firstLine="480"/>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11"/>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11"/>
        <w:widowControl/>
        <w:spacing w:before="75" w:beforeAutospacing="0" w:after="240" w:afterAutospacing="0" w:line="435" w:lineRule="atLeast"/>
        <w:rPr>
          <w:rFonts w:ascii="宋体" w:cs="宋体"/>
          <w:color w:val="auto"/>
        </w:rPr>
      </w:pPr>
    </w:p>
    <w:p>
      <w:pPr>
        <w:pStyle w:val="11"/>
        <w:widowControl/>
        <w:spacing w:before="75" w:beforeAutospacing="0" w:after="240" w:afterAutospacing="0" w:line="435" w:lineRule="atLeast"/>
        <w:rPr>
          <w:rFonts w:ascii="宋体" w:cs="宋体"/>
          <w:color w:val="auto"/>
        </w:rPr>
      </w:pPr>
    </w:p>
    <w:p>
      <w:pPr>
        <w:pStyle w:val="11"/>
        <w:widowControl/>
        <w:spacing w:before="75" w:beforeAutospacing="0" w:after="240" w:afterAutospacing="0" w:line="435" w:lineRule="atLeast"/>
        <w:rPr>
          <w:rFonts w:ascii="宋体" w:cs="宋体"/>
          <w:color w:val="auto"/>
        </w:rPr>
      </w:pPr>
    </w:p>
    <w:p>
      <w:pPr>
        <w:pStyle w:val="11"/>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11"/>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11"/>
        <w:widowControl/>
        <w:spacing w:before="75" w:beforeAutospacing="0" w:after="75" w:afterAutospacing="0" w:line="435" w:lineRule="atLeast"/>
        <w:rPr>
          <w:color w:val="auto"/>
        </w:rPr>
      </w:pPr>
    </w:p>
    <w:p>
      <w:pPr>
        <w:pStyle w:val="11"/>
        <w:widowControl/>
        <w:spacing w:before="75" w:beforeAutospacing="0" w:after="75" w:afterAutospacing="0" w:line="435" w:lineRule="atLeast"/>
        <w:jc w:val="center"/>
        <w:rPr>
          <w:color w:val="auto"/>
        </w:rPr>
      </w:pPr>
      <w:r>
        <w:rPr>
          <w:rStyle w:val="16"/>
          <w:rFonts w:ascii="宋体" w:cs="宋体"/>
          <w:color w:val="auto"/>
        </w:rPr>
        <w:t> </w:t>
      </w: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rStyle w:val="16"/>
          <w:rFonts w:ascii="宋体" w:cs="宋体"/>
          <w:color w:val="auto"/>
        </w:rPr>
      </w:pP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第五章</w:t>
      </w:r>
      <w:r>
        <w:rPr>
          <w:rStyle w:val="16"/>
          <w:rFonts w:ascii="宋体" w:cs="宋体"/>
          <w:color w:val="auto"/>
        </w:rPr>
        <w:t>  </w:t>
      </w:r>
      <w:r>
        <w:rPr>
          <w:rStyle w:val="16"/>
          <w:rFonts w:hint="eastAsia" w:ascii="宋体" w:hAnsi="宋体" w:cs="宋体"/>
          <w:color w:val="auto"/>
        </w:rPr>
        <w:t>首次响应文件格式</w:t>
      </w:r>
    </w:p>
    <w:p>
      <w:pPr>
        <w:pStyle w:val="11"/>
        <w:widowControl/>
        <w:spacing w:before="75" w:beforeAutospacing="0" w:after="75" w:afterAutospacing="0"/>
        <w:jc w:val="center"/>
        <w:rPr>
          <w:color w:val="auto"/>
        </w:rPr>
      </w:pPr>
      <w:r>
        <w:rPr>
          <w:rStyle w:val="16"/>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编制说明</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1"/>
        <w:widowControl/>
        <w:spacing w:before="75" w:beforeAutospacing="0" w:after="75" w:afterAutospacing="0" w:line="435" w:lineRule="atLeast"/>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jc w:val="center"/>
        <w:rPr>
          <w:color w:val="auto"/>
        </w:rPr>
      </w:pPr>
      <w:r>
        <w:rPr>
          <w:rFonts w:ascii="宋体" w:cs="宋体"/>
          <w:color w:val="auto"/>
        </w:rPr>
        <w:t> </w:t>
      </w:r>
    </w:p>
    <w:p>
      <w:pPr>
        <w:pStyle w:val="11"/>
        <w:widowControl/>
        <w:spacing w:before="75" w:beforeAutospacing="0" w:after="75" w:afterAutospacing="0" w:line="495" w:lineRule="atLeast"/>
        <w:rPr>
          <w:color w:val="auto"/>
        </w:rPr>
      </w:pPr>
      <w:r>
        <w:rPr>
          <w:rFonts w:ascii="宋体" w:cs="宋体"/>
          <w:color w:val="auto"/>
        </w:rPr>
        <w:t> </w:t>
      </w:r>
    </w:p>
    <w:p>
      <w:pPr>
        <w:pStyle w:val="11"/>
        <w:widowControl/>
        <w:spacing w:before="75" w:beforeAutospacing="0" w:after="75" w:afterAutospacing="0" w:line="495" w:lineRule="atLeast"/>
        <w:rPr>
          <w:color w:val="auto"/>
        </w:rPr>
      </w:pPr>
      <w:r>
        <w:rPr>
          <w:color w:val="auto"/>
        </w:rPr>
        <w:t> </w:t>
      </w: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color w:val="auto"/>
        </w:rPr>
      </w:pPr>
      <w:r>
        <w:rPr>
          <w:rStyle w:val="16"/>
          <w:rFonts w:hint="eastAsia" w:ascii="宋体" w:hAnsi="宋体" w:cs="宋体"/>
          <w:color w:val="auto"/>
        </w:rPr>
        <w:t>泉州师范学院采购项目竞争性谈判</w:t>
      </w:r>
    </w:p>
    <w:p>
      <w:pPr>
        <w:pStyle w:val="11"/>
        <w:widowControl/>
        <w:spacing w:before="75" w:beforeAutospacing="0" w:after="75" w:afterAutospacing="0"/>
        <w:jc w:val="center"/>
        <w:rPr>
          <w:color w:val="auto"/>
        </w:rPr>
      </w:pPr>
      <w:r>
        <w:rPr>
          <w:rStyle w:val="16"/>
          <w:rFonts w:ascii="宋体" w:cs="宋体"/>
          <w:color w:val="auto"/>
        </w:rPr>
        <w:t> </w:t>
      </w:r>
    </w:p>
    <w:p>
      <w:pPr>
        <w:pStyle w:val="11"/>
        <w:widowControl/>
        <w:spacing w:before="75" w:beforeAutospacing="0" w:after="75" w:afterAutospacing="0"/>
        <w:jc w:val="center"/>
        <w:rPr>
          <w:color w:val="auto"/>
        </w:rPr>
      </w:pPr>
      <w:r>
        <w:rPr>
          <w:rStyle w:val="16"/>
          <w:rFonts w:hint="eastAsia" w:ascii="宋体" w:hAnsi="宋体" w:cs="宋体"/>
          <w:color w:val="auto"/>
        </w:rPr>
        <w:t>响应文件</w:t>
      </w:r>
    </w:p>
    <w:p>
      <w:pPr>
        <w:pStyle w:val="11"/>
        <w:widowControl/>
        <w:spacing w:before="75" w:beforeAutospacing="0" w:after="75" w:afterAutospacing="0"/>
        <w:jc w:val="center"/>
        <w:rPr>
          <w:color w:val="auto"/>
        </w:rPr>
      </w:pPr>
      <w:r>
        <w:rPr>
          <w:rStyle w:val="16"/>
          <w:rFonts w:hint="eastAsia" w:ascii="宋体" w:hAnsi="宋体" w:cs="宋体"/>
          <w:color w:val="auto"/>
        </w:rPr>
        <w:t>（首次）</w:t>
      </w:r>
    </w:p>
    <w:p>
      <w:pPr>
        <w:pStyle w:val="11"/>
        <w:widowControl/>
        <w:spacing w:before="75" w:beforeAutospacing="0" w:after="75" w:afterAutospacing="0"/>
        <w:jc w:val="center"/>
        <w:rPr>
          <w:color w:val="auto"/>
        </w:rPr>
      </w:pPr>
      <w:r>
        <w:rPr>
          <w:rFonts w:ascii="宋体" w:cs="宋体"/>
          <w:color w:val="auto"/>
        </w:rPr>
        <w:t> </w:t>
      </w:r>
    </w:p>
    <w:p>
      <w:pPr>
        <w:pStyle w:val="11"/>
        <w:widowControl/>
        <w:spacing w:before="75" w:beforeAutospacing="0" w:after="75" w:afterAutospacing="0"/>
        <w:ind w:firstLine="1260"/>
        <w:rPr>
          <w:color w:val="auto"/>
        </w:rPr>
      </w:pPr>
      <w:r>
        <w:rPr>
          <w:rStyle w:val="16"/>
          <w:rFonts w:hint="eastAsia" w:ascii="宋体" w:hAnsi="宋体" w:cs="宋体"/>
          <w:color w:val="auto"/>
        </w:rPr>
        <w:t>项目名称：</w:t>
      </w:r>
      <w:r>
        <w:rPr>
          <w:rStyle w:val="16"/>
          <w:rFonts w:ascii="宋体" w:cs="宋体"/>
          <w:color w:val="auto"/>
        </w:rPr>
        <w:t>               </w:t>
      </w:r>
    </w:p>
    <w:p>
      <w:pPr>
        <w:pStyle w:val="11"/>
        <w:widowControl/>
        <w:spacing w:before="75" w:beforeAutospacing="0" w:after="75" w:afterAutospacing="0"/>
        <w:ind w:firstLine="1260"/>
        <w:rPr>
          <w:color w:val="auto"/>
        </w:rPr>
      </w:pPr>
      <w:r>
        <w:rPr>
          <w:rStyle w:val="16"/>
          <w:rFonts w:hint="eastAsia" w:ascii="宋体" w:hAnsi="宋体" w:cs="宋体"/>
          <w:color w:val="auto"/>
        </w:rPr>
        <w:t>项目编号：</w:t>
      </w:r>
      <w:r>
        <w:rPr>
          <w:rStyle w:val="16"/>
          <w:rFonts w:ascii="宋体" w:cs="宋体"/>
          <w:color w:val="auto"/>
        </w:rPr>
        <w:t>               </w:t>
      </w:r>
    </w:p>
    <w:p>
      <w:pPr>
        <w:pStyle w:val="11"/>
        <w:widowControl/>
        <w:spacing w:before="75" w:beforeAutospacing="0" w:after="75" w:afterAutospacing="0"/>
        <w:ind w:firstLine="1260"/>
        <w:rPr>
          <w:color w:val="auto"/>
        </w:rPr>
      </w:pPr>
      <w:r>
        <w:rPr>
          <w:rStyle w:val="16"/>
          <w:rFonts w:hint="eastAsia" w:ascii="宋体" w:hAnsi="宋体" w:cs="宋体"/>
          <w:color w:val="auto"/>
        </w:rPr>
        <w:t>合同包</w:t>
      </w:r>
      <w:r>
        <w:rPr>
          <w:rStyle w:val="16"/>
          <w:rFonts w:ascii="宋体" w:hAnsi="宋体" w:cs="宋体"/>
          <w:color w:val="auto"/>
        </w:rPr>
        <w:t>:                  </w:t>
      </w:r>
    </w:p>
    <w:p>
      <w:pPr>
        <w:pStyle w:val="11"/>
        <w:widowControl/>
        <w:spacing w:before="75" w:beforeAutospacing="0" w:after="75" w:afterAutospacing="0"/>
        <w:jc w:val="center"/>
        <w:rPr>
          <w:color w:val="auto"/>
        </w:rPr>
      </w:pPr>
      <w:r>
        <w:rPr>
          <w:rStyle w:val="16"/>
          <w:rFonts w:ascii="宋体" w:cs="宋体"/>
          <w:color w:val="auto"/>
        </w:rPr>
        <w:t> </w:t>
      </w:r>
    </w:p>
    <w:p>
      <w:pPr>
        <w:pStyle w:val="11"/>
        <w:widowControl/>
        <w:spacing w:before="75" w:beforeAutospacing="0" w:after="75" w:afterAutospacing="0"/>
        <w:jc w:val="center"/>
        <w:rPr>
          <w:color w:val="auto"/>
        </w:rPr>
      </w:pPr>
      <w:r>
        <w:rPr>
          <w:rStyle w:val="16"/>
          <w:rFonts w:ascii="宋体" w:cs="宋体"/>
          <w:color w:val="auto"/>
        </w:rPr>
        <w:t> </w:t>
      </w:r>
    </w:p>
    <w:p>
      <w:pPr>
        <w:pStyle w:val="11"/>
        <w:widowControl/>
        <w:spacing w:before="75" w:beforeAutospacing="0" w:after="75" w:afterAutospacing="0"/>
        <w:jc w:val="center"/>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r>
        <w:rPr>
          <w:rStyle w:val="16"/>
          <w:rFonts w:hint="eastAsia" w:ascii="宋体" w:hAnsi="宋体" w:cs="宋体"/>
          <w:color w:val="auto"/>
        </w:rPr>
        <w:t>供应商名称</w:t>
      </w:r>
      <w:r>
        <w:rPr>
          <w:rStyle w:val="16"/>
          <w:rFonts w:ascii="宋体" w:cs="宋体"/>
          <w:color w:val="auto"/>
        </w:rPr>
        <w:t> </w:t>
      </w:r>
      <w:r>
        <w:rPr>
          <w:rStyle w:val="16"/>
          <w:rFonts w:hint="eastAsia" w:ascii="宋体" w:hAnsi="宋体" w:cs="宋体"/>
          <w:color w:val="auto"/>
        </w:rPr>
        <w:t>：</w:t>
      </w:r>
      <w:r>
        <w:rPr>
          <w:rStyle w:val="16"/>
          <w:rFonts w:ascii="宋体" w:cs="宋体"/>
          <w:color w:val="auto"/>
        </w:rPr>
        <w:t>               </w:t>
      </w:r>
    </w:p>
    <w:p>
      <w:pPr>
        <w:pStyle w:val="11"/>
        <w:widowControl/>
        <w:spacing w:before="75" w:beforeAutospacing="0" w:after="75" w:afterAutospacing="0"/>
        <w:rPr>
          <w:color w:val="auto"/>
        </w:rPr>
      </w:pPr>
      <w:r>
        <w:rPr>
          <w:rStyle w:val="16"/>
          <w:rFonts w:ascii="宋体" w:cs="宋体"/>
          <w:color w:val="auto"/>
        </w:rPr>
        <w:t>     </w:t>
      </w:r>
      <w:r>
        <w:rPr>
          <w:rStyle w:val="16"/>
          <w:rFonts w:hint="eastAsia" w:ascii="宋体" w:hAnsi="宋体" w:cs="宋体"/>
          <w:color w:val="auto"/>
        </w:rPr>
        <w:t>日</w:t>
      </w:r>
      <w:r>
        <w:rPr>
          <w:rStyle w:val="16"/>
          <w:rFonts w:ascii="宋体" w:cs="宋体"/>
          <w:color w:val="auto"/>
        </w:rPr>
        <w:t> </w:t>
      </w:r>
      <w:r>
        <w:rPr>
          <w:rStyle w:val="16"/>
          <w:rFonts w:ascii="宋体" w:hAnsi="宋体" w:cs="宋体"/>
          <w:color w:val="auto"/>
        </w:rPr>
        <w:t xml:space="preserve">   </w:t>
      </w:r>
      <w:r>
        <w:rPr>
          <w:rStyle w:val="16"/>
          <w:rFonts w:hint="eastAsia" w:ascii="宋体" w:hAnsi="宋体" w:cs="宋体"/>
          <w:color w:val="auto"/>
        </w:rPr>
        <w:t>期</w:t>
      </w:r>
      <w:r>
        <w:rPr>
          <w:rStyle w:val="16"/>
          <w:rFonts w:ascii="宋体" w:cs="宋体"/>
          <w:color w:val="auto"/>
        </w:rPr>
        <w:t> </w:t>
      </w:r>
      <w:r>
        <w:rPr>
          <w:rStyle w:val="16"/>
          <w:rFonts w:hint="eastAsia" w:ascii="宋体" w:hAnsi="宋体" w:cs="宋体"/>
          <w:color w:val="auto"/>
        </w:rPr>
        <w:t>：</w:t>
      </w:r>
      <w:r>
        <w:rPr>
          <w:rStyle w:val="16"/>
          <w:rFonts w:ascii="宋体" w:cs="宋体"/>
          <w:color w:val="auto"/>
        </w:rPr>
        <w:t>               </w:t>
      </w:r>
    </w:p>
    <w:p>
      <w:pPr>
        <w:pStyle w:val="11"/>
        <w:widowControl/>
        <w:spacing w:before="75" w:beforeAutospacing="0" w:after="75" w:afterAutospacing="0"/>
        <w:jc w:val="center"/>
        <w:rPr>
          <w:color w:val="auto"/>
        </w:rPr>
      </w:pPr>
      <w:r>
        <w:rPr>
          <w:color w:val="auto"/>
        </w:rPr>
        <w:t> </w:t>
      </w:r>
    </w:p>
    <w:p>
      <w:pPr>
        <w:pStyle w:val="11"/>
        <w:widowControl/>
        <w:spacing w:before="75" w:beforeAutospacing="0" w:after="75" w:afterAutospacing="0"/>
        <w:jc w:val="center"/>
        <w:rPr>
          <w:rStyle w:val="16"/>
          <w:rFonts w:ascii="宋体" w:cs="宋体"/>
          <w:color w:val="auto"/>
        </w:rPr>
      </w:pPr>
      <w:r>
        <w:rPr>
          <w:rStyle w:val="16"/>
          <w:rFonts w:ascii="宋体" w:cs="宋体"/>
          <w:color w:val="auto"/>
        </w:rPr>
        <w:br w:type="textWrapping"/>
      </w: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rStyle w:val="16"/>
          <w:rFonts w:ascii="宋体" w:cs="宋体"/>
          <w:color w:val="auto"/>
        </w:rPr>
      </w:pPr>
    </w:p>
    <w:p>
      <w:pPr>
        <w:pStyle w:val="11"/>
        <w:widowControl/>
        <w:spacing w:before="75" w:beforeAutospacing="0" w:after="75" w:afterAutospacing="0"/>
        <w:jc w:val="center"/>
        <w:rPr>
          <w:color w:val="auto"/>
        </w:rPr>
      </w:pPr>
      <w:r>
        <w:rPr>
          <w:rStyle w:val="16"/>
          <w:rFonts w:hint="eastAsia" w:ascii="宋体" w:hAnsi="宋体" w:cs="宋体"/>
          <w:color w:val="auto"/>
        </w:rPr>
        <w:t>目</w:t>
      </w:r>
      <w:r>
        <w:rPr>
          <w:rStyle w:val="16"/>
          <w:rFonts w:ascii="宋体" w:cs="宋体"/>
          <w:color w:val="auto"/>
        </w:rPr>
        <w:t>  </w:t>
      </w:r>
      <w:r>
        <w:rPr>
          <w:rStyle w:val="16"/>
          <w:rFonts w:hint="eastAsia" w:ascii="宋体" w:hAnsi="宋体" w:cs="宋体"/>
          <w:color w:val="auto"/>
        </w:rPr>
        <w:t>录</w:t>
      </w:r>
    </w:p>
    <w:p>
      <w:pPr>
        <w:pStyle w:val="11"/>
        <w:widowControl/>
        <w:spacing w:before="75" w:beforeAutospacing="0" w:after="75" w:afterAutospacing="0" w:line="465" w:lineRule="atLeast"/>
        <w:rPr>
          <w:color w:val="auto"/>
        </w:rPr>
      </w:pPr>
      <w:r>
        <w:rPr>
          <w:rStyle w:val="16"/>
          <w:rFonts w:ascii="宋体" w:cs="宋体"/>
          <w:color w:val="auto"/>
        </w:rPr>
        <w:t> </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11"/>
        <w:widowControl/>
        <w:spacing w:before="75" w:beforeAutospacing="0" w:after="75" w:afterAutospacing="0" w:line="465" w:lineRule="atLeast"/>
        <w:rPr>
          <w:color w:val="auto"/>
        </w:rPr>
      </w:pPr>
      <w:r>
        <w:rPr>
          <w:rStyle w:val="16"/>
          <w:rFonts w:ascii="宋体" w:cs="宋体"/>
          <w:color w:val="auto"/>
        </w:rPr>
        <w:t> </w:t>
      </w:r>
    </w:p>
    <w:p>
      <w:pPr>
        <w:pStyle w:val="11"/>
        <w:widowControl/>
        <w:spacing w:before="75" w:beforeAutospacing="0" w:after="75" w:afterAutospacing="0" w:line="495" w:lineRule="atLeast"/>
        <w:rPr>
          <w:color w:val="auto"/>
        </w:rPr>
      </w:pPr>
      <w:r>
        <w:rPr>
          <w:rFonts w:ascii="宋体" w:cs="宋体"/>
          <w:color w:val="auto"/>
        </w:rPr>
        <w:t> </w:t>
      </w:r>
    </w:p>
    <w:p>
      <w:pPr>
        <w:pStyle w:val="11"/>
        <w:widowControl/>
        <w:spacing w:before="75" w:beforeAutospacing="0" w:after="75" w:afterAutospacing="0" w:line="495" w:lineRule="atLeast"/>
        <w:rPr>
          <w:color w:val="auto"/>
        </w:rPr>
      </w:pPr>
      <w:r>
        <w:rPr>
          <w:rFonts w:ascii="宋体" w:cs="宋体"/>
          <w:color w:val="auto"/>
        </w:rPr>
        <w:t> </w:t>
      </w:r>
    </w:p>
    <w:p>
      <w:pPr>
        <w:pStyle w:val="11"/>
        <w:widowControl/>
        <w:spacing w:before="75" w:beforeAutospacing="0" w:after="75" w:afterAutospacing="0"/>
        <w:rPr>
          <w:color w:val="auto"/>
        </w:rPr>
      </w:pPr>
      <w:r>
        <w:rPr>
          <w:color w:val="auto"/>
        </w:rPr>
        <w:t> </w:t>
      </w: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rStyle w:val="16"/>
          <w:rFonts w:ascii="宋体" w:cs="宋体"/>
          <w:color w:val="auto"/>
        </w:rPr>
      </w:pPr>
    </w:p>
    <w:p>
      <w:pPr>
        <w:pStyle w:val="11"/>
        <w:widowControl/>
        <w:spacing w:before="75" w:beforeAutospacing="0" w:after="75" w:afterAutospacing="0"/>
        <w:rPr>
          <w:color w:val="auto"/>
        </w:rPr>
      </w:pPr>
      <w:r>
        <w:rPr>
          <w:rStyle w:val="16"/>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6"/>
          <w:rFonts w:hint="eastAsia" w:ascii="宋体" w:hAnsi="宋体" w:cs="宋体"/>
          <w:color w:val="auto"/>
        </w:rPr>
        <w:t>谈判响应声明</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hint="eastAsia" w:ascii="宋体" w:hAnsi="宋体" w:cs="宋体"/>
          <w:color w:val="auto"/>
        </w:rPr>
        <w:t>（全名、职务）</w:t>
      </w:r>
      <w:r>
        <w:rPr>
          <w:rFonts w:ascii="宋体" w:cs="宋体"/>
          <w:color w:val="auto"/>
        </w:rPr>
        <w:t>  </w:t>
      </w:r>
      <w:r>
        <w:rPr>
          <w:rFonts w:hint="eastAsia" w:ascii="宋体" w:hAnsi="宋体" w:cs="宋体"/>
          <w:color w:val="auto"/>
        </w:rPr>
        <w:t>经正式授权并代表的供应商</w:t>
      </w:r>
      <w:r>
        <w:rPr>
          <w:rFonts w:ascii="宋体" w:cs="宋体"/>
          <w:color w:val="auto"/>
        </w:rPr>
        <w:t>      </w:t>
      </w:r>
      <w:r>
        <w:rPr>
          <w:rFonts w:hint="eastAsia" w:ascii="宋体" w:hAnsi="宋体" w:cs="宋体"/>
          <w:color w:val="auto"/>
        </w:rPr>
        <w:t>（供应商名称、地址）提交包含下述内容的首次响应文件纸质文本正本</w:t>
      </w:r>
      <w:r>
        <w:rPr>
          <w:rFonts w:ascii="宋体" w:cs="宋体"/>
          <w:color w:val="auto"/>
        </w:rPr>
        <w:t>  </w:t>
      </w:r>
      <w:r>
        <w:rPr>
          <w:rFonts w:hint="eastAsia" w:ascii="宋体" w:hAnsi="宋体" w:cs="宋体"/>
          <w:color w:val="auto"/>
        </w:rPr>
        <w:t>套，副本</w:t>
      </w:r>
      <w:r>
        <w:rPr>
          <w:rFonts w:ascii="宋体" w:cs="宋体"/>
          <w:color w:val="auto"/>
        </w:rPr>
        <w:t> </w:t>
      </w:r>
      <w:r>
        <w:rPr>
          <w:rFonts w:hint="eastAsia" w:ascii="宋体" w:hAnsi="宋体" w:cs="宋体"/>
          <w:color w:val="auto"/>
        </w:rPr>
        <w:t>套及电子文档</w:t>
      </w:r>
      <w:r>
        <w:rPr>
          <w:rFonts w:ascii="宋体" w:cs="宋体"/>
          <w:color w:val="auto"/>
        </w:rPr>
        <w:t> </w:t>
      </w:r>
      <w:r>
        <w:rPr>
          <w:rFonts w:hint="eastAsia" w:ascii="宋体" w:hAnsi="宋体" w:cs="宋体"/>
          <w:color w:val="auto"/>
        </w:rPr>
        <w:t>套。</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11"/>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11"/>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11"/>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11"/>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1"/>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11"/>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hint="eastAsia" w:ascii="宋体" w:hAnsi="宋体" w:cs="宋体"/>
          <w:color w:val="auto"/>
        </w:rPr>
        <w:t>传真号：</w:t>
      </w: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11"/>
        <w:widowControl/>
        <w:spacing w:before="75" w:beforeAutospacing="0" w:after="75" w:afterAutospacing="0" w:line="435" w:lineRule="atLeast"/>
        <w:rPr>
          <w:rFonts w:ascii="宋体" w:cs="宋体"/>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hAnsi="宋体" w:cs="宋体"/>
          <w:color w:val="auto"/>
        </w:rPr>
        <w:t>（签字）</w:t>
      </w:r>
    </w:p>
    <w:p>
      <w:pPr>
        <w:pStyle w:val="11"/>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ascii="宋体" w:cs="宋体"/>
          <w:color w:val="auto"/>
        </w:rPr>
        <w:t>               .</w:t>
      </w:r>
    </w:p>
    <w:p>
      <w:pPr>
        <w:pStyle w:val="11"/>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jc w:val="both"/>
        <w:rPr>
          <w:rStyle w:val="16"/>
          <w:rFonts w:ascii="宋体" w:cs="宋体"/>
          <w:color w:val="auto"/>
        </w:rPr>
      </w:pPr>
      <w:r>
        <w:rPr>
          <w:rStyle w:val="16"/>
          <w:rFonts w:ascii="宋体" w:cs="宋体"/>
          <w:color w:val="auto"/>
        </w:rPr>
        <w:br w:type="textWrapping"/>
      </w: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rStyle w:val="16"/>
          <w:rFonts w:ascii="宋体" w:cs="宋体"/>
          <w:color w:val="auto"/>
        </w:rPr>
      </w:pPr>
    </w:p>
    <w:p>
      <w:pPr>
        <w:pStyle w:val="11"/>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6"/>
          <w:rFonts w:hint="eastAsia" w:ascii="宋体" w:hAnsi="宋体" w:cs="宋体"/>
          <w:color w:val="auto"/>
          <w:sz w:val="36"/>
          <w:szCs w:val="36"/>
        </w:rPr>
        <w:t>报价一览表</w:t>
      </w:r>
    </w:p>
    <w:p>
      <w:pPr>
        <w:pStyle w:val="11"/>
        <w:widowControl/>
        <w:spacing w:before="75" w:beforeAutospacing="0" w:after="75" w:afterAutospacing="0" w:line="37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13"/>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hint="eastAsia" w:ascii="宋体" w:hAnsi="宋体" w:cs="宋体"/>
                <w:color w:val="auto"/>
              </w:rPr>
              <w:t>合同包</w:t>
            </w:r>
          </w:p>
        </w:tc>
        <w:tc>
          <w:tcPr>
            <w:tcW w:w="3666"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hint="eastAsia" w:ascii="宋体" w:hAnsi="宋体" w:cs="宋体"/>
                <w:color w:val="auto"/>
              </w:rPr>
              <w:t>首次报价</w:t>
            </w:r>
          </w:p>
        </w:tc>
        <w:tc>
          <w:tcPr>
            <w:tcW w:w="1766"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ascii="宋体" w:hAnsi="宋体" w:cs="宋体"/>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1"/>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bl>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备注：详细报价书另纸详列，格式自拟。</w:t>
      </w:r>
    </w:p>
    <w:p>
      <w:pPr>
        <w:pStyle w:val="11"/>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375" w:lineRule="atLeast"/>
        <w:rPr>
          <w:color w:val="auto"/>
        </w:rPr>
      </w:pPr>
      <w:r>
        <w:rPr>
          <w:rStyle w:val="16"/>
          <w:rFonts w:ascii="宋体" w:cs="宋体"/>
          <w:color w:val="auto"/>
        </w:rPr>
        <w:t> </w:t>
      </w:r>
    </w:p>
    <w:p>
      <w:pPr>
        <w:pStyle w:val="11"/>
        <w:widowControl/>
        <w:spacing w:before="75" w:beforeAutospacing="0" w:after="75" w:afterAutospacing="0" w:line="375" w:lineRule="atLeast"/>
        <w:rPr>
          <w:color w:val="auto"/>
        </w:rPr>
      </w:pPr>
      <w:r>
        <w:rPr>
          <w:rFonts w:ascii="宋体" w:cs="宋体"/>
          <w:color w:val="auto"/>
        </w:rPr>
        <w:t> </w:t>
      </w:r>
    </w:p>
    <w:p>
      <w:pPr>
        <w:pStyle w:val="11"/>
        <w:widowControl/>
        <w:spacing w:before="75" w:beforeAutospacing="0" w:after="75" w:afterAutospacing="0"/>
        <w:rPr>
          <w:color w:val="auto"/>
        </w:rPr>
      </w:pPr>
      <w:r>
        <w:rPr>
          <w:color w:val="auto"/>
        </w:rPr>
        <w:t> </w:t>
      </w:r>
    </w:p>
    <w:p>
      <w:pPr>
        <w:pStyle w:val="11"/>
        <w:widowControl/>
        <w:spacing w:before="75" w:beforeAutospacing="0" w:after="75" w:afterAutospacing="0"/>
        <w:rPr>
          <w:rFonts w:ascii="宋体" w:cs="宋体"/>
          <w:color w:val="auto"/>
        </w:rPr>
      </w:pPr>
      <w:r>
        <w:rPr>
          <w:rFonts w:ascii="宋体" w:cs="宋体"/>
          <w:color w:val="auto"/>
        </w:rPr>
        <w:br w:type="textWrapping"/>
      </w:r>
    </w:p>
    <w:p>
      <w:pPr>
        <w:pStyle w:val="11"/>
        <w:widowControl/>
        <w:spacing w:before="75" w:beforeAutospacing="0" w:after="75" w:afterAutospacing="0"/>
        <w:rPr>
          <w:rFonts w:ascii="宋体" w:cs="宋体"/>
          <w:color w:val="auto"/>
        </w:rPr>
      </w:pPr>
    </w:p>
    <w:p>
      <w:pPr>
        <w:pStyle w:val="11"/>
        <w:widowControl/>
        <w:spacing w:before="75" w:beforeAutospacing="0" w:after="75" w:afterAutospacing="0"/>
        <w:rPr>
          <w:rFonts w:ascii="宋体" w:cs="宋体"/>
          <w:color w:val="auto"/>
        </w:rPr>
      </w:pPr>
    </w:p>
    <w:p>
      <w:pPr>
        <w:pStyle w:val="11"/>
        <w:widowControl/>
        <w:spacing w:before="75" w:beforeAutospacing="0" w:after="75" w:afterAutospacing="0"/>
        <w:rPr>
          <w:rFonts w:ascii="宋体" w:cs="宋体"/>
          <w:color w:val="auto"/>
        </w:rPr>
      </w:pPr>
    </w:p>
    <w:p>
      <w:pPr>
        <w:pStyle w:val="11"/>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6"/>
          <w:rFonts w:hint="eastAsia" w:ascii="宋体" w:hAnsi="宋体" w:cs="宋体"/>
          <w:color w:val="auto"/>
          <w:sz w:val="36"/>
          <w:szCs w:val="36"/>
        </w:rPr>
        <w:t>详细报价书</w:t>
      </w:r>
    </w:p>
    <w:p>
      <w:pPr>
        <w:pStyle w:val="11"/>
        <w:widowControl/>
        <w:spacing w:before="75" w:beforeAutospacing="0" w:after="75" w:afterAutospacing="0" w:line="495" w:lineRule="atLeast"/>
        <w:rPr>
          <w:color w:val="auto"/>
        </w:rPr>
      </w:pPr>
      <w:r>
        <w:rPr>
          <w:rStyle w:val="16"/>
          <w:rFonts w:ascii="宋体" w:cs="宋体"/>
          <w:color w:val="auto"/>
        </w:rPr>
        <w:t> </w:t>
      </w:r>
    </w:p>
    <w:p>
      <w:pPr>
        <w:pStyle w:val="11"/>
        <w:widowControl/>
        <w:spacing w:before="75" w:beforeAutospacing="0" w:after="75" w:afterAutospacing="0" w:line="495" w:lineRule="atLeast"/>
        <w:rPr>
          <w:color w:val="auto"/>
        </w:rPr>
      </w:pPr>
      <w:r>
        <w:rPr>
          <w:rStyle w:val="16"/>
          <w:rFonts w:hint="eastAsia" w:ascii="宋体" w:hAnsi="宋体" w:cs="宋体"/>
          <w:color w:val="auto"/>
        </w:rPr>
        <w:t>说明：</w:t>
      </w:r>
    </w:p>
    <w:p>
      <w:pPr>
        <w:pStyle w:val="11"/>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1"/>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1"/>
        <w:widowControl/>
        <w:spacing w:before="75" w:beforeAutospacing="0" w:after="75" w:afterAutospacing="0" w:line="495" w:lineRule="atLeast"/>
        <w:ind w:firstLine="480"/>
        <w:jc w:val="both"/>
        <w:rPr>
          <w:rFonts w:ascii="宋体" w:cs="宋体"/>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1"/>
        <w:widowControl/>
        <w:spacing w:before="75" w:beforeAutospacing="0" w:after="75" w:afterAutospacing="0" w:line="495" w:lineRule="atLeast"/>
        <w:ind w:firstLine="480"/>
        <w:jc w:val="both"/>
        <w:rPr>
          <w:rFonts w:ascii="宋体" w:cs="宋体"/>
          <w:b/>
          <w:bCs/>
          <w:color w:val="auto"/>
        </w:rPr>
      </w:pPr>
      <w:r>
        <w:rPr>
          <w:rFonts w:ascii="宋体" w:hAnsi="宋体" w:cs="宋体"/>
          <w:b/>
          <w:bCs/>
          <w:color w:val="auto"/>
        </w:rPr>
        <w:t>4</w:t>
      </w:r>
      <w:r>
        <w:rPr>
          <w:rFonts w:hint="eastAsia" w:ascii="宋体" w:hAnsi="宋体" w:cs="宋体"/>
          <w:b/>
          <w:bCs/>
          <w:color w:val="auto"/>
        </w:rPr>
        <w:t>、详细报价书需填写设备或软件的品牌、型号等。</w:t>
      </w:r>
    </w:p>
    <w:p>
      <w:pPr>
        <w:pStyle w:val="11"/>
        <w:widowControl/>
        <w:spacing w:before="75" w:beforeAutospacing="0" w:after="75" w:afterAutospacing="0" w:line="49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ascii="宋体" w:cs="宋体"/>
          <w:color w:val="auto"/>
        </w:rPr>
        <w:t> </w:t>
      </w:r>
    </w:p>
    <w:p>
      <w:pPr>
        <w:pStyle w:val="11"/>
        <w:widowControl/>
        <w:spacing w:before="75" w:beforeAutospacing="0" w:after="75" w:afterAutospacing="0"/>
        <w:rPr>
          <w:color w:val="auto"/>
        </w:rPr>
      </w:pPr>
      <w:r>
        <w:rPr>
          <w:color w:val="auto"/>
        </w:rPr>
        <w:t> </w:t>
      </w:r>
    </w:p>
    <w:p>
      <w:pPr>
        <w:pStyle w:val="11"/>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6"/>
          <w:rFonts w:hint="eastAsia" w:ascii="宋体" w:hAnsi="宋体" w:cs="宋体"/>
          <w:color w:val="auto"/>
        </w:rPr>
        <w:t>资格证明文件</w:t>
      </w:r>
      <w:r>
        <w:rPr>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6"/>
          <w:rFonts w:hint="eastAsia" w:ascii="宋体" w:hAnsi="宋体" w:cs="宋体"/>
          <w:color w:val="auto"/>
        </w:rPr>
        <w:t>参加竞争性谈判的声明函</w:t>
      </w: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11"/>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11"/>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6"/>
          <w:rFonts w:hint="eastAsia" w:ascii="宋体" w:hAnsi="宋体" w:cs="宋体"/>
          <w:color w:val="auto"/>
        </w:rPr>
        <w:t>供应商的资格声明</w:t>
      </w:r>
      <w:r>
        <w:rPr>
          <w:rFonts w:ascii="宋体" w:cs="宋体"/>
          <w:color w:val="auto"/>
        </w:rPr>
        <w:t> </w:t>
      </w:r>
    </w:p>
    <w:p>
      <w:pPr>
        <w:pStyle w:val="11"/>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11"/>
        <w:widowControl/>
        <w:spacing w:before="75" w:beforeAutospacing="0" w:after="75" w:afterAutospacing="0" w:line="375" w:lineRule="atLeast"/>
        <w:jc w:val="both"/>
        <w:rPr>
          <w:color w:val="auto"/>
        </w:rPr>
      </w:pPr>
      <w:r>
        <w:rPr>
          <w:rStyle w:val="16"/>
          <w:rFonts w:ascii="宋体" w:cs="宋体"/>
          <w:color w:val="auto"/>
        </w:rPr>
        <w:t>    </w:t>
      </w:r>
      <w:r>
        <w:rPr>
          <w:rStyle w:val="16"/>
          <w:rFonts w:ascii="宋体" w:hAnsi="宋体" w:cs="宋体"/>
          <w:color w:val="auto"/>
        </w:rPr>
        <w:t>1</w:t>
      </w:r>
      <w:r>
        <w:rPr>
          <w:rStyle w:val="16"/>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Style w:val="16"/>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Style w:val="16"/>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Style w:val="16"/>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Style w:val="16"/>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11"/>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11"/>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11"/>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375" w:lineRule="atLeast"/>
        <w:rPr>
          <w:rFonts w:ascii="宋体" w:cs="宋体"/>
          <w:color w:val="auto"/>
        </w:rPr>
      </w:pPr>
      <w:r>
        <w:rPr>
          <w:rFonts w:ascii="宋体" w:cs="宋体"/>
          <w:color w:val="auto"/>
        </w:rPr>
        <w:t> </w:t>
      </w: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color w:val="auto"/>
        </w:rPr>
      </w:pPr>
    </w:p>
    <w:p>
      <w:pPr>
        <w:pStyle w:val="11"/>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6"/>
          <w:rFonts w:hint="eastAsia" w:ascii="宋体" w:hAnsi="宋体" w:cs="宋体"/>
          <w:color w:val="auto"/>
        </w:rPr>
        <w:t>单位负责人授权书</w:t>
      </w:r>
    </w:p>
    <w:p>
      <w:pPr>
        <w:pStyle w:val="11"/>
        <w:widowControl/>
        <w:spacing w:before="75" w:beforeAutospacing="0" w:after="75" w:afterAutospacing="0" w:line="405" w:lineRule="atLeast"/>
        <w:rPr>
          <w:color w:val="auto"/>
        </w:rPr>
      </w:pPr>
      <w:r>
        <w:rPr>
          <w:rFonts w:ascii="宋体" w:cs="宋体"/>
          <w:color w:val="auto"/>
        </w:rPr>
        <w:t> </w:t>
      </w:r>
    </w:p>
    <w:p>
      <w:pPr>
        <w:pStyle w:val="11"/>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11"/>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1"/>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11"/>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11"/>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hint="eastAsia" w:ascii="宋体" w:hAnsi="宋体" w:cs="宋体"/>
          <w:color w:val="auto"/>
        </w:rPr>
        <w:t>手机：</w:t>
      </w:r>
      <w:r>
        <w:rPr>
          <w:rFonts w:ascii="宋体" w:cs="宋体"/>
          <w:color w:val="auto"/>
        </w:rPr>
        <w:t>              </w:t>
      </w:r>
    </w:p>
    <w:p>
      <w:pPr>
        <w:pStyle w:val="11"/>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hint="eastAsia" w:ascii="宋体" w:hAnsi="宋体" w:cs="宋体"/>
          <w:color w:val="auto"/>
        </w:rPr>
        <w:t>手机：</w:t>
      </w:r>
      <w:r>
        <w:rPr>
          <w:rFonts w:ascii="宋体" w:cs="宋体"/>
          <w:color w:val="auto"/>
        </w:rPr>
        <w:t>              </w:t>
      </w:r>
    </w:p>
    <w:p>
      <w:pPr>
        <w:pStyle w:val="11"/>
        <w:widowControl/>
        <w:spacing w:before="75" w:beforeAutospacing="0" w:after="75" w:afterAutospacing="0" w:line="360" w:lineRule="atLeast"/>
        <w:rPr>
          <w:color w:val="auto"/>
        </w:rPr>
      </w:pPr>
      <w:r>
        <w:rPr>
          <w:rFonts w:ascii="宋体" w:cs="宋体"/>
          <w:color w:val="auto"/>
        </w:rPr>
        <w:t> </w:t>
      </w:r>
    </w:p>
    <w:p>
      <w:pPr>
        <w:pStyle w:val="11"/>
        <w:widowControl/>
        <w:spacing w:before="75" w:beforeAutospacing="0" w:after="75" w:afterAutospacing="0" w:line="360" w:lineRule="atLeast"/>
        <w:rPr>
          <w:color w:val="auto"/>
        </w:rPr>
      </w:pPr>
      <w:r>
        <w:rPr>
          <w:rFonts w:hint="eastAsia" w:ascii="宋体" w:hAnsi="宋体" w:cs="宋体"/>
          <w:color w:val="auto"/>
        </w:rPr>
        <w:t>授权方</w:t>
      </w:r>
    </w:p>
    <w:p>
      <w:pPr>
        <w:pStyle w:val="11"/>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11"/>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11"/>
        <w:widowControl/>
        <w:spacing w:before="75" w:beforeAutospacing="0" w:after="75" w:afterAutospacing="0" w:line="360" w:lineRule="atLeast"/>
        <w:rPr>
          <w:color w:val="auto"/>
        </w:rPr>
      </w:pPr>
      <w:r>
        <w:rPr>
          <w:rFonts w:ascii="宋体" w:cs="宋体"/>
          <w:color w:val="auto"/>
        </w:rPr>
        <w:t> </w:t>
      </w:r>
    </w:p>
    <w:p>
      <w:pPr>
        <w:pStyle w:val="11"/>
        <w:widowControl/>
        <w:spacing w:before="75" w:beforeAutospacing="0" w:after="75" w:afterAutospacing="0" w:line="360" w:lineRule="atLeast"/>
        <w:rPr>
          <w:color w:val="auto"/>
        </w:rPr>
      </w:pPr>
      <w:r>
        <w:rPr>
          <w:rFonts w:hint="eastAsia" w:ascii="宋体" w:hAnsi="宋体" w:cs="宋体"/>
          <w:color w:val="auto"/>
        </w:rPr>
        <w:t>接受授权方</w:t>
      </w:r>
    </w:p>
    <w:p>
      <w:pPr>
        <w:pStyle w:val="11"/>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11"/>
        <w:widowControl/>
        <w:spacing w:before="75" w:beforeAutospacing="0" w:after="75" w:afterAutospacing="0" w:line="360" w:lineRule="atLeast"/>
        <w:jc w:val="right"/>
        <w:rPr>
          <w:color w:val="auto"/>
        </w:rPr>
      </w:pPr>
    </w:p>
    <w:p>
      <w:pPr>
        <w:pStyle w:val="11"/>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13"/>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11"/>
              <w:widowControl/>
              <w:spacing w:beforeAutospacing="0" w:afterAutospacing="0" w:line="405" w:lineRule="atLeast"/>
              <w:jc w:val="center"/>
              <w:rPr>
                <w:color w:val="auto"/>
              </w:rPr>
            </w:pPr>
            <w:r>
              <w:rPr>
                <w:rStyle w:val="16"/>
                <w:rFonts w:ascii="宋体" w:cs="宋体"/>
                <w:color w:val="auto"/>
              </w:rPr>
              <w:t> </w:t>
            </w:r>
          </w:p>
          <w:p>
            <w:pPr>
              <w:pStyle w:val="11"/>
              <w:widowControl/>
              <w:spacing w:beforeAutospacing="0" w:afterAutospacing="0" w:line="405" w:lineRule="atLeast"/>
              <w:jc w:val="center"/>
              <w:rPr>
                <w:color w:val="auto"/>
              </w:rPr>
            </w:pPr>
            <w:r>
              <w:rPr>
                <w:rStyle w:val="16"/>
                <w:rFonts w:hint="eastAsia" w:ascii="宋体" w:hAnsi="宋体" w:cs="宋体"/>
                <w:color w:val="auto"/>
              </w:rPr>
              <w:t>要求：真实、有效、清晰</w:t>
            </w:r>
          </w:p>
          <w:p>
            <w:pPr>
              <w:pStyle w:val="11"/>
              <w:widowControl/>
              <w:spacing w:beforeAutospacing="0" w:afterAutospacing="0" w:line="405" w:lineRule="atLeast"/>
              <w:jc w:val="center"/>
              <w:rPr>
                <w:color w:val="auto"/>
              </w:rPr>
            </w:pPr>
            <w:r>
              <w:rPr>
                <w:rStyle w:val="16"/>
                <w:rFonts w:ascii="宋体" w:cs="宋体"/>
                <w:color w:val="auto"/>
              </w:rPr>
              <w:t> </w:t>
            </w:r>
          </w:p>
        </w:tc>
      </w:tr>
    </w:tbl>
    <w:p>
      <w:pPr>
        <w:pStyle w:val="11"/>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11"/>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6"/>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11"/>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6"/>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6"/>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11"/>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1"/>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11"/>
        <w:widowControl/>
        <w:spacing w:before="75" w:beforeAutospacing="0" w:after="75" w:afterAutospacing="0" w:line="435" w:lineRule="atLeast"/>
        <w:rPr>
          <w:rFonts w:ascii="宋体" w:cs="宋体"/>
          <w:color w:val="auto"/>
        </w:rPr>
      </w:pPr>
    </w:p>
    <w:p>
      <w:pPr>
        <w:pStyle w:val="11"/>
        <w:widowControl/>
        <w:spacing w:before="75" w:beforeAutospacing="0" w:after="75" w:afterAutospacing="0" w:line="435" w:lineRule="atLeast"/>
        <w:rPr>
          <w:rFonts w:ascii="宋体" w:cs="宋体"/>
          <w:color w:val="auto"/>
        </w:rPr>
      </w:pPr>
    </w:p>
    <w:p>
      <w:pPr>
        <w:pStyle w:val="11"/>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6"/>
          <w:rFonts w:ascii="宋体" w:cs="宋体"/>
          <w:color w:val="auto"/>
        </w:rPr>
        <w:t>       </w:t>
      </w:r>
      <w:r>
        <w:rPr>
          <w:rStyle w:val="16"/>
          <w:rFonts w:hint="eastAsia" w:ascii="宋体" w:hAnsi="宋体" w:cs="宋体"/>
          <w:color w:val="auto"/>
        </w:rPr>
        <w:t>营业执照等证明文件</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ind w:firstLine="420"/>
        <w:rPr>
          <w:color w:val="auto"/>
        </w:rPr>
      </w:pPr>
      <w:r>
        <w:rPr>
          <w:rFonts w:hint="eastAsia" w:ascii="宋体" w:hAnsi="宋体" w:cs="宋体"/>
          <w:color w:val="auto"/>
        </w:rPr>
        <w:t>（）供应商为法人（包括企业、事业单位和社会团体）的</w:t>
      </w:r>
    </w:p>
    <w:p>
      <w:pPr>
        <w:pStyle w:val="11"/>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11"/>
        <w:widowControl/>
        <w:spacing w:before="75" w:beforeAutospacing="0" w:after="75" w:afterAutospacing="0"/>
        <w:ind w:firstLine="420"/>
        <w:rPr>
          <w:color w:val="auto"/>
        </w:rPr>
      </w:pPr>
      <w:r>
        <w:rPr>
          <w:rFonts w:hint="eastAsia" w:ascii="宋体" w:hAnsi="宋体" w:cs="宋体"/>
          <w:color w:val="auto"/>
        </w:rPr>
        <w:t>（）供应商为非法人（包括其他组织、自然人）的</w:t>
      </w:r>
    </w:p>
    <w:p>
      <w:pPr>
        <w:pStyle w:val="11"/>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11"/>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★注意：</w:t>
      </w:r>
    </w:p>
    <w:p>
      <w:pPr>
        <w:pStyle w:val="11"/>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11"/>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11"/>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6"/>
          <w:rFonts w:hint="eastAsia" w:ascii="宋体" w:hAnsi="宋体" w:cs="宋体"/>
          <w:color w:val="auto"/>
        </w:rPr>
        <w:t>财务状况报告</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（）供应商提供财务报告的</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（）供应商提供资信证明的</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（）供应商提供投标担保函的</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sz w:val="21"/>
          <w:szCs w:val="21"/>
        </w:rPr>
        <w:t>★注意事项：</w:t>
      </w:r>
    </w:p>
    <w:p>
      <w:pPr>
        <w:pStyle w:val="11"/>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1"/>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11"/>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11"/>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11"/>
        <w:widowControl/>
        <w:spacing w:before="75" w:beforeAutospacing="0" w:after="75" w:afterAutospacing="0"/>
        <w:ind w:firstLine="420"/>
        <w:rPr>
          <w:color w:val="auto"/>
        </w:rPr>
      </w:pPr>
      <w:r>
        <w:rPr>
          <w:rStyle w:val="16"/>
          <w:rFonts w:hint="eastAsia" w:ascii="宋体" w:hAnsi="宋体" w:cs="宋体"/>
          <w:color w:val="auto"/>
          <w:sz w:val="21"/>
          <w:szCs w:val="21"/>
        </w:rPr>
        <w:t>※无法按照本格式注意事项第</w:t>
      </w:r>
      <w:r>
        <w:rPr>
          <w:rStyle w:val="16"/>
          <w:rFonts w:ascii="宋体" w:hAnsi="宋体" w:cs="宋体"/>
          <w:color w:val="auto"/>
          <w:sz w:val="21"/>
          <w:szCs w:val="21"/>
        </w:rPr>
        <w:t>2.1</w:t>
      </w:r>
      <w:r>
        <w:rPr>
          <w:rStyle w:val="16"/>
          <w:rFonts w:hint="eastAsia" w:ascii="宋体" w:hAnsi="宋体" w:cs="宋体"/>
          <w:color w:val="auto"/>
          <w:sz w:val="21"/>
          <w:szCs w:val="21"/>
        </w:rPr>
        <w:t>、</w:t>
      </w:r>
      <w:r>
        <w:rPr>
          <w:rStyle w:val="16"/>
          <w:rFonts w:ascii="宋体" w:hAnsi="宋体" w:cs="宋体"/>
          <w:color w:val="auto"/>
          <w:sz w:val="21"/>
          <w:szCs w:val="21"/>
        </w:rPr>
        <w:t>2.2</w:t>
      </w:r>
      <w:r>
        <w:rPr>
          <w:rStyle w:val="16"/>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11"/>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11"/>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11"/>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11"/>
        <w:widowControl/>
        <w:spacing w:before="75" w:beforeAutospacing="0" w:after="75" w:afterAutospacing="0" w:line="435" w:lineRule="atLeast"/>
        <w:jc w:val="both"/>
        <w:rPr>
          <w:color w:val="auto"/>
        </w:rPr>
      </w:pPr>
      <w:r>
        <w:rPr>
          <w:rStyle w:val="16"/>
          <w:rFonts w:ascii="宋体" w:cs="宋体"/>
          <w:color w:val="auto"/>
          <w:sz w:val="21"/>
          <w:szCs w:val="21"/>
        </w:rPr>
        <w:t> </w:t>
      </w:r>
    </w:p>
    <w:p>
      <w:pPr>
        <w:pStyle w:val="11"/>
        <w:widowControl/>
        <w:spacing w:before="75" w:beforeAutospacing="0" w:after="75" w:afterAutospacing="0" w:line="435" w:lineRule="atLeast"/>
        <w:rPr>
          <w:color w:val="auto"/>
        </w:rPr>
      </w:pPr>
      <w:r>
        <w:rPr>
          <w:rStyle w:val="16"/>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color w:val="auto"/>
        </w:rPr>
        <w:t> </w:t>
      </w:r>
    </w:p>
    <w:p>
      <w:pPr>
        <w:pStyle w:val="11"/>
        <w:widowControl/>
        <w:spacing w:before="75" w:beforeAutospacing="0" w:after="75" w:afterAutospacing="0" w:line="435" w:lineRule="atLeast"/>
        <w:rPr>
          <w:rFonts w:ascii="宋体" w:cs="宋体"/>
          <w:color w:val="auto"/>
        </w:rPr>
      </w:pPr>
    </w:p>
    <w:p>
      <w:pPr>
        <w:pStyle w:val="11"/>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6"/>
          <w:rFonts w:hint="eastAsia" w:ascii="宋体" w:hAnsi="宋体" w:cs="宋体"/>
          <w:color w:val="auto"/>
        </w:rPr>
        <w:t>依法缴纳税收证明材料</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11"/>
        <w:widowControl/>
        <w:spacing w:before="75" w:beforeAutospacing="0" w:after="75" w:afterAutospacing="0"/>
        <w:ind w:firstLine="420"/>
        <w:rPr>
          <w:color w:val="auto"/>
        </w:rPr>
      </w:pPr>
      <w:r>
        <w:rPr>
          <w:rStyle w:val="16"/>
          <w:rFonts w:ascii="宋体" w:hAnsi="宋体" w:cs="宋体"/>
          <w:color w:val="auto"/>
        </w:rPr>
        <w:t>1</w:t>
      </w:r>
      <w:r>
        <w:rPr>
          <w:rStyle w:val="16"/>
          <w:rFonts w:hint="eastAsia" w:ascii="宋体" w:hAnsi="宋体" w:cs="宋体"/>
          <w:color w:val="auto"/>
        </w:rPr>
        <w:t>、依法缴纳税收的供应商</w:t>
      </w:r>
    </w:p>
    <w:p>
      <w:pPr>
        <w:pStyle w:val="11"/>
        <w:widowControl/>
        <w:spacing w:before="75" w:beforeAutospacing="0" w:after="75" w:afterAutospacing="0"/>
        <w:ind w:firstLine="420"/>
        <w:rPr>
          <w:color w:val="auto"/>
        </w:rPr>
      </w:pPr>
      <w:r>
        <w:rPr>
          <w:rFonts w:hint="eastAsia" w:ascii="宋体" w:hAnsi="宋体" w:cs="宋体"/>
          <w:color w:val="auto"/>
        </w:rPr>
        <w:t>（）法人（包括企业、事业单位和社会团体）的</w:t>
      </w:r>
    </w:p>
    <w:p>
      <w:pPr>
        <w:pStyle w:val="11"/>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11"/>
        <w:widowControl/>
        <w:spacing w:before="75" w:beforeAutospacing="0" w:after="75" w:afterAutospacing="0"/>
        <w:ind w:firstLine="420"/>
        <w:rPr>
          <w:color w:val="auto"/>
        </w:rPr>
      </w:pPr>
      <w:r>
        <w:rPr>
          <w:rFonts w:hint="eastAsia" w:ascii="宋体" w:hAnsi="宋体" w:cs="宋体"/>
          <w:color w:val="auto"/>
        </w:rPr>
        <w:t>（）非法人（包括其他组织、自然人）的</w:t>
      </w:r>
    </w:p>
    <w:p>
      <w:pPr>
        <w:pStyle w:val="11"/>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11"/>
        <w:widowControl/>
        <w:spacing w:before="75" w:beforeAutospacing="0" w:after="75" w:afterAutospacing="0"/>
        <w:ind w:firstLine="420"/>
        <w:rPr>
          <w:color w:val="auto"/>
        </w:rPr>
      </w:pPr>
      <w:r>
        <w:rPr>
          <w:rStyle w:val="16"/>
          <w:rFonts w:ascii="宋体" w:hAnsi="宋体" w:cs="宋体"/>
          <w:color w:val="auto"/>
        </w:rPr>
        <w:t>2</w:t>
      </w:r>
      <w:r>
        <w:rPr>
          <w:rStyle w:val="16"/>
          <w:rFonts w:hint="eastAsia" w:ascii="宋体" w:hAnsi="宋体" w:cs="宋体"/>
          <w:color w:val="auto"/>
        </w:rPr>
        <w:t>、依法免税的供应商</w:t>
      </w:r>
    </w:p>
    <w:p>
      <w:pPr>
        <w:pStyle w:val="11"/>
        <w:widowControl/>
        <w:spacing w:before="75" w:beforeAutospacing="0" w:after="75" w:afterAutospacing="0"/>
        <w:ind w:firstLine="420"/>
        <w:rPr>
          <w:color w:val="auto"/>
        </w:rPr>
      </w:pPr>
      <w:r>
        <w:rPr>
          <w:rFonts w:hint="eastAsia" w:ascii="宋体" w:hAnsi="宋体" w:cs="宋体"/>
          <w:color w:val="auto"/>
        </w:rPr>
        <w:t>（）现附上我方依法免税证明材料复印件，上述证明材料真实有效，否则我方负全部责任。</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sz w:val="21"/>
          <w:szCs w:val="21"/>
        </w:rPr>
        <w:t>★注意：</w:t>
      </w:r>
    </w:p>
    <w:p>
      <w:pPr>
        <w:pStyle w:val="11"/>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11"/>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11"/>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11"/>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11"/>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11"/>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11"/>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6"/>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6"/>
          <w:rFonts w:hint="eastAsia" w:ascii="宋体" w:hAnsi="宋体" w:cs="宋体"/>
          <w:color w:val="auto"/>
          <w:sz w:val="21"/>
          <w:szCs w:val="21"/>
        </w:rPr>
        <w:t>未依法缴纳税收</w:t>
      </w:r>
      <w:r>
        <w:rPr>
          <w:rFonts w:hint="eastAsia" w:ascii="宋体" w:hAnsi="宋体" w:cs="宋体"/>
          <w:color w:val="auto"/>
          <w:sz w:val="21"/>
          <w:szCs w:val="21"/>
        </w:rPr>
        <w:t>。</w:t>
      </w:r>
    </w:p>
    <w:p>
      <w:pPr>
        <w:pStyle w:val="11"/>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jc w:val="both"/>
        <w:rPr>
          <w:rFonts w:ascii="宋体" w:cs="宋体"/>
          <w:color w:val="auto"/>
        </w:rPr>
      </w:pPr>
      <w:r>
        <w:rPr>
          <w:rFonts w:ascii="宋体" w:cs="宋体"/>
          <w:color w:val="auto"/>
        </w:rPr>
        <w:t>            </w:t>
      </w:r>
    </w:p>
    <w:p>
      <w:pPr>
        <w:pStyle w:val="11"/>
        <w:widowControl/>
        <w:spacing w:before="75" w:beforeAutospacing="0" w:after="75" w:afterAutospacing="0" w:line="435" w:lineRule="atLeast"/>
        <w:jc w:val="both"/>
        <w:rPr>
          <w:color w:val="auto"/>
        </w:rPr>
      </w:pPr>
    </w:p>
    <w:p>
      <w:pPr>
        <w:pStyle w:val="11"/>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6"/>
          <w:rFonts w:hint="eastAsia" w:ascii="宋体" w:hAnsi="宋体" w:cs="宋体"/>
          <w:color w:val="auto"/>
        </w:rPr>
        <w:t>依法缴纳社会保障资金证明材料</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ind w:firstLine="480"/>
        <w:rPr>
          <w:color w:val="auto"/>
        </w:rPr>
      </w:pPr>
      <w:r>
        <w:rPr>
          <w:rStyle w:val="16"/>
          <w:rFonts w:ascii="宋体" w:hAnsi="宋体" w:cs="宋体"/>
          <w:color w:val="auto"/>
        </w:rPr>
        <w:t>1</w:t>
      </w:r>
      <w:r>
        <w:rPr>
          <w:rStyle w:val="16"/>
          <w:rFonts w:hint="eastAsia" w:ascii="宋体" w:hAnsi="宋体" w:cs="宋体"/>
          <w:color w:val="auto"/>
        </w:rPr>
        <w:t>、依法缴纳社会保障资金的供应商</w:t>
      </w:r>
    </w:p>
    <w:p>
      <w:pPr>
        <w:pStyle w:val="11"/>
        <w:widowControl/>
        <w:spacing w:before="75" w:beforeAutospacing="0" w:after="75" w:afterAutospacing="0"/>
        <w:ind w:firstLine="420"/>
        <w:rPr>
          <w:color w:val="auto"/>
        </w:rPr>
      </w:pPr>
      <w:r>
        <w:rPr>
          <w:rFonts w:hint="eastAsia" w:ascii="宋体" w:hAnsi="宋体" w:cs="宋体"/>
          <w:color w:val="auto"/>
        </w:rPr>
        <w:t>（）法人（包括企业、事业单位和社会团体）的</w:t>
      </w:r>
    </w:p>
    <w:p>
      <w:pPr>
        <w:pStyle w:val="11"/>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11"/>
        <w:widowControl/>
        <w:spacing w:before="75" w:beforeAutospacing="0" w:after="75" w:afterAutospacing="0"/>
        <w:ind w:firstLine="420"/>
        <w:rPr>
          <w:color w:val="auto"/>
        </w:rPr>
      </w:pPr>
      <w:r>
        <w:rPr>
          <w:rFonts w:hint="eastAsia" w:ascii="宋体" w:hAnsi="宋体" w:cs="宋体"/>
          <w:color w:val="auto"/>
        </w:rPr>
        <w:t>（）非法人（包括其他组织、自然人）的</w:t>
      </w:r>
    </w:p>
    <w:p>
      <w:pPr>
        <w:pStyle w:val="11"/>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11"/>
        <w:widowControl/>
        <w:spacing w:before="75" w:beforeAutospacing="0" w:after="75" w:afterAutospacing="0"/>
        <w:ind w:firstLine="480"/>
        <w:rPr>
          <w:color w:val="auto"/>
        </w:rPr>
      </w:pPr>
      <w:r>
        <w:rPr>
          <w:rStyle w:val="16"/>
          <w:rFonts w:ascii="宋体" w:hAnsi="宋体" w:cs="宋体"/>
          <w:color w:val="auto"/>
        </w:rPr>
        <w:t>2</w:t>
      </w:r>
      <w:r>
        <w:rPr>
          <w:rStyle w:val="16"/>
          <w:rFonts w:hint="eastAsia" w:ascii="宋体" w:hAnsi="宋体" w:cs="宋体"/>
          <w:color w:val="auto"/>
        </w:rPr>
        <w:t>、依法不需要缴纳社会保障资金的供应商</w:t>
      </w:r>
    </w:p>
    <w:p>
      <w:pPr>
        <w:pStyle w:val="11"/>
        <w:widowControl/>
        <w:spacing w:before="75" w:beforeAutospacing="0" w:after="75" w:afterAutospacing="0"/>
        <w:ind w:firstLine="420"/>
        <w:rPr>
          <w:color w:val="auto"/>
        </w:rPr>
      </w:pPr>
      <w:r>
        <w:rPr>
          <w:rFonts w:hint="eastAsia" w:ascii="宋体" w:hAnsi="宋体" w:cs="宋体"/>
          <w:color w:val="auto"/>
        </w:rPr>
        <w:t>（）现附上我方依法不需要缴纳社会保障资金证明材料复印件，上述证明材料真实有效，否则我方负全部责任。</w:t>
      </w:r>
    </w:p>
    <w:p>
      <w:pPr>
        <w:pStyle w:val="11"/>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11"/>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11"/>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11"/>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11"/>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11"/>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11"/>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11"/>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6"/>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6"/>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11"/>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11"/>
        <w:widowControl/>
        <w:spacing w:beforeAutospacing="0" w:afterAutospacing="0" w:line="28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rFonts w:ascii="宋体" w:cs="宋体"/>
          <w:color w:val="auto"/>
        </w:rPr>
      </w:pPr>
    </w:p>
    <w:p>
      <w:pPr>
        <w:pStyle w:val="11"/>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6"/>
          <w:rFonts w:hint="eastAsia" w:ascii="宋体" w:hAnsi="宋体" w:cs="宋体"/>
          <w:color w:val="auto"/>
        </w:rPr>
        <w:t>具备履行合同所必需设备和专业技术能力证明材料</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声明函</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11"/>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★注意：</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Style w:val="16"/>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1"/>
        <w:widowControl/>
        <w:spacing w:before="75" w:beforeAutospacing="0" w:after="75" w:afterAutospacing="0" w:line="435" w:lineRule="atLeast"/>
        <w:ind w:firstLine="480"/>
        <w:rPr>
          <w:color w:val="auto"/>
        </w:rPr>
      </w:pPr>
      <w:r>
        <w:rPr>
          <w:rStyle w:val="16"/>
          <w:rFonts w:ascii="宋体" w:hAnsi="宋体" w:cs="宋体"/>
          <w:color w:val="auto"/>
        </w:rPr>
        <w:t>2.</w:t>
      </w:r>
      <w:r>
        <w:rPr>
          <w:rStyle w:val="16"/>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1"/>
        <w:widowControl/>
        <w:spacing w:before="75" w:beforeAutospacing="0" w:after="75" w:afterAutospacing="0" w:line="435" w:lineRule="atLeast"/>
        <w:jc w:val="both"/>
        <w:rPr>
          <w:color w:val="auto"/>
        </w:rPr>
      </w:pPr>
      <w:r>
        <w:rPr>
          <w:rFonts w:ascii="宋体" w:cs="宋体"/>
          <w:color w:val="auto"/>
        </w:rPr>
        <w:t> </w:t>
      </w:r>
      <w:r>
        <w:rPr>
          <w:rStyle w:val="16"/>
          <w:rFonts w:ascii="宋体" w:hAnsi="宋体" w:cs="宋体"/>
          <w:color w:val="auto"/>
        </w:rPr>
        <w:t>3.</w:t>
      </w:r>
      <w:r>
        <w:rPr>
          <w:rStyle w:val="16"/>
          <w:rFonts w:hint="eastAsia" w:ascii="宋体" w:hAnsi="宋体" w:cs="宋体"/>
          <w:color w:val="auto"/>
        </w:rPr>
        <w:t>对于接受联合体形式的谈判且供应商是联合体的，则联合体各成员都应当提交本资格证明文件。</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6"/>
          <w:rFonts w:hint="eastAsia" w:ascii="宋体" w:hAnsi="宋体" w:cs="宋体"/>
          <w:color w:val="auto"/>
        </w:rPr>
        <w:t>参加采购活动前三年内在经营活动中</w:t>
      </w:r>
    </w:p>
    <w:p>
      <w:pPr>
        <w:pStyle w:val="11"/>
        <w:widowControl/>
        <w:spacing w:before="75" w:beforeAutospacing="0" w:after="75" w:afterAutospacing="0" w:line="435" w:lineRule="atLeast"/>
        <w:rPr>
          <w:color w:val="auto"/>
        </w:rPr>
      </w:pPr>
      <w:r>
        <w:rPr>
          <w:rStyle w:val="16"/>
          <w:rFonts w:ascii="宋体" w:cs="宋体"/>
          <w:color w:val="auto"/>
        </w:rPr>
        <w:t>         </w:t>
      </w:r>
    </w:p>
    <w:p>
      <w:pPr>
        <w:pStyle w:val="11"/>
        <w:widowControl/>
        <w:spacing w:before="75" w:beforeAutospacing="0" w:after="75" w:afterAutospacing="0" w:line="435" w:lineRule="atLeast"/>
        <w:ind w:firstLine="1935"/>
        <w:rPr>
          <w:color w:val="auto"/>
        </w:rPr>
      </w:pPr>
      <w:r>
        <w:rPr>
          <w:rStyle w:val="16"/>
          <w:rFonts w:hint="eastAsia" w:ascii="宋体" w:hAnsi="宋体" w:cs="宋体"/>
          <w:color w:val="auto"/>
        </w:rPr>
        <w:t>没有重大违法记录书面声明</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11"/>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★注意：</w:t>
      </w:r>
    </w:p>
    <w:p>
      <w:pPr>
        <w:pStyle w:val="11"/>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11"/>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11"/>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6"/>
          <w:rFonts w:hint="eastAsia" w:ascii="宋体" w:hAnsi="宋体" w:cs="宋体"/>
          <w:color w:val="auto"/>
        </w:rPr>
        <w:t>信用记录查询结果</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11"/>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★注意：</w:t>
      </w:r>
    </w:p>
    <w:p>
      <w:pPr>
        <w:pStyle w:val="11"/>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6"/>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6"/>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11"/>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6"/>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6"/>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11"/>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6"/>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11"/>
        <w:widowControl/>
        <w:spacing w:before="75" w:beforeAutospacing="0" w:after="75" w:afterAutospacing="0" w:line="435" w:lineRule="atLeast"/>
        <w:rPr>
          <w:color w:val="auto"/>
        </w:rPr>
      </w:pPr>
      <w:r>
        <w:rPr>
          <w:rStyle w:val="16"/>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6"/>
          <w:rFonts w:ascii="宋体" w:cs="宋体"/>
          <w:color w:val="auto"/>
        </w:rPr>
        <w:t>  </w:t>
      </w:r>
      <w:r>
        <w:rPr>
          <w:rStyle w:val="16"/>
          <w:rFonts w:hint="eastAsia" w:ascii="宋体" w:hAnsi="宋体" w:cs="宋体"/>
          <w:color w:val="auto"/>
        </w:rPr>
        <w:t>联合体协议</w:t>
      </w:r>
    </w:p>
    <w:p>
      <w:pPr>
        <w:pStyle w:val="11"/>
        <w:widowControl/>
        <w:spacing w:before="75" w:beforeAutospacing="0" w:after="75" w:afterAutospacing="0" w:line="435" w:lineRule="atLeast"/>
        <w:jc w:val="center"/>
        <w:rPr>
          <w:color w:val="auto"/>
        </w:rPr>
      </w:pPr>
      <w:r>
        <w:rPr>
          <w:rStyle w:val="16"/>
          <w:rFonts w:hint="eastAsia" w:ascii="宋体" w:hAnsi="宋体" w:cs="宋体"/>
          <w:color w:val="auto"/>
        </w:rPr>
        <w:t>（接受联合体的项目使用）</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11"/>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兹有（填写“联合体中各方的全称”，各方的全称之间请用“、”分割）自愿组成联合体，共同参加（填写“项目名称”）项目（项目编号：</w:t>
      </w:r>
      <w:r>
        <w:rPr>
          <w:rFonts w:ascii="宋体" w:cs="宋体"/>
          <w:color w:val="auto"/>
        </w:rPr>
        <w:t>      </w:t>
      </w:r>
      <w:r>
        <w:rPr>
          <w:rFonts w:hint="eastAsia" w:ascii="宋体" w:hAnsi="宋体" w:cs="宋体"/>
          <w:color w:val="auto"/>
        </w:rPr>
        <w:t>）的响应谈判。现就联合体参加本项目响应谈判的有关事宜达成下列协议：</w:t>
      </w:r>
    </w:p>
    <w:p>
      <w:pPr>
        <w:pStyle w:val="11"/>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p>
    <w:p>
      <w:pPr>
        <w:pStyle w:val="11"/>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11"/>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11"/>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w:t>
      </w:r>
    </w:p>
    <w:p>
      <w:pPr>
        <w:pStyle w:val="11"/>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1"/>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11"/>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11"/>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11"/>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11"/>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11"/>
        <w:widowControl/>
        <w:spacing w:before="75" w:beforeAutospacing="0" w:after="75" w:afterAutospacing="0" w:line="435" w:lineRule="atLeast"/>
        <w:jc w:val="both"/>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11"/>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11"/>
        <w:widowControl/>
        <w:spacing w:before="75" w:beforeAutospacing="0" w:after="75" w:afterAutospacing="0" w:line="435" w:lineRule="atLeast"/>
        <w:jc w:val="both"/>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11"/>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11"/>
        <w:widowControl/>
        <w:spacing w:before="75" w:beforeAutospacing="0" w:after="75" w:afterAutospacing="0" w:line="435" w:lineRule="atLeast"/>
        <w:jc w:val="both"/>
        <w:rPr>
          <w:color w:val="auto"/>
        </w:rPr>
      </w:pPr>
      <w:r>
        <w:rPr>
          <w:rFonts w:hint="eastAsia" w:ascii="宋体" w:hAnsi="宋体" w:cs="宋体"/>
          <w:color w:val="auto"/>
        </w:rPr>
        <w:t>……</w:t>
      </w:r>
    </w:p>
    <w:p>
      <w:pPr>
        <w:pStyle w:val="11"/>
        <w:widowControl/>
        <w:spacing w:before="75" w:beforeAutospacing="0" w:after="75" w:afterAutospacing="0" w:line="435" w:lineRule="atLeast"/>
        <w:jc w:val="both"/>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11"/>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11"/>
        <w:widowControl/>
        <w:spacing w:before="75" w:beforeAutospacing="0" w:after="75" w:afterAutospacing="0" w:line="435" w:lineRule="atLeast"/>
        <w:jc w:val="both"/>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ascii="宋体" w:cs="宋体"/>
          <w:color w:val="auto"/>
        </w:rPr>
        <w:t> </w:t>
      </w:r>
    </w:p>
    <w:p>
      <w:pPr>
        <w:pStyle w:val="11"/>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11"/>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11"/>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11"/>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p>
    <w:p>
      <w:pPr>
        <w:pStyle w:val="11"/>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6"/>
          <w:rFonts w:hint="eastAsia" w:ascii="宋体" w:hAnsi="宋体" w:cs="宋体"/>
          <w:color w:val="auto"/>
        </w:rPr>
        <w:t>其它资格证明文件</w:t>
      </w:r>
    </w:p>
    <w:p>
      <w:pPr>
        <w:pStyle w:val="11"/>
        <w:widowControl/>
        <w:spacing w:before="75" w:beforeAutospacing="0" w:after="75" w:afterAutospacing="0" w:line="420" w:lineRule="atLeast"/>
        <w:jc w:val="center"/>
        <w:rPr>
          <w:color w:val="auto"/>
        </w:rPr>
      </w:pPr>
      <w:r>
        <w:rPr>
          <w:rStyle w:val="16"/>
          <w:rFonts w:hint="eastAsia" w:ascii="宋体" w:hAnsi="宋体" w:cs="宋体"/>
          <w:color w:val="auto"/>
        </w:rPr>
        <w:t>（如果有的话）</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1"/>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ind w:firstLine="480"/>
        <w:rPr>
          <w:color w:val="auto"/>
        </w:rPr>
      </w:pPr>
      <w:r>
        <w:rPr>
          <w:rStyle w:val="16"/>
          <w:rFonts w:ascii="宋体" w:cs="宋体"/>
          <w:color w:val="auto"/>
        </w:rPr>
        <w:t> </w:t>
      </w:r>
    </w:p>
    <w:p>
      <w:pPr>
        <w:pStyle w:val="11"/>
        <w:widowControl/>
        <w:spacing w:before="75" w:beforeAutospacing="0" w:after="75" w:afterAutospacing="0"/>
        <w:rPr>
          <w:color w:val="auto"/>
        </w:rPr>
      </w:pPr>
      <w:r>
        <w:rPr>
          <w:color w:val="auto"/>
        </w:rPr>
        <w:t> </w:t>
      </w:r>
    </w:p>
    <w:p>
      <w:pPr>
        <w:pStyle w:val="11"/>
        <w:widowControl/>
        <w:spacing w:before="75" w:beforeAutospacing="0" w:after="75" w:afterAutospacing="0"/>
        <w:rPr>
          <w:rFonts w:ascii="宋体" w:cs="宋体"/>
          <w:color w:val="auto"/>
        </w:rPr>
      </w:pPr>
      <w:r>
        <w:rPr>
          <w:rFonts w:ascii="宋体" w:cs="宋体"/>
          <w:color w:val="auto"/>
        </w:rPr>
        <w:br w:type="textWrapping"/>
      </w:r>
    </w:p>
    <w:p>
      <w:pPr>
        <w:pStyle w:val="11"/>
        <w:widowControl/>
        <w:spacing w:before="75" w:beforeAutospacing="0" w:after="75" w:afterAutospacing="0"/>
        <w:rPr>
          <w:rFonts w:ascii="宋体" w:cs="宋体"/>
          <w:color w:val="auto"/>
        </w:rPr>
      </w:pPr>
    </w:p>
    <w:p>
      <w:pPr>
        <w:pStyle w:val="11"/>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6"/>
          <w:rFonts w:hint="eastAsia" w:ascii="宋体" w:hAnsi="宋体" w:cs="宋体"/>
          <w:color w:val="auto"/>
        </w:rPr>
        <w:t>谈判保证金凭证</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11"/>
        <w:widowControl/>
        <w:spacing w:before="75" w:beforeAutospacing="0" w:after="75" w:afterAutospacing="0"/>
        <w:rPr>
          <w:color w:val="auto"/>
        </w:rPr>
      </w:pPr>
      <w:r>
        <w:rPr>
          <w:rFonts w:ascii="宋体" w:cs="宋体"/>
          <w:color w:val="auto"/>
          <w:sz w:val="21"/>
          <w:szCs w:val="21"/>
        </w:rPr>
        <w:t> </w:t>
      </w:r>
    </w:p>
    <w:p>
      <w:pPr>
        <w:pStyle w:val="11"/>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6"/>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11"/>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rPr>
          <w:color w:val="auto"/>
        </w:rPr>
      </w:pPr>
      <w:r>
        <w:rPr>
          <w:color w:val="auto"/>
        </w:rPr>
        <w:t> </w:t>
      </w: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p>
    <w:p>
      <w:pPr>
        <w:pStyle w:val="11"/>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6"/>
          <w:rFonts w:ascii="宋体" w:cs="宋体"/>
          <w:color w:val="auto"/>
        </w:rPr>
        <w:t>    </w:t>
      </w:r>
      <w:r>
        <w:rPr>
          <w:rStyle w:val="16"/>
          <w:rFonts w:hint="eastAsia" w:ascii="宋体" w:hAnsi="宋体" w:cs="宋体"/>
          <w:color w:val="auto"/>
        </w:rPr>
        <w:t>技术和服务要求响应表</w:t>
      </w: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13"/>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11"/>
        <w:widowControl/>
        <w:spacing w:before="75" w:beforeAutospacing="0" w:after="75" w:afterAutospacing="0" w:line="375" w:lineRule="atLeast"/>
        <w:rPr>
          <w:color w:val="auto"/>
        </w:rPr>
      </w:pPr>
      <w:r>
        <w:rPr>
          <w:rStyle w:val="16"/>
          <w:rFonts w:hint="eastAsia" w:ascii="宋体" w:hAnsi="宋体" w:cs="宋体"/>
          <w:color w:val="auto"/>
          <w:sz w:val="21"/>
          <w:szCs w:val="21"/>
        </w:rPr>
        <w:t>注：（</w:t>
      </w:r>
      <w:r>
        <w:rPr>
          <w:rStyle w:val="16"/>
          <w:rFonts w:ascii="宋体" w:hAnsi="宋体" w:cs="宋体"/>
          <w:color w:val="auto"/>
          <w:sz w:val="21"/>
          <w:szCs w:val="21"/>
        </w:rPr>
        <w:t>1</w:t>
      </w:r>
      <w:r>
        <w:rPr>
          <w:rStyle w:val="16"/>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widowControl/>
        <w:spacing w:before="75" w:beforeAutospacing="0" w:after="75" w:afterAutospacing="0" w:line="375" w:lineRule="atLeast"/>
        <w:rPr>
          <w:color w:val="auto"/>
        </w:rPr>
      </w:pPr>
      <w:r>
        <w:rPr>
          <w:rStyle w:val="16"/>
          <w:rFonts w:hint="eastAsia" w:ascii="宋体" w:hAnsi="宋体" w:cs="宋体"/>
          <w:color w:val="auto"/>
          <w:sz w:val="21"/>
          <w:szCs w:val="21"/>
        </w:rPr>
        <w:t>（</w:t>
      </w:r>
      <w:r>
        <w:rPr>
          <w:rStyle w:val="16"/>
          <w:rFonts w:ascii="宋体" w:hAnsi="宋体" w:cs="宋体"/>
          <w:color w:val="auto"/>
          <w:sz w:val="21"/>
          <w:szCs w:val="21"/>
        </w:rPr>
        <w:t>2</w:t>
      </w:r>
      <w:r>
        <w:rPr>
          <w:rStyle w:val="16"/>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1"/>
        <w:widowControl/>
        <w:spacing w:before="75" w:beforeAutospacing="0" w:after="75" w:afterAutospacing="0" w:line="375" w:lineRule="atLeast"/>
        <w:rPr>
          <w:rFonts w:ascii="宋体" w:cs="宋体"/>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375" w:lineRule="atLeast"/>
        <w:rPr>
          <w:color w:val="auto"/>
        </w:rPr>
      </w:pPr>
    </w:p>
    <w:p>
      <w:pPr>
        <w:pStyle w:val="11"/>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6"/>
          <w:rFonts w:ascii="宋体" w:cs="宋体"/>
          <w:color w:val="auto"/>
        </w:rPr>
        <w:t> </w:t>
      </w:r>
      <w:r>
        <w:rPr>
          <w:rStyle w:val="16"/>
          <w:rFonts w:hint="eastAsia" w:ascii="宋体" w:hAnsi="宋体" w:cs="宋体"/>
          <w:color w:val="auto"/>
        </w:rPr>
        <w:t>商务条件和其它事项响应表</w:t>
      </w:r>
      <w:r>
        <w:rPr>
          <w:rStyle w:val="16"/>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13"/>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11"/>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11"/>
        <w:widowControl/>
        <w:spacing w:before="75" w:beforeAutospacing="0" w:after="75" w:afterAutospacing="0" w:line="375" w:lineRule="atLeast"/>
        <w:rPr>
          <w:color w:val="auto"/>
        </w:rPr>
      </w:pPr>
      <w:r>
        <w:rPr>
          <w:rStyle w:val="16"/>
          <w:rFonts w:hint="eastAsia" w:ascii="宋体" w:hAnsi="宋体" w:cs="宋体"/>
          <w:color w:val="auto"/>
          <w:sz w:val="21"/>
          <w:szCs w:val="21"/>
        </w:rPr>
        <w:t>注：（</w:t>
      </w:r>
      <w:r>
        <w:rPr>
          <w:rStyle w:val="16"/>
          <w:rFonts w:ascii="宋体" w:hAnsi="宋体" w:cs="宋体"/>
          <w:color w:val="auto"/>
          <w:sz w:val="21"/>
          <w:szCs w:val="21"/>
        </w:rPr>
        <w:t>1</w:t>
      </w:r>
      <w:r>
        <w:rPr>
          <w:rStyle w:val="16"/>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widowControl/>
        <w:spacing w:before="75" w:beforeAutospacing="0" w:after="75" w:afterAutospacing="0" w:line="375" w:lineRule="atLeast"/>
        <w:rPr>
          <w:color w:val="auto"/>
        </w:rPr>
      </w:pPr>
      <w:r>
        <w:rPr>
          <w:rStyle w:val="16"/>
          <w:rFonts w:hint="eastAsia" w:ascii="宋体" w:hAnsi="宋体" w:cs="宋体"/>
          <w:color w:val="auto"/>
          <w:sz w:val="21"/>
          <w:szCs w:val="21"/>
        </w:rPr>
        <w:t>（</w:t>
      </w:r>
      <w:r>
        <w:rPr>
          <w:rStyle w:val="16"/>
          <w:rFonts w:ascii="宋体" w:hAnsi="宋体" w:cs="宋体"/>
          <w:color w:val="auto"/>
          <w:sz w:val="21"/>
          <w:szCs w:val="21"/>
        </w:rPr>
        <w:t>2</w:t>
      </w:r>
      <w:r>
        <w:rPr>
          <w:rStyle w:val="16"/>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20" w:lineRule="atLeast"/>
        <w:rPr>
          <w:rFonts w:ascii="宋体" w:cs="宋体"/>
          <w:color w:val="auto"/>
        </w:rPr>
      </w:pPr>
    </w:p>
    <w:p>
      <w:pPr>
        <w:pStyle w:val="11"/>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6"/>
          <w:rFonts w:ascii="宋体" w:cs="宋体"/>
          <w:color w:val="auto"/>
        </w:rPr>
        <w:t>  </w:t>
      </w:r>
      <w:r>
        <w:rPr>
          <w:rStyle w:val="16"/>
          <w:rFonts w:hint="eastAsia" w:ascii="宋体" w:hAnsi="宋体" w:cs="宋体"/>
          <w:color w:val="auto"/>
        </w:rPr>
        <w:t>相关技术、商务、服务响应承诺及资料</w:t>
      </w:r>
    </w:p>
    <w:p>
      <w:pPr>
        <w:pStyle w:val="11"/>
        <w:widowControl/>
        <w:spacing w:before="75" w:beforeAutospacing="0" w:after="75" w:afterAutospacing="0" w:line="420" w:lineRule="atLeast"/>
        <w:rPr>
          <w:color w:val="auto"/>
        </w:rPr>
      </w:pPr>
      <w:r>
        <w:rPr>
          <w:rFonts w:ascii="宋体" w:cs="宋体"/>
          <w:color w:val="auto"/>
        </w:rPr>
        <w:t> </w:t>
      </w:r>
    </w:p>
    <w:p>
      <w:pPr>
        <w:pStyle w:val="11"/>
        <w:widowControl/>
        <w:spacing w:before="75" w:beforeAutospacing="0" w:after="75" w:afterAutospacing="0" w:line="495" w:lineRule="atLeast"/>
        <w:rPr>
          <w:color w:val="auto"/>
        </w:rPr>
      </w:pPr>
      <w:r>
        <w:rPr>
          <w:rStyle w:val="16"/>
          <w:rFonts w:hint="eastAsia" w:ascii="宋体" w:hAnsi="宋体" w:cs="宋体"/>
          <w:color w:val="auto"/>
        </w:rPr>
        <w:t>说明：</w:t>
      </w:r>
      <w:r>
        <w:rPr>
          <w:rStyle w:val="16"/>
          <w:rFonts w:ascii="宋体" w:cs="宋体"/>
          <w:color w:val="auto"/>
        </w:rPr>
        <w:t>    </w:t>
      </w:r>
    </w:p>
    <w:p>
      <w:pPr>
        <w:pStyle w:val="11"/>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1"/>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11"/>
        <w:widowControl/>
        <w:spacing w:before="75" w:beforeAutospacing="0" w:after="75" w:afterAutospacing="0" w:line="495" w:lineRule="atLeast"/>
        <w:rPr>
          <w:color w:val="auto"/>
        </w:rPr>
      </w:pPr>
      <w:r>
        <w:rPr>
          <w:rStyle w:val="16"/>
          <w:rFonts w:ascii="宋体" w:cs="宋体"/>
          <w:color w:val="auto"/>
        </w:rPr>
        <w:t> </w:t>
      </w:r>
    </w:p>
    <w:p>
      <w:pPr>
        <w:pStyle w:val="11"/>
        <w:widowControl/>
        <w:spacing w:before="75" w:beforeAutospacing="0" w:after="75" w:afterAutospacing="0" w:line="495" w:lineRule="atLeast"/>
        <w:rPr>
          <w:color w:val="auto"/>
        </w:rPr>
      </w:pPr>
      <w:r>
        <w:rPr>
          <w:rStyle w:val="16"/>
          <w:rFonts w:ascii="宋体" w:cs="宋体"/>
          <w:color w:val="auto"/>
        </w:rPr>
        <w:t> </w:t>
      </w:r>
    </w:p>
    <w:p>
      <w:pPr>
        <w:pStyle w:val="11"/>
        <w:widowControl/>
        <w:spacing w:before="75" w:beforeAutospacing="0" w:after="75" w:afterAutospacing="0" w:line="420" w:lineRule="atLeast"/>
        <w:ind w:firstLine="480"/>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20" w:lineRule="atLeast"/>
        <w:ind w:firstLine="480"/>
        <w:rPr>
          <w:color w:val="auto"/>
        </w:rPr>
      </w:pPr>
      <w:r>
        <w:rPr>
          <w:rFonts w:ascii="宋体" w:cs="宋体"/>
          <w:color w:val="auto"/>
        </w:rPr>
        <w:t> </w:t>
      </w:r>
    </w:p>
    <w:p>
      <w:pPr>
        <w:pStyle w:val="11"/>
        <w:widowControl/>
        <w:spacing w:before="75" w:beforeAutospacing="0" w:after="75" w:afterAutospacing="0" w:line="495" w:lineRule="atLeast"/>
        <w:rPr>
          <w:color w:val="auto"/>
        </w:rPr>
      </w:pPr>
      <w:r>
        <w:rPr>
          <w:rFonts w:ascii="宋体" w:cs="宋体"/>
          <w:color w:val="auto"/>
        </w:rPr>
        <w:t> </w:t>
      </w:r>
    </w:p>
    <w:p>
      <w:pPr>
        <w:pStyle w:val="11"/>
        <w:widowControl/>
        <w:spacing w:before="75" w:beforeAutospacing="0" w:after="75" w:afterAutospacing="0" w:line="495" w:lineRule="atLeast"/>
        <w:rPr>
          <w:color w:val="auto"/>
        </w:rPr>
      </w:pPr>
      <w:r>
        <w:rPr>
          <w:rStyle w:val="16"/>
          <w:rFonts w:ascii="宋体" w:cs="宋体"/>
          <w:color w:val="auto"/>
        </w:rPr>
        <w:t> </w:t>
      </w:r>
    </w:p>
    <w:p>
      <w:pPr>
        <w:pStyle w:val="11"/>
        <w:widowControl/>
        <w:spacing w:before="75" w:beforeAutospacing="0" w:after="75" w:afterAutospacing="0" w:line="495" w:lineRule="atLeast"/>
        <w:rPr>
          <w:rStyle w:val="16"/>
          <w:rFonts w:ascii="宋体" w:cs="宋体"/>
          <w:color w:val="auto"/>
        </w:rPr>
      </w:pPr>
      <w:r>
        <w:rPr>
          <w:rStyle w:val="16"/>
          <w:rFonts w:ascii="宋体" w:cs="宋体"/>
          <w:color w:val="auto"/>
        </w:rPr>
        <w:t> </w:t>
      </w:r>
    </w:p>
    <w:p>
      <w:pPr>
        <w:pStyle w:val="11"/>
        <w:widowControl/>
        <w:spacing w:before="75" w:beforeAutospacing="0" w:after="75" w:afterAutospacing="0" w:line="495" w:lineRule="atLeast"/>
        <w:rPr>
          <w:rStyle w:val="16"/>
          <w:rFonts w:ascii="宋体" w:cs="宋体"/>
          <w:color w:val="auto"/>
        </w:rPr>
      </w:pPr>
    </w:p>
    <w:p>
      <w:pPr>
        <w:pStyle w:val="11"/>
        <w:widowControl/>
        <w:spacing w:before="75" w:beforeAutospacing="0" w:after="75" w:afterAutospacing="0" w:line="495" w:lineRule="atLeast"/>
        <w:rPr>
          <w:rStyle w:val="16"/>
          <w:rFonts w:ascii="宋体" w:cs="宋体"/>
          <w:color w:val="auto"/>
        </w:rPr>
      </w:pPr>
    </w:p>
    <w:p>
      <w:pPr>
        <w:pStyle w:val="11"/>
        <w:widowControl/>
        <w:spacing w:before="75" w:beforeAutospacing="0" w:after="75" w:afterAutospacing="0" w:line="495" w:lineRule="atLeast"/>
        <w:rPr>
          <w:color w:val="auto"/>
        </w:rPr>
      </w:pPr>
      <w:r>
        <w:rPr>
          <w:rStyle w:val="16"/>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420" w:lineRule="atLeast"/>
        <w:rPr>
          <w:color w:val="auto"/>
        </w:rPr>
      </w:pPr>
      <w:r>
        <w:rPr>
          <w:rFonts w:ascii="宋体" w:cs="宋体"/>
          <w:color w:val="auto"/>
        </w:rPr>
        <w:t> </w:t>
      </w:r>
    </w:p>
    <w:p>
      <w:pPr>
        <w:pStyle w:val="11"/>
        <w:widowControl/>
        <w:spacing w:before="75" w:beforeAutospacing="0" w:after="75" w:afterAutospacing="0" w:line="465" w:lineRule="atLeast"/>
        <w:rPr>
          <w:color w:val="auto"/>
        </w:rPr>
      </w:pPr>
      <w:r>
        <w:rPr>
          <w:color w:val="auto"/>
        </w:rPr>
        <w:t> </w:t>
      </w:r>
    </w:p>
    <w:p>
      <w:pPr>
        <w:pStyle w:val="11"/>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6"/>
          <w:rFonts w:hint="eastAsia" w:ascii="宋体" w:hAnsi="宋体" w:cs="宋体"/>
          <w:color w:val="auto"/>
        </w:rPr>
        <w:t>供应商提交符合政府采购政策的证明材料</w:t>
      </w:r>
    </w:p>
    <w:p>
      <w:pPr>
        <w:pStyle w:val="11"/>
        <w:widowControl/>
        <w:spacing w:before="75" w:beforeAutospacing="0" w:after="75" w:afterAutospacing="0" w:line="420" w:lineRule="atLeast"/>
        <w:ind w:firstLine="480"/>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6"/>
          <w:rFonts w:hint="eastAsia" w:ascii="宋体" w:hAnsi="宋体" w:cs="宋体"/>
          <w:color w:val="auto"/>
        </w:rPr>
        <w:t>中小企业声明函（此表必须声明）</w:t>
      </w:r>
    </w:p>
    <w:p>
      <w:pPr>
        <w:pStyle w:val="11"/>
        <w:widowControl/>
        <w:spacing w:before="75" w:beforeAutospacing="0" w:after="75" w:afterAutospacing="0" w:line="315" w:lineRule="atLeast"/>
        <w:jc w:val="both"/>
        <w:rPr>
          <w:color w:val="auto"/>
        </w:rPr>
      </w:pPr>
      <w:r>
        <w:rPr>
          <w:rFonts w:ascii="宋体" w:cs="宋体"/>
          <w:color w:val="auto"/>
        </w:rPr>
        <w:t> </w:t>
      </w:r>
    </w:p>
    <w:p>
      <w:pPr>
        <w:pStyle w:val="11"/>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11"/>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11"/>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11"/>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11"/>
        <w:widowControl/>
        <w:spacing w:before="75" w:beforeAutospacing="0" w:after="75" w:afterAutospacing="0" w:line="315" w:lineRule="atLeast"/>
        <w:jc w:val="both"/>
        <w:rPr>
          <w:color w:val="auto"/>
        </w:rPr>
      </w:pPr>
      <w:r>
        <w:rPr>
          <w:rFonts w:ascii="宋体" w:cs="宋体"/>
          <w:color w:val="auto"/>
        </w:rPr>
        <w:t> </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13"/>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11"/>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11"/>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11"/>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11"/>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595" w:type="dxa"/>
            <w:tcMar>
              <w:top w:w="0" w:type="dxa"/>
              <w:left w:w="105" w:type="dxa"/>
              <w:bottom w:w="0" w:type="dxa"/>
              <w:right w:w="105" w:type="dxa"/>
            </w:tcMar>
            <w:vAlign w:val="center"/>
          </w:tcPr>
          <w:p>
            <w:pPr>
              <w:pStyle w:val="11"/>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595" w:type="dxa"/>
            <w:tcMar>
              <w:top w:w="0" w:type="dxa"/>
              <w:left w:w="105" w:type="dxa"/>
              <w:bottom w:w="0" w:type="dxa"/>
              <w:right w:w="105" w:type="dxa"/>
            </w:tcMar>
            <w:vAlign w:val="center"/>
          </w:tcPr>
          <w:p>
            <w:pPr>
              <w:pStyle w:val="11"/>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11"/>
        <w:widowControl/>
        <w:spacing w:before="75" w:beforeAutospacing="0" w:after="75" w:afterAutospacing="0"/>
        <w:jc w:val="center"/>
        <w:rPr>
          <w:color w:val="auto"/>
        </w:rPr>
      </w:pPr>
      <w:r>
        <w:rPr>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11"/>
        <w:widowControl/>
        <w:spacing w:before="75" w:beforeAutospacing="0" w:after="75" w:afterAutospacing="0"/>
        <w:jc w:val="center"/>
        <w:rPr>
          <w:color w:val="auto"/>
        </w:rPr>
      </w:pPr>
      <w:r>
        <w:rPr>
          <w:rStyle w:val="16"/>
          <w:rFonts w:hint="eastAsia" w:ascii="宋体" w:hAnsi="宋体" w:cs="宋体"/>
          <w:color w:val="auto"/>
        </w:rPr>
        <w:t>残疾人福利性单位声明函（如果有的话）</w:t>
      </w:r>
    </w:p>
    <w:p>
      <w:pPr>
        <w:pStyle w:val="11"/>
        <w:widowControl/>
        <w:spacing w:before="75" w:beforeAutospacing="0" w:after="75" w:afterAutospacing="0"/>
        <w:rPr>
          <w:color w:val="auto"/>
        </w:rPr>
      </w:pPr>
      <w:r>
        <w:rPr>
          <w:rStyle w:val="16"/>
          <w:rFonts w:ascii="宋体" w:cs="宋体"/>
          <w:color w:val="auto"/>
        </w:rPr>
        <w:t> </w:t>
      </w:r>
    </w:p>
    <w:p>
      <w:pPr>
        <w:pStyle w:val="11"/>
        <w:widowControl/>
        <w:spacing w:before="75" w:beforeAutospacing="0" w:after="75" w:afterAutospacing="0" w:line="435" w:lineRule="atLeast"/>
        <w:jc w:val="both"/>
        <w:rPr>
          <w:color w:val="auto"/>
        </w:rPr>
      </w:pPr>
      <w:r>
        <w:rPr>
          <w:rStyle w:val="16"/>
          <w:rFonts w:ascii="宋体" w:cs="宋体"/>
          <w:color w:val="auto"/>
        </w:rPr>
        <w:t> </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本供应商郑重声明，根据《财政部民政部中国残疾人联合会关于促进残疾人就业政府采购政策的通知》（财库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（）提供本供应商制造的（填写“所投合同包、品目号”）货物，</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（）由本供应商承担的（填写“所投合同包、品目号”）工程，</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（）由本供应商提供的（填写“所投合同包、品目号”）服务；或</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（）提供其他残疾人福利性单位制造的（填写“所投合同包、品目号”）货物（不包括使用非残疾人福利性单位注册商标的货物）。</w:t>
      </w:r>
    </w:p>
    <w:p>
      <w:pPr>
        <w:pStyle w:val="11"/>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11"/>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11"/>
        <w:widowControl/>
        <w:spacing w:before="75" w:beforeAutospacing="0" w:after="75" w:afterAutospacing="0" w:line="420" w:lineRule="atLeast"/>
        <w:ind w:firstLine="480"/>
        <w:rPr>
          <w:rFonts w:asci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11"/>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6"/>
          <w:rFonts w:hint="eastAsia" w:ascii="宋体" w:hAnsi="宋体" w:cs="宋体"/>
          <w:color w:val="auto"/>
        </w:rPr>
        <w:t>优先类节能产品、环境标志产品价格扣除证明材料（如果有的话）</w:t>
      </w:r>
    </w:p>
    <w:tbl>
      <w:tblPr>
        <w:tblStyle w:val="1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最后报价单价</w:t>
            </w:r>
          </w:p>
          <w:p>
            <w:pPr>
              <w:pStyle w:val="11"/>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最后报价总价</w:t>
            </w:r>
          </w:p>
          <w:p>
            <w:pPr>
              <w:pStyle w:val="11"/>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11"/>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11"/>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11"/>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1"/>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11"/>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11"/>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11"/>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11"/>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11"/>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1"/>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1"/>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11"/>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11"/>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11"/>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11"/>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11"/>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11"/>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11"/>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6"/>
          <w:rFonts w:hint="eastAsia" w:ascii="宋体" w:hAnsi="宋体" w:cs="宋体"/>
          <w:color w:val="auto"/>
        </w:rPr>
        <w:t>要求作为响应文件组成部分的其他内容（若有）</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line="435" w:lineRule="atLeast"/>
        <w:rPr>
          <w:color w:val="auto"/>
        </w:rPr>
      </w:pPr>
      <w:r>
        <w:rPr>
          <w:rFonts w:hint="eastAsia" w:ascii="宋体" w:hAnsi="宋体" w:cs="宋体"/>
          <w:color w:val="auto"/>
        </w:rPr>
        <w:t>说明：</w:t>
      </w:r>
    </w:p>
    <w:p>
      <w:pPr>
        <w:pStyle w:val="11"/>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1"/>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11"/>
        <w:widowControl/>
        <w:spacing w:before="75" w:beforeAutospacing="0" w:after="75" w:afterAutospacing="0" w:line="375" w:lineRule="atLeast"/>
        <w:rPr>
          <w:rFonts w:ascii="宋体" w:cs="宋体"/>
          <w:color w:val="auto"/>
        </w:rPr>
      </w:pPr>
    </w:p>
    <w:p>
      <w:pPr>
        <w:pStyle w:val="11"/>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11"/>
        <w:widowControl/>
        <w:spacing w:before="75" w:beforeAutospacing="0" w:after="75" w:afterAutospacing="0" w:line="435" w:lineRule="atLeast"/>
        <w:rPr>
          <w:color w:val="auto"/>
        </w:rPr>
      </w:pPr>
      <w:r>
        <w:rPr>
          <w:rFonts w:ascii="宋体" w:cs="宋体"/>
          <w:color w:val="auto"/>
        </w:rPr>
        <w:t> </w:t>
      </w:r>
    </w:p>
    <w:p>
      <w:pPr>
        <w:pStyle w:val="11"/>
        <w:widowControl/>
        <w:spacing w:before="75" w:beforeAutospacing="0" w:after="75" w:afterAutospacing="0"/>
        <w:rPr>
          <w:color w:val="auto"/>
        </w:rPr>
      </w:pPr>
      <w:r>
        <w:rPr>
          <w:rFonts w:ascii="宋体" w:cs="宋体"/>
          <w:color w:val="auto"/>
        </w:rPr>
        <w:t> </w:t>
      </w:r>
    </w:p>
    <w:p>
      <w:pPr>
        <w:pStyle w:val="11"/>
        <w:widowControl/>
        <w:spacing w:before="75" w:beforeAutospacing="0" w:after="75" w:afterAutospacing="0"/>
        <w:rPr>
          <w:color w:val="auto"/>
        </w:rPr>
      </w:pPr>
      <w:r>
        <w:rPr>
          <w:color w:val="auto"/>
        </w:rPr>
        <w:t> </w:t>
      </w:r>
    </w:p>
    <w:p>
      <w:pPr>
        <w:pStyle w:val="11"/>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6"/>
          <w:rFonts w:ascii="宋体" w:cs="宋体"/>
          <w:color w:val="auto"/>
          <w:kern w:val="0"/>
          <w:szCs w:val="22"/>
        </w:rPr>
      </w:pPr>
    </w:p>
    <w:p>
      <w:pPr>
        <w:jc w:val="center"/>
        <w:rPr>
          <w:rStyle w:val="16"/>
          <w:rFonts w:ascii="宋体" w:cs="宋体"/>
          <w:color w:val="auto"/>
          <w:kern w:val="0"/>
          <w:szCs w:val="22"/>
        </w:rPr>
      </w:pPr>
      <w:r>
        <w:rPr>
          <w:rStyle w:val="16"/>
          <w:rFonts w:hint="eastAsia" w:ascii="宋体" w:hAnsi="宋体" w:cs="宋体"/>
          <w:color w:val="auto"/>
          <w:kern w:val="0"/>
          <w:szCs w:val="22"/>
        </w:rPr>
        <w:t>谈判服务费承诺书</w:t>
      </w:r>
    </w:p>
    <w:p>
      <w:pPr>
        <w:pStyle w:val="25"/>
        <w:jc w:val="center"/>
        <w:rPr>
          <w:rFonts w:hAnsi="宋体"/>
          <w:color w:val="auto"/>
          <w:sz w:val="21"/>
        </w:rPr>
      </w:pPr>
    </w:p>
    <w:p>
      <w:pPr>
        <w:spacing w:line="380" w:lineRule="exact"/>
        <w:rPr>
          <w:rFonts w:ascii="宋体"/>
          <w:color w:val="auto"/>
          <w:sz w:val="24"/>
        </w:rPr>
      </w:pPr>
      <w:r>
        <w:rPr>
          <w:rFonts w:hint="eastAsia" w:ascii="宋体" w:hAnsi="宋体"/>
          <w:color w:val="auto"/>
          <w:sz w:val="24"/>
        </w:rPr>
        <w:t>致：</w:t>
      </w:r>
    </w:p>
    <w:p>
      <w:pPr>
        <w:spacing w:line="380" w:lineRule="exact"/>
        <w:rPr>
          <w:rFonts w:ascii="宋体"/>
          <w:color w:val="auto"/>
          <w:sz w:val="24"/>
        </w:rPr>
      </w:pPr>
    </w:p>
    <w:p>
      <w:pPr>
        <w:spacing w:line="360" w:lineRule="auto"/>
        <w:ind w:firstLine="480" w:firstLineChars="200"/>
        <w:rPr>
          <w:rFonts w:ascii="宋体"/>
          <w:color w:val="auto"/>
          <w:sz w:val="24"/>
        </w:rPr>
      </w:pPr>
      <w:r>
        <w:rPr>
          <w:rFonts w:hint="eastAsia" w:ascii="宋体" w:hAnsi="宋体"/>
          <w:color w:val="auto"/>
          <w:sz w:val="24"/>
        </w:rPr>
        <w:t>我们在贵公司组织的项目谈判中报价（项目编号：），如获中选，我们保证按谈判文件的规定，以支票、汇票、电汇、现金或经贵公司认可的其他付款方式，向贵公司缴交谈判服务费。</w:t>
      </w:r>
    </w:p>
    <w:p>
      <w:pPr>
        <w:spacing w:line="360" w:lineRule="auto"/>
        <w:ind w:firstLine="480" w:firstLineChars="200"/>
        <w:rPr>
          <w:rFonts w:asci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color w:val="auto"/>
          <w:sz w:val="24"/>
        </w:rPr>
      </w:pPr>
      <w:r>
        <w:rPr>
          <w:rFonts w:hint="eastAsia" w:ascii="宋体" w:hAnsi="宋体"/>
          <w:color w:val="auto"/>
          <w:sz w:val="24"/>
        </w:rPr>
        <w:t>开户行：</w:t>
      </w:r>
    </w:p>
    <w:p>
      <w:pPr>
        <w:spacing w:line="360" w:lineRule="auto"/>
        <w:ind w:firstLine="480" w:firstLineChars="200"/>
        <w:rPr>
          <w:rFonts w:ascii="宋体"/>
          <w:color w:val="auto"/>
          <w:sz w:val="24"/>
        </w:rPr>
      </w:pPr>
      <w:r>
        <w:rPr>
          <w:rFonts w:hint="eastAsia" w:ascii="宋体" w:hAnsi="宋体"/>
          <w:color w:val="auto"/>
          <w:sz w:val="24"/>
        </w:rPr>
        <w:t>开户名称：</w:t>
      </w:r>
    </w:p>
    <w:p>
      <w:pPr>
        <w:spacing w:line="360" w:lineRule="auto"/>
        <w:ind w:firstLine="480" w:firstLineChars="200"/>
        <w:rPr>
          <w:rFonts w:ascii="宋体"/>
          <w:color w:val="auto"/>
          <w:sz w:val="24"/>
        </w:rPr>
      </w:pPr>
      <w:r>
        <w:rPr>
          <w:rFonts w:hint="eastAsia" w:ascii="宋体" w:hAnsi="宋体"/>
          <w:color w:val="auto"/>
          <w:sz w:val="24"/>
        </w:rPr>
        <w:t>帐号：</w:t>
      </w:r>
    </w:p>
    <w:p>
      <w:pPr>
        <w:spacing w:line="380" w:lineRule="exact"/>
        <w:rPr>
          <w:rFonts w:ascii="宋体"/>
          <w:color w:val="auto"/>
          <w:sz w:val="24"/>
        </w:rPr>
      </w:pPr>
    </w:p>
    <w:p>
      <w:pPr>
        <w:spacing w:line="380" w:lineRule="exact"/>
        <w:ind w:firstLine="480" w:firstLineChars="200"/>
        <w:rPr>
          <w:rFonts w:ascii="宋体"/>
          <w:color w:val="auto"/>
          <w:sz w:val="24"/>
        </w:rPr>
      </w:pPr>
      <w:r>
        <w:rPr>
          <w:rFonts w:hint="eastAsia" w:ascii="宋体" w:hAnsi="宋体"/>
          <w:color w:val="auto"/>
          <w:sz w:val="24"/>
        </w:rPr>
        <w:t>特此承诺！</w:t>
      </w:r>
    </w:p>
    <w:p>
      <w:pPr>
        <w:spacing w:line="380" w:lineRule="exact"/>
        <w:ind w:firstLine="480" w:firstLineChars="200"/>
        <w:rPr>
          <w:rFonts w:ascii="宋体"/>
          <w:color w:val="auto"/>
          <w:sz w:val="24"/>
        </w:rPr>
      </w:pPr>
    </w:p>
    <w:p>
      <w:pPr>
        <w:spacing w:line="380" w:lineRule="exact"/>
        <w:ind w:firstLine="480" w:firstLineChars="200"/>
        <w:rPr>
          <w:rFonts w:ascii="宋体"/>
          <w:color w:val="auto"/>
          <w:sz w:val="24"/>
        </w:rPr>
      </w:pPr>
    </w:p>
    <w:p>
      <w:pPr>
        <w:spacing w:line="380" w:lineRule="exact"/>
        <w:ind w:firstLine="480" w:firstLineChars="200"/>
        <w:rPr>
          <w:rFonts w:asci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11"/>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11"/>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jc w:val="center"/>
        <w:rPr>
          <w:b/>
          <w:bCs/>
          <w:color w:val="auto"/>
        </w:rPr>
      </w:pPr>
      <w:r>
        <w:rPr>
          <w:rFonts w:hint="eastAsia"/>
          <w:b/>
          <w:bCs/>
          <w:color w:val="auto"/>
        </w:rPr>
        <w:t>售后服务承诺书</w:t>
      </w:r>
    </w:p>
    <w:p>
      <w:pPr>
        <w:pStyle w:val="2"/>
        <w:jc w:val="center"/>
        <w:rPr>
          <w:b/>
          <w:bCs/>
          <w:color w:val="auto"/>
        </w:rPr>
      </w:pPr>
    </w:p>
    <w:p>
      <w:pPr>
        <w:pStyle w:val="2"/>
        <w:jc w:val="center"/>
        <w:rPr>
          <w:b/>
          <w:bCs/>
          <w:color w:val="auto"/>
        </w:rPr>
      </w:pPr>
    </w:p>
    <w:p>
      <w:pPr>
        <w:pStyle w:val="2"/>
        <w:jc w:val="center"/>
        <w:rPr>
          <w:b/>
          <w:bCs/>
          <w:color w:val="auto"/>
        </w:rPr>
      </w:pPr>
      <w:r>
        <w:rPr>
          <w:rFonts w:hint="eastAsia"/>
          <w:b/>
          <w:bCs/>
          <w:color w:val="auto"/>
        </w:rPr>
        <w:t>（格式自拟）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yf+UjcAQAAswMAAA4AAAAAAAAA&#10;AQAgAAAAHwEAAGRycy9lMm9Eb2MueG1sUEsFBgAAAAAGAAYAWQEAAG0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CAB70"/>
    <w:multiLevelType w:val="singleLevel"/>
    <w:tmpl w:val="AE2CAB70"/>
    <w:lvl w:ilvl="0" w:tentative="0">
      <w:start w:val="2"/>
      <w:numFmt w:val="decimal"/>
      <w:lvlText w:val="%1."/>
      <w:lvlJc w:val="left"/>
      <w:pPr>
        <w:tabs>
          <w:tab w:val="left" w:pos="312"/>
        </w:tabs>
      </w:pPr>
      <w:rPr>
        <w:rFonts w:cs="Times New Roman"/>
      </w:rPr>
    </w:lvl>
  </w:abstractNum>
  <w:abstractNum w:abstractNumId="1">
    <w:nsid w:val="BFADE362"/>
    <w:multiLevelType w:val="singleLevel"/>
    <w:tmpl w:val="BFADE362"/>
    <w:lvl w:ilvl="0" w:tentative="0">
      <w:start w:val="8"/>
      <w:numFmt w:val="decimal"/>
      <w:suff w:val="nothing"/>
      <w:lvlText w:val="%1、"/>
      <w:lvlJc w:val="left"/>
      <w:rPr>
        <w:rFonts w:cs="Times New Roman"/>
      </w:rPr>
    </w:lvl>
  </w:abstractNum>
  <w:abstractNum w:abstractNumId="2">
    <w:nsid w:val="F3A02840"/>
    <w:multiLevelType w:val="singleLevel"/>
    <w:tmpl w:val="F3A02840"/>
    <w:lvl w:ilvl="0" w:tentative="0">
      <w:start w:val="1"/>
      <w:numFmt w:val="decimal"/>
      <w:lvlText w:val="%1."/>
      <w:lvlJc w:val="left"/>
      <w:pPr>
        <w:tabs>
          <w:tab w:val="left" w:pos="312"/>
        </w:tabs>
      </w:pPr>
      <w:rPr>
        <w:rFonts w:cs="Times New Roman"/>
      </w:rPr>
    </w:lvl>
  </w:abstractNum>
  <w:abstractNum w:abstractNumId="3">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4">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5">
    <w:nsid w:val="3B6C88FE"/>
    <w:multiLevelType w:val="singleLevel"/>
    <w:tmpl w:val="3B6C88FE"/>
    <w:lvl w:ilvl="0" w:tentative="0">
      <w:start w:val="1"/>
      <w:numFmt w:val="chineseCounting"/>
      <w:suff w:val="nothing"/>
      <w:lvlText w:val="%1、"/>
      <w:lvlJc w:val="left"/>
      <w:rPr>
        <w:rFonts w:hint="eastAsia" w:cs="Times New Roman"/>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65366"/>
    <w:rsid w:val="000075C3"/>
    <w:rsid w:val="0000764A"/>
    <w:rsid w:val="00026B26"/>
    <w:rsid w:val="00065366"/>
    <w:rsid w:val="00090BCB"/>
    <w:rsid w:val="000A37CD"/>
    <w:rsid w:val="000E0EE6"/>
    <w:rsid w:val="0010670F"/>
    <w:rsid w:val="00107C88"/>
    <w:rsid w:val="00111399"/>
    <w:rsid w:val="0017439D"/>
    <w:rsid w:val="00184BBA"/>
    <w:rsid w:val="001A1194"/>
    <w:rsid w:val="001B5D99"/>
    <w:rsid w:val="001D752F"/>
    <w:rsid w:val="00221FCB"/>
    <w:rsid w:val="00234121"/>
    <w:rsid w:val="00251F34"/>
    <w:rsid w:val="002860F6"/>
    <w:rsid w:val="002C3C5E"/>
    <w:rsid w:val="002E596C"/>
    <w:rsid w:val="00356810"/>
    <w:rsid w:val="003D27D2"/>
    <w:rsid w:val="003E51CB"/>
    <w:rsid w:val="004508CF"/>
    <w:rsid w:val="00457D8D"/>
    <w:rsid w:val="00531595"/>
    <w:rsid w:val="00564DB9"/>
    <w:rsid w:val="00581815"/>
    <w:rsid w:val="005D0E7F"/>
    <w:rsid w:val="005D5E18"/>
    <w:rsid w:val="005F6586"/>
    <w:rsid w:val="00613013"/>
    <w:rsid w:val="00615A39"/>
    <w:rsid w:val="006D0F9E"/>
    <w:rsid w:val="00781865"/>
    <w:rsid w:val="008546AB"/>
    <w:rsid w:val="00865BDA"/>
    <w:rsid w:val="00877D47"/>
    <w:rsid w:val="00880B3F"/>
    <w:rsid w:val="008B419B"/>
    <w:rsid w:val="008B5D61"/>
    <w:rsid w:val="0097574E"/>
    <w:rsid w:val="00976EF3"/>
    <w:rsid w:val="009B0293"/>
    <w:rsid w:val="009B6A31"/>
    <w:rsid w:val="009F1053"/>
    <w:rsid w:val="00A157B1"/>
    <w:rsid w:val="00A40B6C"/>
    <w:rsid w:val="00A7461F"/>
    <w:rsid w:val="00AC5BF3"/>
    <w:rsid w:val="00AE1B5E"/>
    <w:rsid w:val="00AF10ED"/>
    <w:rsid w:val="00B15320"/>
    <w:rsid w:val="00B64694"/>
    <w:rsid w:val="00C256B1"/>
    <w:rsid w:val="00C27EA4"/>
    <w:rsid w:val="00C43740"/>
    <w:rsid w:val="00C71FA0"/>
    <w:rsid w:val="00C853F2"/>
    <w:rsid w:val="00C874C3"/>
    <w:rsid w:val="00C9752F"/>
    <w:rsid w:val="00C97544"/>
    <w:rsid w:val="00CA0EE9"/>
    <w:rsid w:val="00D221AF"/>
    <w:rsid w:val="00DB7D0E"/>
    <w:rsid w:val="00E005C1"/>
    <w:rsid w:val="00E0244A"/>
    <w:rsid w:val="00E53C14"/>
    <w:rsid w:val="00E80CE4"/>
    <w:rsid w:val="00E937B9"/>
    <w:rsid w:val="00EA5156"/>
    <w:rsid w:val="00EF54B2"/>
    <w:rsid w:val="00F110DB"/>
    <w:rsid w:val="00F31661"/>
    <w:rsid w:val="00F44523"/>
    <w:rsid w:val="00F45F9F"/>
    <w:rsid w:val="00F61C3C"/>
    <w:rsid w:val="00FB4173"/>
    <w:rsid w:val="00FF526B"/>
    <w:rsid w:val="01855E87"/>
    <w:rsid w:val="05147600"/>
    <w:rsid w:val="055A128A"/>
    <w:rsid w:val="056B3939"/>
    <w:rsid w:val="082368EC"/>
    <w:rsid w:val="08A7345E"/>
    <w:rsid w:val="08FD7106"/>
    <w:rsid w:val="0A8C2D04"/>
    <w:rsid w:val="0AE8510D"/>
    <w:rsid w:val="0BB22DBC"/>
    <w:rsid w:val="0CE54254"/>
    <w:rsid w:val="0D40156A"/>
    <w:rsid w:val="0D512725"/>
    <w:rsid w:val="0E56273A"/>
    <w:rsid w:val="0F305A85"/>
    <w:rsid w:val="0F9D0FF5"/>
    <w:rsid w:val="1104506B"/>
    <w:rsid w:val="11213DEC"/>
    <w:rsid w:val="12355A70"/>
    <w:rsid w:val="128945AD"/>
    <w:rsid w:val="13DF0D41"/>
    <w:rsid w:val="144947B6"/>
    <w:rsid w:val="16C129C2"/>
    <w:rsid w:val="17494B43"/>
    <w:rsid w:val="18254BD8"/>
    <w:rsid w:val="1ABA6586"/>
    <w:rsid w:val="1AEB17A2"/>
    <w:rsid w:val="1B032AE9"/>
    <w:rsid w:val="1B6F187C"/>
    <w:rsid w:val="1DEF11FD"/>
    <w:rsid w:val="1ECF3867"/>
    <w:rsid w:val="1F3A5CBB"/>
    <w:rsid w:val="1FA1163F"/>
    <w:rsid w:val="20F70394"/>
    <w:rsid w:val="2174151F"/>
    <w:rsid w:val="219C0203"/>
    <w:rsid w:val="23241F9C"/>
    <w:rsid w:val="26DC6E8A"/>
    <w:rsid w:val="27434D83"/>
    <w:rsid w:val="27C14E67"/>
    <w:rsid w:val="292A166D"/>
    <w:rsid w:val="29A11BE4"/>
    <w:rsid w:val="29D271D8"/>
    <w:rsid w:val="2B436468"/>
    <w:rsid w:val="2B9E4C95"/>
    <w:rsid w:val="2BD31B37"/>
    <w:rsid w:val="2E794B59"/>
    <w:rsid w:val="302653E5"/>
    <w:rsid w:val="31EA4E6A"/>
    <w:rsid w:val="32FC4311"/>
    <w:rsid w:val="33BA19CB"/>
    <w:rsid w:val="33ED6DF2"/>
    <w:rsid w:val="33F82B76"/>
    <w:rsid w:val="35841D04"/>
    <w:rsid w:val="378173D8"/>
    <w:rsid w:val="380C6EF7"/>
    <w:rsid w:val="39CC2A1F"/>
    <w:rsid w:val="3AE439C3"/>
    <w:rsid w:val="3C40057E"/>
    <w:rsid w:val="3D3A4917"/>
    <w:rsid w:val="3E3B2B6B"/>
    <w:rsid w:val="3FE1039F"/>
    <w:rsid w:val="416F3803"/>
    <w:rsid w:val="44ED1B85"/>
    <w:rsid w:val="45D11B62"/>
    <w:rsid w:val="46EF5703"/>
    <w:rsid w:val="474775AC"/>
    <w:rsid w:val="4DB97DA0"/>
    <w:rsid w:val="50A91F62"/>
    <w:rsid w:val="51EC5E55"/>
    <w:rsid w:val="523B3539"/>
    <w:rsid w:val="527D1542"/>
    <w:rsid w:val="528416B3"/>
    <w:rsid w:val="537A03D9"/>
    <w:rsid w:val="551705CC"/>
    <w:rsid w:val="55A2785E"/>
    <w:rsid w:val="55BC2E97"/>
    <w:rsid w:val="561803FE"/>
    <w:rsid w:val="57B7492C"/>
    <w:rsid w:val="58183AA3"/>
    <w:rsid w:val="58926B90"/>
    <w:rsid w:val="592126D8"/>
    <w:rsid w:val="5A3D4524"/>
    <w:rsid w:val="5AA4657B"/>
    <w:rsid w:val="5B1A080D"/>
    <w:rsid w:val="5BD11374"/>
    <w:rsid w:val="5BD5618C"/>
    <w:rsid w:val="5C880411"/>
    <w:rsid w:val="5D540653"/>
    <w:rsid w:val="605E6224"/>
    <w:rsid w:val="62134D96"/>
    <w:rsid w:val="62E902C9"/>
    <w:rsid w:val="638C44FC"/>
    <w:rsid w:val="63F242EF"/>
    <w:rsid w:val="643A7236"/>
    <w:rsid w:val="644172F7"/>
    <w:rsid w:val="646600BC"/>
    <w:rsid w:val="662C7364"/>
    <w:rsid w:val="66420F22"/>
    <w:rsid w:val="66550560"/>
    <w:rsid w:val="67540C59"/>
    <w:rsid w:val="67E81E27"/>
    <w:rsid w:val="6A5F47A3"/>
    <w:rsid w:val="6B785CF6"/>
    <w:rsid w:val="6CF1227E"/>
    <w:rsid w:val="6DCC353A"/>
    <w:rsid w:val="6FE6463D"/>
    <w:rsid w:val="72696324"/>
    <w:rsid w:val="72DD322C"/>
    <w:rsid w:val="7656443D"/>
    <w:rsid w:val="767660A8"/>
    <w:rsid w:val="7825660D"/>
    <w:rsid w:val="78B874D4"/>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locked/>
    <w:uiPriority w:val="99"/>
    <w:pPr>
      <w:spacing w:beforeAutospacing="1" w:afterAutospacing="1"/>
      <w:jc w:val="left"/>
      <w:outlineLvl w:val="1"/>
    </w:pPr>
    <w:rPr>
      <w:rFonts w:ascii="Cambria" w:hAnsi="Cambria"/>
      <w:b/>
      <w:bCs/>
      <w:kern w:val="0"/>
      <w:sz w:val="32"/>
      <w:szCs w:val="32"/>
    </w:rPr>
  </w:style>
  <w:style w:type="paragraph" w:styleId="4">
    <w:name w:val="heading 3"/>
    <w:basedOn w:val="1"/>
    <w:next w:val="1"/>
    <w:link w:val="19"/>
    <w:qFormat/>
    <w:uiPriority w:val="99"/>
    <w:pPr>
      <w:spacing w:beforeAutospacing="1" w:afterAutospacing="1"/>
      <w:jc w:val="left"/>
      <w:outlineLvl w:val="2"/>
    </w:pPr>
    <w:rPr>
      <w:b/>
      <w:kern w:val="0"/>
      <w:sz w:val="32"/>
      <w:szCs w:val="2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qFormat/>
    <w:locked/>
    <w:uiPriority w:val="99"/>
    <w:pPr>
      <w:ind w:firstLine="420"/>
    </w:pPr>
  </w:style>
  <w:style w:type="paragraph" w:styleId="6">
    <w:name w:val="annotation text"/>
    <w:basedOn w:val="1"/>
    <w:link w:val="20"/>
    <w:qFormat/>
    <w:uiPriority w:val="99"/>
    <w:pPr>
      <w:jc w:val="left"/>
    </w:pPr>
    <w:rPr>
      <w:kern w:val="0"/>
      <w:sz w:val="24"/>
      <w:szCs w:val="20"/>
    </w:rPr>
  </w:style>
  <w:style w:type="paragraph" w:styleId="7">
    <w:name w:val="Plain Text"/>
    <w:basedOn w:val="1"/>
    <w:link w:val="21"/>
    <w:qFormat/>
    <w:uiPriority w:val="99"/>
    <w:rPr>
      <w:rFonts w:ascii="宋体" w:hAnsi="Courier New"/>
      <w:kern w:val="0"/>
      <w:sz w:val="20"/>
      <w:szCs w:val="21"/>
    </w:rPr>
  </w:style>
  <w:style w:type="paragraph" w:styleId="8">
    <w:name w:val="Balloon Text"/>
    <w:basedOn w:val="1"/>
    <w:link w:val="22"/>
    <w:qFormat/>
    <w:uiPriority w:val="99"/>
    <w:rPr>
      <w:sz w:val="18"/>
      <w:szCs w:val="20"/>
    </w:rPr>
  </w:style>
  <w:style w:type="paragraph" w:styleId="9">
    <w:name w:val="footer"/>
    <w:basedOn w:val="1"/>
    <w:link w:val="23"/>
    <w:qFormat/>
    <w:uiPriority w:val="99"/>
    <w:pPr>
      <w:tabs>
        <w:tab w:val="center" w:pos="4153"/>
        <w:tab w:val="right" w:pos="8306"/>
      </w:tabs>
      <w:snapToGrid w:val="0"/>
      <w:jc w:val="left"/>
    </w:pPr>
    <w:rPr>
      <w:kern w:val="0"/>
      <w:sz w:val="18"/>
      <w:szCs w:val="20"/>
    </w:rPr>
  </w:style>
  <w:style w:type="paragraph" w:styleId="10">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11">
    <w:name w:val="Normal (Web)"/>
    <w:basedOn w:val="1"/>
    <w:qFormat/>
    <w:uiPriority w:val="99"/>
    <w:pPr>
      <w:spacing w:beforeAutospacing="1" w:afterAutospacing="1"/>
      <w:jc w:val="left"/>
    </w:pPr>
    <w:rPr>
      <w:kern w:val="0"/>
      <w:sz w:val="24"/>
    </w:rPr>
  </w:style>
  <w:style w:type="paragraph" w:styleId="12">
    <w:name w:val="annotation subject"/>
    <w:basedOn w:val="6"/>
    <w:next w:val="6"/>
    <w:link w:val="28"/>
    <w:semiHidden/>
    <w:qFormat/>
    <w:locked/>
    <w:uiPriority w:val="99"/>
    <w:rPr>
      <w:b/>
      <w:bCs/>
      <w:kern w:val="2"/>
      <w:sz w:val="21"/>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annotation reference"/>
    <w:basedOn w:val="15"/>
    <w:qFormat/>
    <w:uiPriority w:val="99"/>
    <w:rPr>
      <w:rFonts w:cs="Times New Roman"/>
      <w:sz w:val="21"/>
    </w:rPr>
  </w:style>
  <w:style w:type="character" w:customStyle="1" w:styleId="18">
    <w:name w:val="标题 2 Char"/>
    <w:basedOn w:val="15"/>
    <w:link w:val="3"/>
    <w:semiHidden/>
    <w:qFormat/>
    <w:locked/>
    <w:uiPriority w:val="99"/>
    <w:rPr>
      <w:rFonts w:ascii="Cambria" w:hAnsi="Cambria" w:eastAsia="宋体" w:cs="Times New Roman"/>
      <w:b/>
      <w:sz w:val="32"/>
    </w:rPr>
  </w:style>
  <w:style w:type="character" w:customStyle="1" w:styleId="19">
    <w:name w:val="标题 3 Char"/>
    <w:basedOn w:val="15"/>
    <w:link w:val="4"/>
    <w:semiHidden/>
    <w:qFormat/>
    <w:locked/>
    <w:uiPriority w:val="99"/>
    <w:rPr>
      <w:rFonts w:ascii="Calibri" w:hAnsi="Calibri" w:cs="Times New Roman"/>
      <w:b/>
      <w:sz w:val="32"/>
    </w:rPr>
  </w:style>
  <w:style w:type="character" w:customStyle="1" w:styleId="20">
    <w:name w:val="批注文字 Char"/>
    <w:basedOn w:val="15"/>
    <w:link w:val="6"/>
    <w:semiHidden/>
    <w:qFormat/>
    <w:locked/>
    <w:uiPriority w:val="99"/>
    <w:rPr>
      <w:rFonts w:ascii="Calibri" w:hAnsi="Calibri" w:cs="Times New Roman"/>
      <w:sz w:val="24"/>
    </w:rPr>
  </w:style>
  <w:style w:type="character" w:customStyle="1" w:styleId="21">
    <w:name w:val="纯文本 Char"/>
    <w:basedOn w:val="15"/>
    <w:link w:val="7"/>
    <w:semiHidden/>
    <w:qFormat/>
    <w:locked/>
    <w:uiPriority w:val="99"/>
    <w:rPr>
      <w:rFonts w:ascii="宋体" w:hAnsi="Courier New" w:cs="Times New Roman"/>
      <w:sz w:val="21"/>
    </w:rPr>
  </w:style>
  <w:style w:type="character" w:customStyle="1" w:styleId="22">
    <w:name w:val="批注框文本 Char"/>
    <w:basedOn w:val="15"/>
    <w:link w:val="8"/>
    <w:qFormat/>
    <w:locked/>
    <w:uiPriority w:val="99"/>
    <w:rPr>
      <w:rFonts w:ascii="Calibri" w:hAnsi="Calibri" w:eastAsia="宋体" w:cs="Times New Roman"/>
      <w:kern w:val="2"/>
      <w:sz w:val="18"/>
    </w:rPr>
  </w:style>
  <w:style w:type="character" w:customStyle="1" w:styleId="23">
    <w:name w:val="页脚 Char"/>
    <w:basedOn w:val="15"/>
    <w:link w:val="9"/>
    <w:semiHidden/>
    <w:qFormat/>
    <w:locked/>
    <w:uiPriority w:val="99"/>
    <w:rPr>
      <w:rFonts w:ascii="Calibri" w:hAnsi="Calibri" w:cs="Times New Roman"/>
      <w:sz w:val="18"/>
    </w:rPr>
  </w:style>
  <w:style w:type="character" w:customStyle="1" w:styleId="24">
    <w:name w:val="页眉 Char"/>
    <w:basedOn w:val="15"/>
    <w:link w:val="10"/>
    <w:semiHidden/>
    <w:qFormat/>
    <w:locked/>
    <w:uiPriority w:val="99"/>
    <w:rPr>
      <w:rFonts w:ascii="Calibri" w:hAnsi="Calibri" w:cs="Times New Roman"/>
      <w:sz w:val="18"/>
    </w:rPr>
  </w:style>
  <w:style w:type="paragraph" w:customStyle="1" w:styleId="25">
    <w:name w:val="样式3"/>
    <w:basedOn w:val="7"/>
    <w:qFormat/>
    <w:uiPriority w:val="99"/>
    <w:pPr>
      <w:spacing w:line="240" w:lineRule="atLeast"/>
      <w:outlineLvl w:val="0"/>
    </w:pPr>
    <w:rPr>
      <w:sz w:val="28"/>
    </w:rPr>
  </w:style>
  <w:style w:type="character" w:customStyle="1" w:styleId="26">
    <w:name w:val="font01"/>
    <w:qFormat/>
    <w:uiPriority w:val="99"/>
    <w:rPr>
      <w:rFonts w:ascii="宋体" w:hAnsi="宋体" w:eastAsia="宋体"/>
      <w:color w:val="000000"/>
      <w:sz w:val="20"/>
      <w:u w:val="none"/>
      <w:vertAlign w:val="superscript"/>
    </w:rPr>
  </w:style>
  <w:style w:type="paragraph" w:styleId="27">
    <w:name w:val="List Paragraph"/>
    <w:basedOn w:val="1"/>
    <w:qFormat/>
    <w:uiPriority w:val="99"/>
    <w:pPr>
      <w:ind w:firstLine="420" w:firstLineChars="200"/>
    </w:pPr>
  </w:style>
  <w:style w:type="character" w:customStyle="1" w:styleId="28">
    <w:name w:val="批注主题 Char"/>
    <w:basedOn w:val="20"/>
    <w:link w:val="12"/>
    <w:semiHidden/>
    <w:qFormat/>
    <w:uiPriority w:val="99"/>
    <w:rPr>
      <w:rFonts w:ascii="Calibri" w:hAnsi="Calibri"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6104</Words>
  <Characters>34797</Characters>
  <Lines>289</Lines>
  <Paragraphs>81</Paragraphs>
  <TotalTime>11</TotalTime>
  <ScaleCrop>false</ScaleCrop>
  <LinksUpToDate>false</LinksUpToDate>
  <CharactersWithSpaces>40820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2020-07-24T01:59:00Z</dcterms:created>
  <dc:creator>Administrator</dc:creator>
  <cp:lastModifiedBy>Administrator</cp:lastModifiedBy>
  <cp:lastPrinted>2020-07-27T02:08:00Z</cp:lastPrinted>
  <dcterms:modified xsi:type="dcterms:W3CDTF">2020-08-05T02:17:31Z</dcterms:modified>
  <dc:title>泉州师范学院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