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605" w:tblpY="3680"/>
        <w:tblOverlap w:val="never"/>
        <w:tblW w:w="8846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846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30" w:hRule="exact"/>
        </w:trPr>
        <w:tc>
          <w:tcPr>
            <w:tcW w:w="8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16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方正小标宋简体" w:eastAsia="方正小标宋简体"/>
                <w:b/>
                <w:bCs/>
                <w:w w:val="70"/>
                <w:sz w:val="84"/>
                <w:szCs w:val="84"/>
              </w:rPr>
            </w:pPr>
            <w:r>
              <w:rPr>
                <w:rFonts w:hint="eastAsia" w:ascii="方正小标宋简体" w:eastAsia="方正小标宋简体"/>
                <w:b w:val="0"/>
                <w:bCs w:val="0"/>
                <w:color w:val="FF0000"/>
                <w:w w:val="66"/>
                <w:sz w:val="112"/>
                <w:szCs w:val="112"/>
              </w:rPr>
              <w:t>福建省教育厅办公室文件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1" w:hRule="exact"/>
        </w:trPr>
        <w:tc>
          <w:tcPr>
            <w:tcW w:w="8846" w:type="dxa"/>
            <w:noWrap w:val="0"/>
            <w:vAlign w:val="bottom"/>
          </w:tcPr>
          <w:p>
            <w:pPr>
              <w:tabs>
                <w:tab w:val="left" w:pos="1095"/>
              </w:tabs>
              <w:adjustRightInd w:val="0"/>
              <w:snapToGrid w:val="0"/>
              <w:spacing w:before="120" w:line="318" w:lineRule="atLeast"/>
              <w:ind w:right="339" w:firstLine="256" w:firstLineChars="80"/>
              <w:jc w:val="center"/>
              <w:textAlignment w:val="bottom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闽教办基〔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11号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1" w:hRule="exact"/>
        </w:trPr>
        <w:tc>
          <w:tcPr>
            <w:tcW w:w="8846" w:type="dxa"/>
            <w:noWrap w:val="0"/>
            <w:vAlign w:val="top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cs="宋体"/>
                <w:sz w:val="10"/>
                <w:szCs w:val="1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right="23" w:rightChars="11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fline"/>
      <w:r>
        <w:rPr>
          <w:rFonts w:ascii="仿宋" w:hAnsi="仿宋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2396490</wp:posOffset>
                </wp:positionV>
                <wp:extent cx="5615940" cy="635"/>
                <wp:effectExtent l="0" t="19050" r="41910" b="37465"/>
                <wp:wrapTight wrapText="bothSides">
                  <wp:wrapPolygon>
                    <wp:start x="0" y="-648000"/>
                    <wp:lineTo x="0" y="0"/>
                    <wp:lineTo x="21541" y="0"/>
                    <wp:lineTo x="21541" y="-648000"/>
                    <wp:lineTo x="0" y="-648000"/>
                  </wp:wrapPolygon>
                </wp:wrapTight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1pt;margin-top:188.7pt;height:0.05pt;width:442.2pt;mso-wrap-distance-left:9pt;mso-wrap-distance-right:9pt;z-index:-251655168;mso-width-relative:page;mso-height-relative:page;" filled="f" stroked="t" coordsize="21600,21600" wrapcoords="0 -648000 0 0 21541 0 21541 -648000 0 -648000" o:gfxdata="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huQDt3AAAAAsB&#10;AAAPAAAAAAAAAAEAIAAAACIAAABkcnMvZG93bnJldi54bWxQSwECFAAUAAAACACHTuJAOpAOy94B&#10;AACZAwAADgAAAAAAAAABACAAAAArAQAAZHJzL2Uyb0RvYy54bWxQSwUGAAAAAAYABgBZAQAAewUA&#10;AAAA&#10;">
                <v:fill on="f" focussize="0,0"/>
                <v:stroke weight="3pt" color="#FF0000" joinstyle="round"/>
                <v:imagedata o:title=""/>
                <o:lock v:ext="edit" aspectratio="f"/>
                <w10:wrap type="tight"/>
              </v:line>
            </w:pict>
          </mc:Fallback>
        </mc:AlternateConten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7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福建省教育厅办公室关于遴选推荐福建省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7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基础教育阶段省级教育教学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专项评审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7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专家库人选的通知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各设区市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教育局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平潭综合实验区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社会事业局，各有关高校，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省普教室、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省教科所、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省电教馆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省属中小学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ahoma" w:eastAsia="仿宋_GB2312" w:cs="Tahoma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</w:rPr>
        <w:t>为进一步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lang w:eastAsia="zh-CN"/>
        </w:rPr>
        <w:t>规范基础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</w:rPr>
        <w:t>教育阶段省级教育教学专项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lang w:eastAsia="zh-CN"/>
        </w:rPr>
        <w:t>评审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</w:rPr>
        <w:t>工作，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lang w:eastAsia="zh-CN"/>
        </w:rPr>
        <w:t>提升评审工作的质量和水平，保障评审工作的科学、公正、有序进行。经研究，拟遴选一批基础教育一线优秀教师和相关研究人员，组建</w:t>
      </w:r>
      <w:r>
        <w:rPr>
          <w:rFonts w:hint="eastAsia" w:ascii="仿宋_GB2312" w:hAnsi="Tahoma" w:eastAsia="仿宋_GB2312" w:cs="Tahoma"/>
          <w:b w:val="0"/>
          <w:bCs w:val="0"/>
          <w:color w:val="auto"/>
          <w:kern w:val="0"/>
          <w:sz w:val="32"/>
          <w:szCs w:val="32"/>
          <w:lang w:eastAsia="zh-CN"/>
        </w:rPr>
        <w:t>基础</w:t>
      </w:r>
      <w:r>
        <w:rPr>
          <w:rFonts w:hint="eastAsia" w:ascii="仿宋_GB2312" w:hAnsi="Tahoma" w:eastAsia="仿宋_GB2312" w:cs="Tahoma"/>
          <w:b w:val="0"/>
          <w:bCs w:val="0"/>
          <w:color w:val="auto"/>
          <w:kern w:val="0"/>
          <w:sz w:val="32"/>
          <w:szCs w:val="32"/>
        </w:rPr>
        <w:t>教育阶段省级教育教学专项评</w:t>
      </w:r>
      <w:r>
        <w:rPr>
          <w:rFonts w:hint="eastAsia" w:ascii="仿宋_GB2312" w:hAnsi="Tahoma" w:eastAsia="仿宋_GB2312" w:cs="Tahoma"/>
          <w:b w:val="0"/>
          <w:bCs w:val="0"/>
          <w:color w:val="auto"/>
          <w:kern w:val="0"/>
          <w:sz w:val="32"/>
          <w:szCs w:val="32"/>
          <w:lang w:eastAsia="zh-CN"/>
        </w:rPr>
        <w:t>审</w:t>
      </w:r>
      <w:r>
        <w:rPr>
          <w:rFonts w:hint="eastAsia" w:ascii="仿宋_GB2312" w:hAnsi="Tahoma" w:eastAsia="仿宋_GB2312" w:cs="Tahoma"/>
          <w:b w:val="0"/>
          <w:bCs w:val="0"/>
          <w:color w:val="auto"/>
          <w:kern w:val="0"/>
          <w:sz w:val="32"/>
          <w:szCs w:val="32"/>
        </w:rPr>
        <w:t>专家库。现就有关事项通知如下：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一、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eastAsia="zh-CN"/>
        </w:rPr>
        <w:t>专家库范围、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</w:pP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  <w:t>小学阶段推荐对象为语文、数学、英语</w:t>
      </w: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  <w:lang w:eastAsia="zh-CN"/>
        </w:rPr>
        <w:t>、道德与法治、科学、信息技术等</w:t>
      </w: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  <w:t>个学科</w:t>
      </w: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  <w:lang w:eastAsia="zh-CN"/>
        </w:rPr>
        <w:t>具有副高及以上职称</w:t>
      </w: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  <w:t>教师</w:t>
      </w: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  <w:lang w:eastAsia="zh-CN"/>
        </w:rPr>
        <w:t>或</w:t>
      </w: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  <w:t>教研员</w:t>
      </w: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  <w:t>初中阶段为语文、数学、英语、</w:t>
      </w: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  <w:lang w:eastAsia="zh-CN"/>
        </w:rPr>
        <w:t>道德与法治</w:t>
      </w: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  <w:t>、历史、地理、物理、化学、生物</w:t>
      </w: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  <w:lang w:eastAsia="zh-CN"/>
        </w:rPr>
        <w:t>、信息技术等</w:t>
      </w: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  <w:t>个学科</w:t>
      </w: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  <w:lang w:eastAsia="zh-CN"/>
        </w:rPr>
        <w:t>具有副高及以上职称</w:t>
      </w: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  <w:t>教师或教研员</w:t>
      </w: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  <w:lang w:eastAsia="zh-CN"/>
        </w:rPr>
        <w:t>，高中阶段为</w:t>
      </w: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  <w:t>语文、数学、英语、</w:t>
      </w: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  <w:lang w:eastAsia="zh-CN"/>
        </w:rPr>
        <w:t>思想政治</w:t>
      </w: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  <w:t>、历史、地理、物理、化学、生物</w:t>
      </w: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  <w:lang w:eastAsia="zh-CN"/>
        </w:rPr>
        <w:t>、信息技术、通用技术等</w:t>
      </w: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  <w:lang w:eastAsia="zh-CN"/>
        </w:rPr>
        <w:t>个学科具有副高及以上职称教师或教研员，学前阶段不分学科，推荐具有副高及以上职称教师或教研员。小学和学前阶段特别优秀人员，中级职称也可作为推荐对象。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二、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eastAsia="zh-CN"/>
        </w:rPr>
        <w:t>专家库人选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坚持党的教育方针，熟悉教育法律法规和方针政策。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公正康洁、组织性、原则性强，工作责任心强，坚持原则，作风正派、处事严谨，具有良好的道德品质和职业操守。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3.热爱基础教育事业，党握国内外基础教育相关前沿理论与研究成果，在本学科领域内有较高的威望和组织协调能力。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熟悉国家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基础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教育课程标准；具有丰富的教育教学经验和较强的教科研能力，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具有一定学科评审经验，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熟悉区域内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基础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教育发展状况，具有较强的综合分析和表达能力。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专家库推荐人选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原则上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应具有高级专业技术职务，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从事基础教育管理工作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8年以上或从事基础教学育或教学研究工作5年以上。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有较丰富的实践经验，优先推荐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名师名校长、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特级教师、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正高级教师、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省市学科带头人或骨干教师。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5.推荐人员年龄原则上不超过60周岁。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身体健康，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能够对本学科评审提供独立、公平、公正的判断和评价，并愿意参加学科评审活动。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三、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eastAsia="zh-CN"/>
        </w:rPr>
        <w:t>专家库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推荐名额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各设区市从所属县（市、区）中小学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（含幼儿园）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、教科研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机构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中推荐，原则上小学、初中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、高中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每个学科推荐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不超过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15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，学前教育推荐不超过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20人，特殊教育推荐不超过10人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；平潭综合实验区、省普教室、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省教科所、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省电教馆、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省属中小学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（含幼儿园）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各学科推荐2-3名。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相关高校相关学科（专业）可推荐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3-5人。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四、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eastAsia="zh-CN"/>
        </w:rPr>
        <w:t>相关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请各设区市教育局、单位根据上述要求认真组织</w:t>
      </w: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  <w:t>专家库组成人员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推荐工作，并于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日前将推荐表（附件1）和汇总表（附件2）报我厅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基础教育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处。联系电话：0591-87091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366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；邮箱: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jytjjc@fjsjyt.cn。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002" w:leftChars="344" w:hanging="1280" w:hangingChars="400"/>
        <w:jc w:val="both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fldChar w:fldCharType="begin"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instrText xml:space="preserve"> HYPERLINK "http://www.jxedu.gov.cn/resource/eduweb/infopub/2013/06/20130625095506916.doc" \t "_blank" </w:instrTex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fldChar w:fldCharType="separate"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fldChar w:fldCharType="end"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：1.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福建省</w:t>
      </w:r>
      <w:r>
        <w:rPr>
          <w:rFonts w:hint="eastAsia" w:ascii="仿宋_GB2312" w:hAnsi="Tahoma" w:eastAsia="仿宋_GB2312" w:cs="Tahoma"/>
          <w:color w:val="000000"/>
          <w:spacing w:val="-6"/>
          <w:kern w:val="0"/>
          <w:sz w:val="32"/>
          <w:szCs w:val="32"/>
          <w:lang w:eastAsia="zh-CN"/>
        </w:rPr>
        <w:t>基础</w:t>
      </w:r>
      <w:r>
        <w:rPr>
          <w:rFonts w:hint="eastAsia" w:ascii="仿宋_GB2312" w:hAnsi="Tahoma" w:eastAsia="仿宋_GB2312" w:cs="Tahoma"/>
          <w:color w:val="000000"/>
          <w:spacing w:val="-6"/>
          <w:kern w:val="0"/>
          <w:sz w:val="32"/>
          <w:szCs w:val="32"/>
        </w:rPr>
        <w:t>教育阶段省级教育教学专</w:t>
      </w:r>
      <w:r>
        <w:rPr>
          <w:rFonts w:hint="eastAsia" w:ascii="仿宋_GB2312" w:hAnsi="Tahoma" w:eastAsia="仿宋_GB2312" w:cs="Tahoma"/>
          <w:color w:val="000000"/>
          <w:spacing w:val="-6"/>
          <w:kern w:val="0"/>
          <w:sz w:val="32"/>
          <w:szCs w:val="32"/>
          <w:lang w:eastAsia="zh-CN"/>
        </w:rPr>
        <w:t>项</w:t>
      </w:r>
      <w:r>
        <w:rPr>
          <w:rFonts w:hint="eastAsia" w:ascii="仿宋_GB2312" w:hAnsi="Tahoma" w:eastAsia="仿宋_GB2312" w:cs="Tahoma"/>
          <w:color w:val="000000"/>
          <w:spacing w:val="-6"/>
          <w:kern w:val="0"/>
          <w:sz w:val="32"/>
          <w:szCs w:val="32"/>
        </w:rPr>
        <w:t>评</w:t>
      </w:r>
      <w:r>
        <w:rPr>
          <w:rFonts w:hint="eastAsia" w:ascii="仿宋_GB2312" w:hAnsi="Tahoma" w:eastAsia="仿宋_GB2312" w:cs="Tahoma"/>
          <w:color w:val="000000"/>
          <w:spacing w:val="-6"/>
          <w:kern w:val="0"/>
          <w:sz w:val="32"/>
          <w:szCs w:val="32"/>
          <w:lang w:eastAsia="zh-CN"/>
        </w:rPr>
        <w:t>审</w:t>
      </w:r>
      <w:r>
        <w:rPr>
          <w:rFonts w:hint="eastAsia" w:ascii="仿宋_GB2312" w:hAnsi="Tahoma" w:eastAsia="仿宋_GB2312" w:cs="Tahoma"/>
          <w:color w:val="000000"/>
          <w:spacing w:val="-6"/>
          <w:kern w:val="0"/>
          <w:sz w:val="32"/>
          <w:szCs w:val="32"/>
        </w:rPr>
        <w:t>专家库</w:t>
      </w: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  <w:t>人选推荐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065" w:leftChars="831" w:hanging="320" w:hangingChars="100"/>
        <w:jc w:val="both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color w:val="000000"/>
          <w:spacing w:val="-6"/>
          <w:kern w:val="0"/>
          <w:sz w:val="32"/>
          <w:szCs w:val="32"/>
        </w:rPr>
        <w:t>福建省</w:t>
      </w:r>
      <w:r>
        <w:rPr>
          <w:rFonts w:hint="eastAsia" w:ascii="仿宋_GB2312" w:hAnsi="Tahoma" w:eastAsia="仿宋_GB2312" w:cs="Tahoma"/>
          <w:color w:val="000000"/>
          <w:spacing w:val="-6"/>
          <w:kern w:val="0"/>
          <w:sz w:val="32"/>
          <w:szCs w:val="32"/>
          <w:lang w:eastAsia="zh-CN"/>
        </w:rPr>
        <w:t>基础</w:t>
      </w:r>
      <w:r>
        <w:rPr>
          <w:rFonts w:hint="eastAsia" w:ascii="仿宋_GB2312" w:hAnsi="Tahoma" w:eastAsia="仿宋_GB2312" w:cs="Tahoma"/>
          <w:color w:val="000000"/>
          <w:spacing w:val="-6"/>
          <w:kern w:val="0"/>
          <w:sz w:val="32"/>
          <w:szCs w:val="32"/>
        </w:rPr>
        <w:t>教育阶段省级教育教学专项评</w:t>
      </w:r>
      <w:r>
        <w:rPr>
          <w:rFonts w:hint="eastAsia" w:ascii="仿宋_GB2312" w:hAnsi="Tahoma" w:eastAsia="仿宋_GB2312" w:cs="Tahoma"/>
          <w:color w:val="000000"/>
          <w:spacing w:val="-6"/>
          <w:kern w:val="0"/>
          <w:sz w:val="32"/>
          <w:szCs w:val="32"/>
          <w:lang w:eastAsia="zh-CN"/>
        </w:rPr>
        <w:t>审</w:t>
      </w:r>
      <w:r>
        <w:rPr>
          <w:rFonts w:hint="eastAsia" w:ascii="仿宋_GB2312" w:hAnsi="Tahoma" w:eastAsia="仿宋_GB2312" w:cs="Tahoma"/>
          <w:color w:val="000000"/>
          <w:spacing w:val="-6"/>
          <w:kern w:val="0"/>
          <w:sz w:val="32"/>
          <w:szCs w:val="32"/>
        </w:rPr>
        <w:t>专家库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推荐人选汇总表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/>
        <w:jc w:val="left"/>
        <w:textAlignment w:val="auto"/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617" w:firstLineChars="1443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福建省教育厅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38" w:firstLineChars="1512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0" w:lineRule="exact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（此件不予公开）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br w:type="page"/>
      </w: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8" w:beforeLines="150"/>
        <w:jc w:val="center"/>
        <w:textAlignment w:val="auto"/>
        <w:rPr>
          <w:rFonts w:hint="eastAsia" w:ascii="方正小标宋_GBK" w:hAnsi="Tahoma" w:eastAsia="方正小标宋_GBK" w:cs="Tahoma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方正小标宋_GBK" w:hAnsi="Tahoma" w:eastAsia="方正小标宋_GBK" w:cs="Tahoma"/>
          <w:b w:val="0"/>
          <w:bCs w:val="0"/>
          <w:color w:val="000000"/>
          <w:kern w:val="0"/>
          <w:sz w:val="36"/>
          <w:szCs w:val="36"/>
        </w:rPr>
        <w:t>福建省</w:t>
      </w:r>
      <w:r>
        <w:rPr>
          <w:rFonts w:hint="eastAsia" w:ascii="方正小标宋_GBK" w:hAnsi="Tahoma" w:eastAsia="方正小标宋_GBK" w:cs="Tahoma"/>
          <w:b w:val="0"/>
          <w:bCs w:val="0"/>
          <w:color w:val="000000"/>
          <w:kern w:val="0"/>
          <w:sz w:val="36"/>
          <w:szCs w:val="36"/>
          <w:lang w:eastAsia="zh-CN"/>
        </w:rPr>
        <w:t>基础</w:t>
      </w:r>
      <w:r>
        <w:rPr>
          <w:rFonts w:hint="eastAsia" w:ascii="方正小标宋_GBK" w:hAnsi="Tahoma" w:eastAsia="方正小标宋_GBK" w:cs="Tahoma"/>
          <w:b w:val="0"/>
          <w:bCs w:val="0"/>
          <w:color w:val="000000"/>
          <w:kern w:val="0"/>
          <w:sz w:val="36"/>
          <w:szCs w:val="36"/>
        </w:rPr>
        <w:t>教育阶段省级教育教学专项评</w:t>
      </w:r>
      <w:r>
        <w:rPr>
          <w:rFonts w:hint="eastAsia" w:ascii="方正小标宋_GBK" w:hAnsi="Tahoma" w:eastAsia="方正小标宋_GBK" w:cs="Tahoma"/>
          <w:b w:val="0"/>
          <w:bCs w:val="0"/>
          <w:color w:val="000000"/>
          <w:kern w:val="0"/>
          <w:sz w:val="36"/>
          <w:szCs w:val="36"/>
          <w:lang w:eastAsia="zh-CN"/>
        </w:rPr>
        <w:t>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/>
        <w:jc w:val="center"/>
        <w:textAlignment w:val="auto"/>
        <w:rPr>
          <w:rFonts w:hint="eastAsia" w:ascii="方正小标宋_GBK" w:hAnsi="Tahoma" w:eastAsia="方正小标宋_GBK" w:cs="Tahoma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方正小标宋_GBK" w:hAnsi="Tahoma" w:eastAsia="方正小标宋_GBK" w:cs="Tahoma"/>
          <w:b w:val="0"/>
          <w:bCs w:val="0"/>
          <w:color w:val="000000"/>
          <w:kern w:val="0"/>
          <w:sz w:val="36"/>
          <w:szCs w:val="36"/>
        </w:rPr>
        <w:t>专家库人选推荐</w:t>
      </w:r>
      <w:r>
        <w:rPr>
          <w:rFonts w:hint="eastAsia" w:ascii="方正小标宋_GBK" w:hAnsi="宋体" w:eastAsia="方正小标宋_GBK" w:cs="宋体"/>
          <w:b w:val="0"/>
          <w:bCs w:val="0"/>
          <w:color w:val="000000"/>
          <w:kern w:val="0"/>
          <w:sz w:val="36"/>
          <w:szCs w:val="36"/>
        </w:rPr>
        <w:t>表</w:t>
      </w:r>
    </w:p>
    <w:tbl>
      <w:tblPr>
        <w:tblStyle w:val="4"/>
        <w:tblW w:w="89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213"/>
        <w:gridCol w:w="556"/>
        <w:gridCol w:w="172"/>
        <w:gridCol w:w="1513"/>
        <w:gridCol w:w="730"/>
        <w:gridCol w:w="562"/>
        <w:gridCol w:w="231"/>
        <w:gridCol w:w="1173"/>
        <w:gridCol w:w="1562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08" w:hRule="atLeast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 名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ind w:firstLine="420" w:firstLineChars="200"/>
              <w:jc w:val="center"/>
              <w:textAlignment w:val="auto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性别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ind w:firstLine="420" w:firstLineChars="200"/>
              <w:jc w:val="center"/>
              <w:textAlignment w:val="auto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民族</w:t>
            </w: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ind w:firstLine="420" w:firstLineChars="200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出生年月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08" w:hRule="atLeast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面貌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ind w:firstLine="420" w:firstLineChars="200"/>
              <w:jc w:val="center"/>
              <w:textAlignment w:val="auto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ind w:firstLine="420" w:firstLineChars="200"/>
              <w:jc w:val="center"/>
              <w:textAlignment w:val="auto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学段</w:t>
            </w: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ind w:firstLine="420" w:firstLineChars="200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任教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学科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40" w:hRule="atLeast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学历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jc w:val="right"/>
              <w:textAlignment w:val="auto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ind w:firstLine="420" w:firstLineChars="200"/>
              <w:jc w:val="center"/>
              <w:textAlignment w:val="auto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职称</w:t>
            </w: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ind w:firstLine="420" w:firstLineChars="200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职务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ind w:firstLine="420" w:firstLineChars="200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803" w:hRule="atLeast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参加工作时间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jc w:val="center"/>
              <w:textAlignment w:val="auto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身体状况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ind w:firstLine="315" w:firstLineChars="150"/>
              <w:textAlignment w:val="auto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联系电话</w:t>
            </w:r>
          </w:p>
        </w:tc>
        <w:tc>
          <w:tcPr>
            <w:tcW w:w="3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手机：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固话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84" w:hRule="atLeast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 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单 位</w:t>
            </w:r>
          </w:p>
        </w:tc>
        <w:tc>
          <w:tcPr>
            <w:tcW w:w="41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jc w:val="center"/>
              <w:textAlignment w:val="auto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邮箱</w:t>
            </w: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ind w:firstLine="420" w:firstLineChars="200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简历</w:t>
            </w:r>
          </w:p>
        </w:tc>
        <w:tc>
          <w:tcPr>
            <w:tcW w:w="77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ind w:firstLine="420" w:firstLineChars="200"/>
              <w:jc w:val="center"/>
              <w:textAlignment w:val="auto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9" w:hRule="atLeast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近三年主要教育教学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研究成果</w:t>
            </w:r>
          </w:p>
        </w:tc>
        <w:tc>
          <w:tcPr>
            <w:tcW w:w="77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ind w:firstLine="420" w:firstLineChars="200"/>
              <w:jc w:val="center"/>
              <w:textAlignment w:val="auto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9" w:hRule="atLeast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获得的人才等荣誉称号</w:t>
            </w:r>
          </w:p>
        </w:tc>
        <w:tc>
          <w:tcPr>
            <w:tcW w:w="77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ind w:firstLine="420" w:firstLineChars="200"/>
              <w:jc w:val="center"/>
              <w:textAlignment w:val="auto"/>
              <w:rPr>
                <w:rFonts w:ascii="仿宋_GB2312" w:hAnsi="宋体" w:eastAsia="仿宋_GB2312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</w:trPr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所在单位意见：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right="420" w:firstLine="1285" w:firstLineChars="612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 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  月  日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县（市、区）教育局意见：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365" w:firstLineChars="65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 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840" w:firstLineChars="4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  月  日</w:t>
            </w:r>
          </w:p>
        </w:tc>
        <w:tc>
          <w:tcPr>
            <w:tcW w:w="2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设区市教育局意见：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365" w:firstLineChars="65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 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840" w:firstLineChars="4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  月  日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928" w:right="1474" w:bottom="1701" w:left="1588" w:header="964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/>
        <w:jc w:val="center"/>
        <w:textAlignment w:val="auto"/>
        <w:rPr>
          <w:rFonts w:hint="eastAsia" w:ascii="方正小标宋_GBK" w:hAnsi="宋体" w:eastAsia="方正小标宋_GBK"/>
          <w:b/>
          <w:sz w:val="36"/>
          <w:szCs w:val="36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</w:rPr>
        <w:t>福建省</w:t>
      </w:r>
      <w:r>
        <w:rPr>
          <w:rFonts w:hint="eastAsia" w:ascii="方正小标宋_GBK" w:hAnsi="Tahoma" w:eastAsia="方正小标宋_GBK" w:cs="Tahoma"/>
          <w:color w:val="000000"/>
          <w:kern w:val="0"/>
          <w:sz w:val="36"/>
          <w:szCs w:val="36"/>
          <w:lang w:eastAsia="zh-CN"/>
        </w:rPr>
        <w:t>基础</w:t>
      </w:r>
      <w:r>
        <w:rPr>
          <w:rFonts w:hint="eastAsia" w:ascii="方正小标宋_GBK" w:hAnsi="Tahoma" w:eastAsia="方正小标宋_GBK" w:cs="Tahoma"/>
          <w:color w:val="000000"/>
          <w:kern w:val="0"/>
          <w:sz w:val="36"/>
          <w:szCs w:val="36"/>
        </w:rPr>
        <w:t>教育阶段省级教育教学专项评</w:t>
      </w:r>
      <w:r>
        <w:rPr>
          <w:rFonts w:hint="eastAsia" w:ascii="方正小标宋_GBK" w:hAnsi="Tahoma" w:eastAsia="方正小标宋_GBK" w:cs="Tahoma"/>
          <w:color w:val="000000"/>
          <w:kern w:val="0"/>
          <w:sz w:val="36"/>
          <w:szCs w:val="36"/>
          <w:lang w:eastAsia="zh-CN"/>
        </w:rPr>
        <w:t>审</w:t>
      </w:r>
      <w:r>
        <w:rPr>
          <w:rFonts w:hint="eastAsia" w:ascii="方正小标宋_GBK" w:hAnsi="Tahoma" w:eastAsia="方正小标宋_GBK" w:cs="Tahoma"/>
          <w:color w:val="000000"/>
          <w:kern w:val="0"/>
          <w:sz w:val="36"/>
          <w:szCs w:val="36"/>
        </w:rPr>
        <w:t>专家库</w:t>
      </w:r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</w:rPr>
        <w:t>推荐人选汇总表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设区市教育局</w:t>
      </w:r>
      <w:r>
        <w:rPr>
          <w:rFonts w:hint="eastAsia" w:ascii="仿宋_GB2312" w:eastAsia="仿宋_GB2312"/>
          <w:sz w:val="32"/>
          <w:szCs w:val="32"/>
          <w:lang w:eastAsia="zh-CN"/>
        </w:rPr>
        <w:t>、高校</w:t>
      </w:r>
      <w:r>
        <w:rPr>
          <w:rFonts w:hint="eastAsia" w:ascii="仿宋_GB2312" w:eastAsia="仿宋_GB2312"/>
          <w:sz w:val="32"/>
          <w:szCs w:val="32"/>
        </w:rPr>
        <w:t xml:space="preserve">（签章）  </w:t>
      </w:r>
    </w:p>
    <w:tbl>
      <w:tblPr>
        <w:tblStyle w:val="4"/>
        <w:tblW w:w="134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696"/>
        <w:gridCol w:w="1228"/>
        <w:gridCol w:w="2454"/>
        <w:gridCol w:w="859"/>
        <w:gridCol w:w="1337"/>
        <w:gridCol w:w="3395"/>
        <w:gridCol w:w="791"/>
        <w:gridCol w:w="1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 名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   位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学段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学科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（专业）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及相关人才荣誉称号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职务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</w:tbl>
    <w:p/>
    <w:p>
      <w:pPr>
        <w:sectPr>
          <w:pgSz w:w="16838" w:h="11906" w:orient="landscape"/>
          <w:pgMar w:top="1587" w:right="1701" w:bottom="1474" w:left="1928" w:header="964" w:footer="1332" w:gutter="0"/>
          <w:paperSrc/>
          <w:pgNumType w:fmt="numberInDash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116" w:leftChars="133" w:hanging="837" w:hangingChars="299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14605</wp:posOffset>
                </wp:positionV>
                <wp:extent cx="5615940" cy="0"/>
                <wp:effectExtent l="0" t="9525" r="0" b="9525"/>
                <wp:wrapTight wrapText="bothSides">
                  <wp:wrapPolygon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35pt;margin-top:1.15pt;height:0pt;width:442.2pt;mso-wrap-distance-left:9pt;mso-wrap-distance-right:9pt;z-index:251660288;mso-width-relative:page;mso-height-relative:page;" filled="f" stroked="t" coordsize="21600,21600" o:gfxdata="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FICje/RAAAABAEAAA8AAAAAAAAAAQAg&#10;AAAAIgAAAGRycy9kb3ducmV2LnhtbFBLAQIUABQAAAAIAIdO4kB9N40h3AEAAJcDAAAOAAAAAAAA&#10;AAEAIAAAACABAABkcnMvZTJvRG9jLnhtbFBLBQYAAAAABgAGAFkBAABuBQAAAAA=&#10;">
                <v:fill on="f" focussize="0,0"/>
                <v:stroke weight="1.5pt" color="#000000" joinstyle="round"/>
                <v:imagedata o:title=""/>
                <o:lock v:ext="edit" aspectratio="f"/>
                <w10:wrap type="tight"/>
              </v:line>
            </w:pict>
          </mc:Fallback>
        </mc:AlternateConten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抄送：省机关管理局、省妇联。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363220</wp:posOffset>
                </wp:positionV>
                <wp:extent cx="5615940" cy="0"/>
                <wp:effectExtent l="0" t="9525" r="0" b="9525"/>
                <wp:wrapTight wrapText="bothSides">
                  <wp:wrapPolygon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55pt;margin-top:28.6pt;height:0pt;width:442.2pt;mso-wrap-distance-left:9pt;mso-wrap-distance-right:9pt;z-index:251659264;mso-width-relative:page;mso-height-relative:page;" filled="f" stroked="t" coordsize="21600,21600" o:gfxdata="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ami7Q0wAAAAcBAAAPAAAAAAAAAAEA&#10;IAAAACIAAABkcnMvZG93bnJldi54bWxQSwECFAAUAAAACACHTuJAT7439NsBAACXAwAADgAAAAAA&#10;AAABACAAAAAiAQAAZHJzL2Uyb0RvYy54bWxQSwUGAAAAAAYABgBZAQAAbwUAAAAA&#10;">
                <v:fill on="f" focussize="0,0"/>
                <v:stroke weight="1.5pt" color="#000000" joinstyle="round"/>
                <v:imagedata o:title=""/>
                <o:lock v:ext="edit" aspectratio="f"/>
                <w10:wrap type="tight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27940</wp:posOffset>
                </wp:positionV>
                <wp:extent cx="5615940" cy="0"/>
                <wp:effectExtent l="0" t="0" r="0" b="0"/>
                <wp:wrapTight wrapText="bothSides">
                  <wp:wrapPolygon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25pt;margin-top:2.2pt;height:0pt;width:442.2pt;mso-wrap-distance-left:9pt;mso-wrap-distance-right:9pt;z-index:251658240;mso-width-relative:page;mso-height-relative:page;" filled="f" stroked="t" coordsize="21600,21600" o:gfxdata="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ExDA50gAAAAQBAAAPAAAAAAAAAAEAIAAA&#10;ACIAAABkcnMvZG93bnJldi54bWxQSwECFAAUAAAACACHTuJAHVyUsNkBAACWAwAADgAAAAAAAAAB&#10;ACAAAAAh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  <w10:wrap type="tight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 xml:space="preserve">福建省教育厅办公室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/>
          <w:sz w:val="28"/>
          <w:szCs w:val="28"/>
        </w:rPr>
        <w:t>日印发</w:t>
      </w:r>
    </w:p>
    <w:sectPr>
      <w:pgSz w:w="11906" w:h="16838"/>
      <w:pgMar w:top="1928" w:right="1474" w:bottom="1701" w:left="1587" w:header="964" w:footer="1332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E27B8008-3B73-4C3A-89B5-D7EAF330C198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011A4D02-6734-4D1F-AEDE-20B52EC05005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B95CDB1-B041-41C5-9A1E-26C25C36D88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4" w:fontKey="{43D448E0-B5CB-4DEF-A847-48631595F19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694BE531-69EA-48A8-BD65-6E71EE7E47D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FDCBA5C2-08D6-401C-9C7E-C293F634E859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7" w:fontKey="{0F545631-3DDE-49C6-8248-A6AF1EB46229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8" w:fontKey="{7B26A9CE-4DFE-44BB-A7F7-6F1BBF666BD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9" w:fontKey="{D656DA46-FF40-4D7B-9AC3-7169171E2EC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CcNyfW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embedSystemFonts/>
  <w:saveSubset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8Pmh5PcgcInur8Gpxa9KyeQVY1g=" w:salt="r8wyy2VmIi29ndzSL4dJh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16102"/>
    <w:rsid w:val="0B8A2DCD"/>
    <w:rsid w:val="3207247E"/>
    <w:rsid w:val="380451D3"/>
    <w:rsid w:val="409B16BA"/>
    <w:rsid w:val="60616102"/>
    <w:rsid w:val="6F2A7195"/>
    <w:rsid w:val="7BEC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2020-06-11T00:41:00Z</dcterms:created>
  <dc:creator>魏建龙</dc:creator>
  <cp:lastModifiedBy>魏建龙</cp:lastModifiedBy>
  <cp:lastPrinted>2020-06-11T01:35:00Z</cp:lastPrinted>
  <dcterms:modified xsi:type="dcterms:W3CDTF">2020-06-11T01:42:57Z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