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78" w:rsidRDefault="005F0618" w:rsidP="005F0618">
      <w:pPr>
        <w:pStyle w:val="a9"/>
        <w:spacing w:afterLines="200"/>
        <w:ind w:rightChars="-800" w:right="-168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方正小标宋简体" w:eastAsia="方正小标宋简体"/>
          <w:b w:val="0"/>
          <w:noProof/>
          <w:spacing w:val="120"/>
          <w:w w:val="100"/>
          <w:sz w:val="120"/>
          <w:szCs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艺术字 2" o:spid="_x0000_s1033" type="#_x0000_t175" style="position:absolute;margin-left:.25pt;margin-top:88.05pt;width:437.9pt;height:59.55pt;z-index:251661312" adj="0" fillcolor="red" strokecolor="red">
            <v:textpath style="font-family:&quot;方正小标宋简体&quot;;v-text-align:stretch-justify;v-text-kern:t" trim="t" string="泉州师范学院实验室与设备管理中心文件"/>
          </v:shape>
        </w:pict>
      </w:r>
    </w:p>
    <w:p w:rsidR="00F13E78" w:rsidRDefault="00F13E78"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 w:rsidR="00F13E78" w:rsidRDefault="005F0618">
      <w:pPr>
        <w:tabs>
          <w:tab w:val="left" w:pos="7513"/>
        </w:tabs>
        <w:ind w:rightChars="87" w:right="183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ascii="方正小标宋简体" w:eastAsia="方正小标宋简体"/>
          <w:b/>
          <w:noProof/>
          <w:spacing w:val="120"/>
          <w:sz w:val="120"/>
          <w:szCs w:val="1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32" type="#_x0000_t32" style="position:absolute;left:0;text-align:left;margin-left:.25pt;margin-top:26.65pt;width:436.55pt;height:0;z-index:251660288;mso-position-horizontal-relative:margin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 adj="-3939,-1,-3939" strokecolor="red" strokeweight="1mm">
            <w10:wrap anchorx="margin"/>
          </v:shape>
        </w:pict>
      </w:r>
      <w:r w:rsidR="007E20BB">
        <w:rPr>
          <w:rFonts w:ascii="仿宋_GB2312" w:eastAsia="仿宋_GB2312" w:hint="eastAsia"/>
          <w:sz w:val="32"/>
        </w:rPr>
        <w:t>实验设备〔</w:t>
      </w:r>
      <w:r w:rsidR="007E20BB">
        <w:rPr>
          <w:rFonts w:ascii="仿宋_GB2312" w:eastAsia="仿宋_GB2312"/>
          <w:sz w:val="32"/>
        </w:rPr>
        <w:t>2018</w:t>
      </w:r>
      <w:r w:rsidR="007E20BB">
        <w:rPr>
          <w:rFonts w:ascii="仿宋_GB2312" w:eastAsia="仿宋_GB2312" w:hint="eastAsia"/>
          <w:sz w:val="32"/>
        </w:rPr>
        <w:t>〕</w:t>
      </w:r>
      <w:bookmarkEnd w:id="1"/>
      <w:r w:rsidR="007E20BB">
        <w:rPr>
          <w:rFonts w:ascii="仿宋_GB2312" w:eastAsia="仿宋_GB2312" w:hint="eastAsia"/>
          <w:sz w:val="32"/>
        </w:rPr>
        <w:t>7</w:t>
      </w:r>
      <w:r w:rsidR="007E20BB">
        <w:rPr>
          <w:rFonts w:ascii="仿宋_GB2312" w:eastAsia="仿宋_GB2312" w:hint="eastAsia"/>
          <w:sz w:val="32"/>
        </w:rPr>
        <w:t>号</w:t>
      </w:r>
    </w:p>
    <w:p w:rsidR="00F13E78" w:rsidRDefault="00F13E78">
      <w:pPr>
        <w:pStyle w:val="a8"/>
        <w:spacing w:line="540" w:lineRule="exact"/>
        <w:jc w:val="both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bookmarkStart w:id="2" w:name="_GoBack"/>
      <w:bookmarkEnd w:id="2"/>
    </w:p>
    <w:p w:rsidR="00F13E78" w:rsidRDefault="007E20BB">
      <w:pPr>
        <w:widowControl/>
        <w:snapToGrid w:val="0"/>
        <w:spacing w:before="100" w:beforeAutospacing="1" w:after="100" w:afterAutospacing="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关于印发泉州师范学院实验废弃物暂存柜</w:t>
      </w:r>
    </w:p>
    <w:p w:rsidR="00F13E78" w:rsidRDefault="007E20BB">
      <w:pPr>
        <w:widowControl/>
        <w:snapToGrid w:val="0"/>
        <w:spacing w:before="100" w:beforeAutospacing="1" w:after="100" w:afterAutospacing="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运行管理细则的通知</w:t>
      </w:r>
    </w:p>
    <w:p w:rsidR="00F13E78" w:rsidRDefault="007E20BB">
      <w:pPr>
        <w:spacing w:line="52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各二级学院：</w:t>
      </w:r>
    </w:p>
    <w:p w:rsidR="00F13E78" w:rsidRDefault="007E20BB">
      <w:pPr>
        <w:widowControl/>
        <w:spacing w:before="100" w:beforeAutospacing="1" w:after="100" w:afterAutospacing="1" w:line="387" w:lineRule="atLeast"/>
        <w:ind w:firstLineChars="200" w:firstLine="640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为规范我校实验废弃物暂存柜（以下简称“暂存柜”）的管理和安全运转，依据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《泉州师范学院危险化学品安全管理办法》，制定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泉州师范学院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实验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废弃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物暂存柜运行管理细则》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，现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印发给你们，请遵照执行。</w:t>
      </w:r>
    </w:p>
    <w:p w:rsidR="00F13E78" w:rsidRDefault="007E20BB">
      <w:pPr>
        <w:spacing w:line="520" w:lineRule="exact"/>
        <w:ind w:firstLineChars="1450" w:firstLine="4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实验室与设备管理中心</w:t>
      </w:r>
    </w:p>
    <w:p w:rsidR="00F13E78" w:rsidRDefault="007E20BB">
      <w:pPr>
        <w:spacing w:line="52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                       2018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</w:t>
      </w:r>
    </w:p>
    <w:p w:rsidR="00F13E78" w:rsidRDefault="007E20BB">
      <w:pPr>
        <w:widowControl/>
        <w:spacing w:before="100" w:beforeAutospacing="1" w:after="100" w:afterAutospacing="1" w:line="360" w:lineRule="auto"/>
        <w:jc w:val="center"/>
        <w:rPr>
          <w:rFonts w:ascii="方正小标宋简体" w:eastAsia="方正小标宋简体" w:hAnsi="方正小标宋简体" w:cs="方正小标宋简体"/>
          <w:kern w:val="2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1"/>
          <w:sz w:val="44"/>
          <w:szCs w:val="44"/>
          <w:shd w:val="clear" w:color="auto" w:fill="FFFFFF"/>
        </w:rPr>
        <w:lastRenderedPageBreak/>
        <w:t>泉州师范学院实验废弃物暂存柜运行管理细则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第一条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暂存柜是各教学科研单位储存实验室产生的各类废液、废固的装置，有助于提升存储的安全性，并便于依法依规实施统一集中处置，暂存柜不得存放不明成分的废弃物或与之无关的任何其它物品。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第二条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各相关学院应有一名领导负责实验废弃物的管理工作，落实安全责任制。各实验室指定专人负责实验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废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弃物的分类、收集、存放、登记台帐等日常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管理工作。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第三条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应根据实验废弃物的类别、特性，分类收集到废弃物专用收集容器中（收集容器为塑料周转箱、耐酸碱废液桶、纸箱和编织袋等），容器外张贴实验废弃物标签，详细填写标签中的主要成分、化学名称、安全措施、危险情况、产生单位、地址、联系人及方式、入库批号、数量和入库日期等各项内容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第四条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收集实验废弃物时严禁废液桶漏液、充装太满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容器顶部与液体表面之间应保留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毫米以上空间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，或密封不严；严禁将不相容性的化学品混装、固液混装；严禁将实验废弃物与生活垃圾混装等，出现以上情况不予回收处置。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lastRenderedPageBreak/>
        <w:t>第五条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剧毒废弃物、放射性废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弃物和感染性废弃物，不得存入暂存柜。各单位将其暂存到本单位的保险柜内，并上报剧毒物的名称及重量，待转移批文办妥后再统一收集、处置。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第六条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实验废弃物转入暂存柜前，实验废弃物管理员须对废弃物类别、重量、数量等进行核实，按要求填写《泉州师范学院实验废弃物入库记录表》。若未如实填报，不予回收处置。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第七条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人员进入暂存柜应穿戴相应防护衣物及其它必要的防护用具。转运废弃物过程中要轻拿轻放，防止撞击和倾倒，未经许可无关人员不得进入废弃物贮存区域。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第八条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实验废弃物进入暂存柜时，须先打开柜门，通风十分钟以上方可进入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。每次须两人以上共同处理废弃物出入库，且保证有一人在暂存柜外等候。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第九条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各相关学院应制定实验废弃物暂存的应急处置措施。如发生废弃物遗失、泄漏、扩散等意外事故时，采取相应的应急处置措施，并立即向实验室与设备管理中心、保卫处汇报。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第十条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各相关学院必须按本实施细则规范操作。对违反本细则随意倾倒、堆放危险废弃物引起严重后果者，一经查实将严肃追究相关责任人的责任。</w:t>
      </w:r>
    </w:p>
    <w:p w:rsidR="00F13E78" w:rsidRDefault="007E20BB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lastRenderedPageBreak/>
        <w:t>第十一条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本细则由实验室与设备管理中心负责解释，自公布之日起执行。</w:t>
      </w:r>
    </w:p>
    <w:p w:rsidR="00F13E78" w:rsidRDefault="00F13E78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 w:rsidP="005F0618">
      <w:pPr>
        <w:widowControl/>
        <w:spacing w:before="100" w:beforeAutospacing="1" w:after="100" w:afterAutospacing="1" w:line="387" w:lineRule="atLeast"/>
        <w:ind w:firstLineChars="194" w:firstLine="621"/>
        <w:jc w:val="lef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5F0618" w:rsidRDefault="005F061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F13E78" w:rsidRDefault="00F13E78">
      <w:pPr>
        <w:spacing w:line="520" w:lineRule="exact"/>
        <w:rPr>
          <w:rFonts w:ascii="仿宋GB2312" w:eastAsia="仿宋GB2312" w:hAnsi="仿宋GB2312" w:cs="仿宋GB2312"/>
          <w:sz w:val="28"/>
          <w:szCs w:val="28"/>
        </w:rPr>
      </w:pPr>
      <w:r w:rsidRPr="00F13E78">
        <w:rPr>
          <w:rFonts w:ascii="仿宋GB2312" w:eastAsia="仿宋GB2312" w:hAnsi="仿宋GB2312" w:cs="仿宋GB2312"/>
          <w:sz w:val="32"/>
          <w:szCs w:val="32"/>
        </w:rPr>
        <w:pict>
          <v:line id="Line 3" o:spid="_x0000_s1030" style="position:absolute;left:0;text-align:left;flip:y;z-index:251659264" from=".45pt,23.2pt" to="431.7pt,27.4pt"/>
        </w:pict>
      </w:r>
    </w:p>
    <w:p w:rsidR="00F13E78" w:rsidRDefault="007E20BB">
      <w:pPr>
        <w:spacing w:line="520" w:lineRule="exact"/>
        <w:ind w:firstLineChars="100" w:firstLine="280"/>
        <w:rPr>
          <w:rFonts w:ascii="仿宋GB2312" w:eastAsia="仿宋GB2312" w:hAnsi="仿宋GB2312" w:cs="仿宋GB2312"/>
          <w:sz w:val="28"/>
          <w:szCs w:val="28"/>
        </w:rPr>
      </w:pPr>
      <w:r>
        <w:rPr>
          <w:rFonts w:ascii="仿宋GB2312" w:eastAsia="仿宋GB2312" w:hAnsi="仿宋GB2312" w:cs="仿宋GB2312" w:hint="eastAsia"/>
          <w:sz w:val="28"/>
          <w:szCs w:val="28"/>
        </w:rPr>
        <w:t>实验室与设备管理中心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         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    2018</w:t>
      </w:r>
      <w:r>
        <w:rPr>
          <w:rFonts w:ascii="仿宋GB2312" w:eastAsia="仿宋GB2312" w:hAnsi="仿宋GB2312" w:cs="仿宋GB2312" w:hint="eastAsia"/>
          <w:sz w:val="28"/>
          <w:szCs w:val="28"/>
        </w:rPr>
        <w:t>年</w:t>
      </w:r>
      <w:r>
        <w:rPr>
          <w:rFonts w:ascii="仿宋GB2312" w:eastAsia="仿宋GB2312" w:hAnsi="仿宋GB2312" w:cs="仿宋GB2312" w:hint="eastAsia"/>
          <w:sz w:val="28"/>
          <w:szCs w:val="28"/>
        </w:rPr>
        <w:t>12</w:t>
      </w:r>
      <w:r>
        <w:rPr>
          <w:rFonts w:ascii="仿宋GB2312" w:eastAsia="仿宋GB2312" w:hAnsi="仿宋GB2312" w:cs="仿宋GB2312" w:hint="eastAsia"/>
          <w:sz w:val="28"/>
          <w:szCs w:val="28"/>
        </w:rPr>
        <w:t>月</w:t>
      </w:r>
      <w:r>
        <w:rPr>
          <w:rFonts w:ascii="仿宋GB2312" w:eastAsia="仿宋GB2312" w:hAnsi="仿宋GB2312" w:cs="仿宋GB2312" w:hint="eastAsia"/>
          <w:sz w:val="28"/>
          <w:szCs w:val="28"/>
        </w:rPr>
        <w:t>7</w:t>
      </w:r>
      <w:r>
        <w:rPr>
          <w:rFonts w:ascii="仿宋GB2312" w:eastAsia="仿宋GB2312" w:hAnsi="仿宋GB2312" w:cs="仿宋GB2312" w:hint="eastAsia"/>
          <w:sz w:val="28"/>
          <w:szCs w:val="28"/>
        </w:rPr>
        <w:t>日印发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</w:t>
      </w:r>
    </w:p>
    <w:p w:rsidR="00F13E78" w:rsidRDefault="00F13E78">
      <w:pPr>
        <w:spacing w:line="52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 w:rsidRPr="00F13E78">
        <w:rPr>
          <w:rFonts w:ascii="仿宋GB2312" w:eastAsia="仿宋GB2312" w:hAnsi="仿宋GB2312" w:cs="仿宋GB2312"/>
          <w:sz w:val="28"/>
          <w:szCs w:val="28"/>
        </w:rPr>
        <w:pict>
          <v:line id="Line 4" o:spid="_x0000_s1031" style="position:absolute;left:0;text-align:left;flip:y;z-index:251658240" from="-1.8pt,3.45pt" to="432.45pt,6.9pt" o:gfxdata="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vi&#10;bB7UAAAABQEAAA8AAAAAAAAAAQAgAAAAIgAAAGRycy9kb3ducmV2LnhtbFBLAQIUABQAAAAIAIdO&#10;4kAoOKv+7gEAAOgDAAAOAAAAAAAAAAEAIAAAACMBAABkcnMvZTJvRG9jLnhtbFBLBQYAAAAABgAG&#10;AFkBAACDBQAAAAA=&#10;"/>
        </w:pict>
      </w:r>
    </w:p>
    <w:sectPr w:rsidR="00F13E78" w:rsidSect="005F0618">
      <w:footerReference w:type="even" r:id="rId8"/>
      <w:footerReference w:type="default" r:id="rId9"/>
      <w:pgSz w:w="11906" w:h="16838"/>
      <w:pgMar w:top="1871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0BB" w:rsidRDefault="007E20BB" w:rsidP="00F13E78">
      <w:r>
        <w:separator/>
      </w:r>
    </w:p>
  </w:endnote>
  <w:endnote w:type="continuationSeparator" w:id="1">
    <w:p w:rsidR="007E20BB" w:rsidRDefault="007E20BB" w:rsidP="00F1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78" w:rsidRDefault="00F13E7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7E20BB">
      <w:rPr>
        <w:rStyle w:val="a6"/>
      </w:rPr>
      <w:instrText xml:space="preserve">PAGE  </w:instrText>
    </w:r>
    <w:r>
      <w:fldChar w:fldCharType="end"/>
    </w:r>
  </w:p>
  <w:p w:rsidR="00F13E78" w:rsidRDefault="00F13E7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78" w:rsidRDefault="00F13E7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0oPwUrcBAABVAwAADgAAAAAAAAABACAAAAAiAQAAZHJzL2Uyb0RvYy54bWxQSwUGAAAAAAYA&#10;BgBZAQAASwUAAAAA&#10;" filled="f" stroked="f" strokeweight="1.25pt">
          <v:textbox style="mso-fit-shape-to-text:t" inset="0,0,0,0">
            <w:txbxContent>
              <w:p w:rsidR="00F13E78" w:rsidRDefault="00F13E78">
                <w:pPr>
                  <w:pStyle w:val="a3"/>
                  <w:rPr>
                    <w:rStyle w:val="a6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7E20BB">
                  <w:rPr>
                    <w:rStyle w:val="a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5F0618">
                  <w:rPr>
                    <w:rStyle w:val="a6"/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0BB" w:rsidRDefault="007E20BB" w:rsidP="00F13E78">
      <w:r>
        <w:separator/>
      </w:r>
    </w:p>
  </w:footnote>
  <w:footnote w:type="continuationSeparator" w:id="1">
    <w:p w:rsidR="007E20BB" w:rsidRDefault="007E20BB" w:rsidP="00F13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038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1D7112"/>
    <w:rsid w:val="00212094"/>
    <w:rsid w:val="00213FDB"/>
    <w:rsid w:val="00252E74"/>
    <w:rsid w:val="00284C21"/>
    <w:rsid w:val="0029363B"/>
    <w:rsid w:val="002B2A0C"/>
    <w:rsid w:val="00310946"/>
    <w:rsid w:val="00330AC4"/>
    <w:rsid w:val="00335E9B"/>
    <w:rsid w:val="003B4D54"/>
    <w:rsid w:val="003C542A"/>
    <w:rsid w:val="00450402"/>
    <w:rsid w:val="00466A6C"/>
    <w:rsid w:val="00481F97"/>
    <w:rsid w:val="004D4B32"/>
    <w:rsid w:val="005106D9"/>
    <w:rsid w:val="00515404"/>
    <w:rsid w:val="00544B4F"/>
    <w:rsid w:val="005B1576"/>
    <w:rsid w:val="005F0618"/>
    <w:rsid w:val="005F50C5"/>
    <w:rsid w:val="0061604C"/>
    <w:rsid w:val="0062123A"/>
    <w:rsid w:val="00647FE3"/>
    <w:rsid w:val="0069243C"/>
    <w:rsid w:val="006B6E4F"/>
    <w:rsid w:val="006D4707"/>
    <w:rsid w:val="00701DD9"/>
    <w:rsid w:val="00722A65"/>
    <w:rsid w:val="00734F83"/>
    <w:rsid w:val="00765F85"/>
    <w:rsid w:val="00772989"/>
    <w:rsid w:val="0079701B"/>
    <w:rsid w:val="007A2695"/>
    <w:rsid w:val="007E20BB"/>
    <w:rsid w:val="007F2880"/>
    <w:rsid w:val="008079F2"/>
    <w:rsid w:val="00822759"/>
    <w:rsid w:val="00823817"/>
    <w:rsid w:val="00857B8E"/>
    <w:rsid w:val="0089599B"/>
    <w:rsid w:val="008B07A6"/>
    <w:rsid w:val="009057DA"/>
    <w:rsid w:val="009059A0"/>
    <w:rsid w:val="00917A4B"/>
    <w:rsid w:val="00971193"/>
    <w:rsid w:val="009778C7"/>
    <w:rsid w:val="00990DD6"/>
    <w:rsid w:val="0099587C"/>
    <w:rsid w:val="009A3F19"/>
    <w:rsid w:val="009C4E5C"/>
    <w:rsid w:val="009E247D"/>
    <w:rsid w:val="009E48AB"/>
    <w:rsid w:val="00A13882"/>
    <w:rsid w:val="00A2490A"/>
    <w:rsid w:val="00A322CE"/>
    <w:rsid w:val="00A3341D"/>
    <w:rsid w:val="00A51D2D"/>
    <w:rsid w:val="00B33636"/>
    <w:rsid w:val="00B4331E"/>
    <w:rsid w:val="00B85B73"/>
    <w:rsid w:val="00BB07C7"/>
    <w:rsid w:val="00BD7DB7"/>
    <w:rsid w:val="00C042EA"/>
    <w:rsid w:val="00C50A53"/>
    <w:rsid w:val="00C9058A"/>
    <w:rsid w:val="00C9328E"/>
    <w:rsid w:val="00C94051"/>
    <w:rsid w:val="00CA3100"/>
    <w:rsid w:val="00D272F8"/>
    <w:rsid w:val="00D326F9"/>
    <w:rsid w:val="00D37C54"/>
    <w:rsid w:val="00D65E63"/>
    <w:rsid w:val="00D83C25"/>
    <w:rsid w:val="00E07109"/>
    <w:rsid w:val="00E3095C"/>
    <w:rsid w:val="00E31EE7"/>
    <w:rsid w:val="00E63FC1"/>
    <w:rsid w:val="00E74A0C"/>
    <w:rsid w:val="00EA074D"/>
    <w:rsid w:val="00EA1E28"/>
    <w:rsid w:val="00EC29CD"/>
    <w:rsid w:val="00EF2BC3"/>
    <w:rsid w:val="00F13E78"/>
    <w:rsid w:val="00F274DB"/>
    <w:rsid w:val="00F35C35"/>
    <w:rsid w:val="00F60F9B"/>
    <w:rsid w:val="00F6129E"/>
    <w:rsid w:val="00F819C2"/>
    <w:rsid w:val="00FA185F"/>
    <w:rsid w:val="00FA6B45"/>
    <w:rsid w:val="00FF7F9D"/>
    <w:rsid w:val="01180A5C"/>
    <w:rsid w:val="01F47039"/>
    <w:rsid w:val="02E17AB0"/>
    <w:rsid w:val="054E6F12"/>
    <w:rsid w:val="06324A31"/>
    <w:rsid w:val="071B031B"/>
    <w:rsid w:val="0796457E"/>
    <w:rsid w:val="093331C1"/>
    <w:rsid w:val="09C17B77"/>
    <w:rsid w:val="0B995447"/>
    <w:rsid w:val="0CAF7751"/>
    <w:rsid w:val="0DF16BA4"/>
    <w:rsid w:val="108D4565"/>
    <w:rsid w:val="12667A99"/>
    <w:rsid w:val="130D7A03"/>
    <w:rsid w:val="138921C2"/>
    <w:rsid w:val="13AB6DD5"/>
    <w:rsid w:val="14C65AD7"/>
    <w:rsid w:val="177C1ED8"/>
    <w:rsid w:val="1A047000"/>
    <w:rsid w:val="1B661514"/>
    <w:rsid w:val="1C656DB4"/>
    <w:rsid w:val="1CFC542E"/>
    <w:rsid w:val="1ED213F1"/>
    <w:rsid w:val="219C073F"/>
    <w:rsid w:val="222A555F"/>
    <w:rsid w:val="222B5197"/>
    <w:rsid w:val="2293628D"/>
    <w:rsid w:val="269B1F3A"/>
    <w:rsid w:val="26B34070"/>
    <w:rsid w:val="29BC0B25"/>
    <w:rsid w:val="2A5D68FB"/>
    <w:rsid w:val="2C5C5B0A"/>
    <w:rsid w:val="2C811EB8"/>
    <w:rsid w:val="2D047420"/>
    <w:rsid w:val="2D8301B4"/>
    <w:rsid w:val="2E2A1E5E"/>
    <w:rsid w:val="2E3F5B1B"/>
    <w:rsid w:val="2E8C14E5"/>
    <w:rsid w:val="2EF83EDC"/>
    <w:rsid w:val="2F7E0852"/>
    <w:rsid w:val="301B3E17"/>
    <w:rsid w:val="31442DBA"/>
    <w:rsid w:val="32BE1420"/>
    <w:rsid w:val="361B6A4E"/>
    <w:rsid w:val="36A135AA"/>
    <w:rsid w:val="3BE00D16"/>
    <w:rsid w:val="3BED558A"/>
    <w:rsid w:val="3E563143"/>
    <w:rsid w:val="3EBD5031"/>
    <w:rsid w:val="3ECF7851"/>
    <w:rsid w:val="3F2A0CE5"/>
    <w:rsid w:val="41EA56F1"/>
    <w:rsid w:val="43A055AB"/>
    <w:rsid w:val="450A5A20"/>
    <w:rsid w:val="4559660A"/>
    <w:rsid w:val="462B0BAC"/>
    <w:rsid w:val="462C4C8C"/>
    <w:rsid w:val="46724EDF"/>
    <w:rsid w:val="47434F40"/>
    <w:rsid w:val="4B76718C"/>
    <w:rsid w:val="4C954009"/>
    <w:rsid w:val="4CF20B4C"/>
    <w:rsid w:val="4EB31CDC"/>
    <w:rsid w:val="50ED01D5"/>
    <w:rsid w:val="5132180E"/>
    <w:rsid w:val="51F95917"/>
    <w:rsid w:val="5382751C"/>
    <w:rsid w:val="53EC379D"/>
    <w:rsid w:val="54D270F6"/>
    <w:rsid w:val="56BA4475"/>
    <w:rsid w:val="57A76DBE"/>
    <w:rsid w:val="588764CF"/>
    <w:rsid w:val="5B2975B6"/>
    <w:rsid w:val="5D0A6D97"/>
    <w:rsid w:val="5EE2487D"/>
    <w:rsid w:val="5FF10053"/>
    <w:rsid w:val="63747D84"/>
    <w:rsid w:val="63A66CE3"/>
    <w:rsid w:val="645B1263"/>
    <w:rsid w:val="647771AE"/>
    <w:rsid w:val="65B25666"/>
    <w:rsid w:val="66385942"/>
    <w:rsid w:val="66D679AD"/>
    <w:rsid w:val="66E266B6"/>
    <w:rsid w:val="684706E8"/>
    <w:rsid w:val="6AC669EA"/>
    <w:rsid w:val="6BAD0C0C"/>
    <w:rsid w:val="6BB30D04"/>
    <w:rsid w:val="7120647C"/>
    <w:rsid w:val="725712A6"/>
    <w:rsid w:val="72EB66DE"/>
    <w:rsid w:val="73080081"/>
    <w:rsid w:val="73517B98"/>
    <w:rsid w:val="74FE444F"/>
    <w:rsid w:val="7583692D"/>
    <w:rsid w:val="78C138EE"/>
    <w:rsid w:val="790668C1"/>
    <w:rsid w:val="79CF22B4"/>
    <w:rsid w:val="7A125641"/>
    <w:rsid w:val="7B956906"/>
    <w:rsid w:val="7E3A0925"/>
    <w:rsid w:val="7E8B1ECF"/>
    <w:rsid w:val="7F55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13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13E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13E78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rsid w:val="00F13E78"/>
  </w:style>
  <w:style w:type="character" w:styleId="a7">
    <w:name w:val="Hyperlink"/>
    <w:basedOn w:val="a0"/>
    <w:qFormat/>
    <w:rsid w:val="00F13E78"/>
    <w:rPr>
      <w:color w:val="0000FF"/>
      <w:u w:val="single"/>
    </w:rPr>
  </w:style>
  <w:style w:type="paragraph" w:customStyle="1" w:styleId="a8">
    <w:name w:val="发文字号"/>
    <w:basedOn w:val="a"/>
    <w:qFormat/>
    <w:rsid w:val="00F13E78"/>
    <w:pPr>
      <w:jc w:val="center"/>
    </w:pPr>
    <w:rPr>
      <w:rFonts w:ascii="仿宋" w:eastAsia="仿宋" w:hAnsi="仿宋"/>
      <w:sz w:val="30"/>
      <w:szCs w:val="30"/>
    </w:rPr>
  </w:style>
  <w:style w:type="paragraph" w:customStyle="1" w:styleId="a9">
    <w:name w:val="红头发文机关标识"/>
    <w:basedOn w:val="a"/>
    <w:qFormat/>
    <w:rsid w:val="00F13E78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6B81567-BD16-4715-9C03-4CEB0595C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571</Words>
  <Characters>606</Characters>
  <Application>Microsoft Office Word</Application>
  <DocSecurity>0</DocSecurity>
  <Lines>27</Lines>
  <Paragraphs>13</Paragraphs>
  <ScaleCrop>false</ScaleCrop>
  <Company>MC SYSTEM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关于评选2015年泉州师范学院优秀教师、</dc:title>
  <dc:creator>Windows 用户</dc:creator>
  <cp:lastModifiedBy>user</cp:lastModifiedBy>
  <cp:revision>5</cp:revision>
  <cp:lastPrinted>2018-12-28T01:14:00Z</cp:lastPrinted>
  <dcterms:created xsi:type="dcterms:W3CDTF">2018-12-04T02:31:00Z</dcterms:created>
  <dcterms:modified xsi:type="dcterms:W3CDTF">2023-04-19T07:17:00Z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