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sz w:val="32"/>
          <w:szCs w:val="32"/>
        </w:rPr>
      </w:pPr>
      <w:r>
        <w:rPr>
          <w:rFonts w:hint="eastAsia" w:ascii="黑体" w:hAnsi="黑体" w:eastAsia="黑体"/>
          <w:sz w:val="32"/>
          <w:szCs w:val="32"/>
        </w:rPr>
        <w:t>附件</w:t>
      </w:r>
    </w:p>
    <w:p>
      <w:pPr>
        <w:spacing w:line="620" w:lineRule="exact"/>
        <w:rPr>
          <w:rFonts w:hint="eastAsia" w:ascii="黑体" w:hAnsi="黑体" w:eastAsia="黑体"/>
          <w:sz w:val="28"/>
          <w:szCs w:val="28"/>
        </w:rPr>
      </w:pPr>
    </w:p>
    <w:p>
      <w:pPr>
        <w:spacing w:line="620" w:lineRule="exact"/>
        <w:jc w:val="center"/>
        <w:rPr>
          <w:rFonts w:hint="eastAsia" w:ascii="宋体"/>
          <w:b/>
          <w:bCs/>
          <w:spacing w:val="-6"/>
          <w:sz w:val="44"/>
          <w:szCs w:val="44"/>
        </w:rPr>
      </w:pPr>
      <w:bookmarkStart w:id="0" w:name="_GoBack"/>
      <w:r>
        <w:rPr>
          <w:rFonts w:hint="eastAsia" w:ascii="宋体"/>
          <w:b/>
          <w:bCs/>
          <w:spacing w:val="-6"/>
          <w:sz w:val="44"/>
          <w:szCs w:val="44"/>
        </w:rPr>
        <w:t>福建省中国特色社会主义理论体系研究中心</w:t>
      </w:r>
    </w:p>
    <w:p>
      <w:pPr>
        <w:spacing w:line="620" w:lineRule="exact"/>
        <w:jc w:val="center"/>
        <w:rPr>
          <w:rFonts w:hint="eastAsia" w:ascii="宋体"/>
          <w:b/>
          <w:bCs/>
          <w:spacing w:val="-6"/>
          <w:sz w:val="44"/>
          <w:szCs w:val="44"/>
        </w:rPr>
      </w:pPr>
      <w:r>
        <w:rPr>
          <w:rFonts w:hint="eastAsia" w:ascii="宋体"/>
          <w:b/>
          <w:bCs/>
          <w:spacing w:val="-6"/>
          <w:sz w:val="44"/>
          <w:szCs w:val="44"/>
        </w:rPr>
        <w:t>2019年度课题指南</w:t>
      </w:r>
      <w:bookmarkEnd w:id="0"/>
    </w:p>
    <w:p>
      <w:pPr>
        <w:rPr>
          <w:rFonts w:ascii="仿宋" w:hAnsi="仿宋" w:eastAsia="仿宋"/>
          <w:bCs/>
          <w:spacing w:val="-6"/>
          <w:sz w:val="32"/>
          <w:szCs w:val="32"/>
        </w:rPr>
      </w:pPr>
    </w:p>
    <w:p>
      <w:pPr>
        <w:spacing w:line="620" w:lineRule="exact"/>
        <w:ind w:firstLine="721" w:firstLineChars="233"/>
        <w:rPr>
          <w:rFonts w:hint="eastAsia" w:ascii="楷体" w:hAnsi="楷体" w:eastAsia="楷体"/>
          <w:b/>
          <w:bCs/>
          <w:spacing w:val="-6"/>
          <w:sz w:val="32"/>
          <w:szCs w:val="32"/>
        </w:rPr>
      </w:pPr>
      <w:r>
        <w:rPr>
          <w:rFonts w:hint="eastAsia" w:ascii="楷体" w:hAnsi="楷体" w:eastAsia="楷体"/>
          <w:b/>
          <w:bCs/>
          <w:spacing w:val="-6"/>
          <w:sz w:val="32"/>
          <w:szCs w:val="32"/>
        </w:rPr>
        <w:t>一、习近平新时代中国特色社会主义思想研究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1.习近平新时代中国特色社会主义思想对坚持和发展马克思主义的重大贡献研究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2.习近平强军思想研究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3.习近平生态文明思想研究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4.习近平新时代中国特色社会主义外交思想研究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5.习近平新时代中国特色社会主义经济思想研究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6.习近平总书记关于坚持和完善人民代表大会制度的重要思想研究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7.习近平总书记关于加强和改进人民政协工作的重要思想研究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8.习近平总书记关于党的建设和组织工作的重要思想研究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9.习近平总书记关于宣传思想工作的重要思想研究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10.习近平总书记关于加强和改进统一战线工作的重要思想研究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11.习近平总书记关于网络强国的重要思想研究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12.习近平总书记关于加强和改进人民信访工作的重要思想研究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13.习近平总书记关于意识形态工作的重要论述研究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14.习近平总书记关于党的政治建设的重要论述研究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15.习近平总书记关于民生和扶贫工作重要论述研究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16.习近平总书记关于教育工作的重要论述研究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17.习近平总书记关于思想政治教育的重要论述研究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18.习近平总书记关于构建人类命运共同体的重要论述研究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19. 习近平总书记关于增强忧患意识，提高防控能力、着力防范化解重大风险的重要论述研究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20.统筹推进“五位一体”总体布局研究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21.协调推进“四个全面”战略布局研究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22.创新、协调、绿色、开放、共享的新发展理念研究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23.新时代中国特色社会主义道路自信、理论自信、制度自信、文化自信研究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24.新时代推动国民经济高质量发展研究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25.新时代深化行政改革和全面转变政府职能研究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26.新时代社会主义核心价值观研究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27.新时代“一国两制”理论与实践研究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28.“一带一路”倡议研究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29.增强社会主义意识形态的凝聚力和引领力研究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30.推动中华优秀传统文化创造性转化、创新性发展研究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31.提高国家文化软实力和中华文化影响力研究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32.建设具有中国特色、中国风格、中国气派的哲学社会科学研究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33.提高新闻舆论传播力、引导力、影响力、公信力研究</w:t>
      </w:r>
    </w:p>
    <w:p>
      <w:pPr>
        <w:spacing w:line="620" w:lineRule="exact"/>
        <w:ind w:firstLine="721" w:firstLineChars="233"/>
        <w:rPr>
          <w:rFonts w:hint="eastAsia" w:ascii="楷体" w:hAnsi="楷体" w:eastAsia="楷体"/>
          <w:b/>
          <w:bCs/>
          <w:spacing w:val="-6"/>
          <w:sz w:val="32"/>
          <w:szCs w:val="32"/>
        </w:rPr>
      </w:pPr>
      <w:r>
        <w:rPr>
          <w:rFonts w:hint="eastAsia" w:ascii="楷体" w:hAnsi="楷体" w:eastAsia="楷体"/>
          <w:b/>
          <w:bCs/>
          <w:spacing w:val="-6"/>
          <w:sz w:val="32"/>
          <w:szCs w:val="32"/>
        </w:rPr>
        <w:t>二、贯彻落实习近平总书记对福建工作的重要指示研究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34.习近平总书记在福建工作期间的创新理念与生动实践研究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35.习近平总书记对福建工作的重要指示对新时代新福建建设的重要指导意义研究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36.“机制活、产业优、百姓富、生态美”新福建的宏伟蓝图研究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37.营造有利于创新创业创造的良好发展环境研究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38.坚持“两个毫不动摇”，鼓励引导支持民营经济发展研究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39.发挥多区叠加优势，力争在建设开放型经济新体制上走在前头研究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40.吸引优质生产要素集中集聚，全面提升福建产业竞争力研究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41.探索海峡两岸融合发展新路研究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42.努力把福建建成“台胞台企登陆的第一家园”研究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43.增进台湾同胞对民族、对国家的认知和感情研究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44.在对台工作中贯彻好以人民为中心的发展思想研究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45.做好革命老区中央苏区脱贫奔小康工作研究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46.坚持精准扶贫、精准脱贫，增强脱贫措施的实效性研究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47.加快老区苏区发展，多做经济发展和生态保护相协调相促进的文章研究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48.以党的政治建设为统领，全面落实新时代党的建设总要求，全面推进我省党的建设研究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49.着力创新驱动，培育高质量发展落实赶超的动能研究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50.着力转型升级，强化高质量发展落实赶超的支撑研究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51.着力区域协调，大力推进闽东北、闽西南两大协同发展区建设研究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52.着力乡村振兴，夯实高质量发展落实赶超的基础研究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53.着力改革开放，激发高质量发展落实赶超的活力研究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54.着力生态建设，巩固高质量发展落实赶超的优势研究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55.着力改善民生，共享高质量发展落实赶超的成果研究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56.推进县级融媒体中心建设研究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57.推进新时代文明实践中心建设研究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58.建好用好“学习强国”学习平台研究</w:t>
      </w:r>
    </w:p>
    <w:p>
      <w:pPr>
        <w:spacing w:line="620" w:lineRule="exact"/>
        <w:ind w:firstLine="721" w:firstLineChars="233"/>
        <w:rPr>
          <w:rFonts w:hint="eastAsia" w:ascii="楷体" w:hAnsi="楷体" w:eastAsia="楷体"/>
          <w:b/>
          <w:bCs/>
          <w:spacing w:val="-6"/>
          <w:sz w:val="32"/>
          <w:szCs w:val="32"/>
        </w:rPr>
      </w:pPr>
      <w:r>
        <w:rPr>
          <w:rFonts w:hint="eastAsia" w:ascii="楷体" w:hAnsi="楷体" w:eastAsia="楷体"/>
          <w:b/>
          <w:bCs/>
          <w:spacing w:val="-6"/>
          <w:sz w:val="32"/>
          <w:szCs w:val="32"/>
        </w:rPr>
        <w:t>三、专题研究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59.新中国成立70周年专题研究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60.古田会议召开90周年专题研究</w:t>
      </w:r>
    </w:p>
    <w:p>
      <w:pPr>
        <w:spacing w:line="620" w:lineRule="exact"/>
        <w:ind w:firstLine="717" w:firstLineChars="233"/>
        <w:rPr>
          <w:rFonts w:hint="eastAsia" w:ascii="仿宋" w:hAnsi="仿宋" w:eastAsia="仿宋"/>
          <w:bCs/>
          <w:spacing w:val="-6"/>
          <w:sz w:val="32"/>
          <w:szCs w:val="32"/>
        </w:rPr>
      </w:pPr>
      <w:r>
        <w:rPr>
          <w:rFonts w:hint="eastAsia" w:ascii="仿宋" w:hAnsi="仿宋" w:eastAsia="仿宋"/>
          <w:bCs/>
          <w:spacing w:val="-6"/>
          <w:sz w:val="32"/>
          <w:szCs w:val="32"/>
        </w:rPr>
        <w:t>61.五四运动和五四精神的研究</w:t>
      </w: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- 3 -</w:t>
    </w:r>
    <w:r>
      <w:rPr>
        <w:rStyle w:val="6"/>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xml:space="preserve"> </w: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73B23"/>
    <w:rsid w:val="01A7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2019-04-23T09:09:00Z</dcterms:created>
  <dc:creator>惠普</dc:creator>
  <cp:lastModifiedBy>惠普</cp:lastModifiedBy>
  <dcterms:modified xsi:type="dcterms:W3CDTF">2019-04-23T09:10:21Z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