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F4" w:rsidRDefault="00F52366" w:rsidP="00F52366">
      <w:pPr>
        <w:pStyle w:val="a9"/>
        <w:spacing w:afterLines="200"/>
        <w:ind w:rightChars="-800" w:right="-168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rFonts w:ascii="方正小标宋简体" w:eastAsia="方正小标宋简体"/>
          <w:b w:val="0"/>
          <w:noProof/>
          <w:spacing w:val="120"/>
          <w:w w:val="100"/>
          <w:sz w:val="120"/>
          <w:szCs w:val="120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艺术字 2" o:spid="_x0000_s1030" type="#_x0000_t175" style="position:absolute;margin-left:.25pt;margin-top:88.05pt;width:437.9pt;height:59.55pt;z-index:251662336" adj="0" fillcolor="red" strokecolor="red">
            <v:textpath style="font-family:&quot;方正小标宋简体&quot;;v-text-align:stretch-justify;v-text-kern:t" trim="t" string="泉州师范学院实验室与设备管理中心文件"/>
          </v:shape>
        </w:pict>
      </w:r>
    </w:p>
    <w:p w:rsidR="00B102F4" w:rsidRDefault="00B102F4"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 w:rsidR="00B102F4" w:rsidRDefault="00A829D2">
      <w:pPr>
        <w:tabs>
          <w:tab w:val="left" w:pos="7513"/>
        </w:tabs>
        <w:ind w:rightChars="87" w:right="183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ascii="仿宋_GB2312" w:eastAsia="仿宋_GB2312" w:hint="eastAsia"/>
          <w:sz w:val="32"/>
        </w:rPr>
        <w:t>实验设备〔</w:t>
      </w:r>
      <w:r>
        <w:rPr>
          <w:rFonts w:ascii="仿宋_GB2312" w:eastAsia="仿宋_GB2312"/>
          <w:sz w:val="32"/>
        </w:rPr>
        <w:t>20</w:t>
      </w:r>
      <w:r>
        <w:rPr>
          <w:rFonts w:ascii="仿宋_GB2312" w:eastAsia="仿宋_GB2312" w:hint="eastAsia"/>
          <w:sz w:val="32"/>
        </w:rPr>
        <w:t>20〕</w:t>
      </w:r>
      <w:bookmarkEnd w:id="1"/>
      <w:r>
        <w:rPr>
          <w:rFonts w:ascii="仿宋_GB2312" w:eastAsia="仿宋_GB2312" w:hint="eastAsia"/>
          <w:sz w:val="32"/>
        </w:rPr>
        <w:t>4</w:t>
      </w:r>
      <w:bookmarkStart w:id="2" w:name="_GoBack"/>
      <w:bookmarkEnd w:id="2"/>
      <w:r>
        <w:rPr>
          <w:rFonts w:ascii="仿宋_GB2312" w:eastAsia="仿宋_GB2312" w:hint="eastAsia"/>
          <w:sz w:val="32"/>
        </w:rPr>
        <w:t>号</w:t>
      </w:r>
    </w:p>
    <w:p w:rsidR="00B102F4" w:rsidRDefault="00D42A2E">
      <w:pPr>
        <w:pStyle w:val="aa"/>
        <w:spacing w:line="540" w:lineRule="exact"/>
        <w:jc w:val="both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26" type="#_x0000_t32" style="position:absolute;left:0;text-align:left;margin-left:-2.25pt;margin-top:3.65pt;width:436.55pt;height:.05pt;z-index:251659264;mso-position-horizontal-relative:margin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T5lf1AAAAAYBAAAPAAAAAAAAAAEAIAAAACIAAABkcnMvZG93bnJl&#10;di54bWxQSwECFAAUAAAACACHTuJA1NZSXgECAAD1AwAADgAAAAAAAAABACAAAAAjAQAAZHJzL2Uy&#10;b0RvYy54bWxQSwUGAAAAAAYABgBZAQAAlgUAAAAA&#10;" strokecolor="red" strokeweight="1mm">
            <w10:wrap anchorx="margin"/>
          </v:shape>
        </w:pict>
      </w:r>
    </w:p>
    <w:p w:rsidR="00B102F4" w:rsidRDefault="00B102F4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pacing w:val="-8"/>
          <w:sz w:val="44"/>
          <w:szCs w:val="44"/>
        </w:rPr>
      </w:pPr>
    </w:p>
    <w:p w:rsidR="00B102F4" w:rsidRDefault="00A829D2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kern w:val="2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21"/>
          <w:sz w:val="44"/>
          <w:szCs w:val="44"/>
        </w:rPr>
        <w:t>关于开展2020-2021学年第一学期期初</w:t>
      </w:r>
    </w:p>
    <w:p w:rsidR="00B102F4" w:rsidRDefault="00A829D2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kern w:val="2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21"/>
          <w:sz w:val="44"/>
          <w:szCs w:val="44"/>
        </w:rPr>
        <w:t>实验室安全检查工作的通知</w:t>
      </w:r>
    </w:p>
    <w:p w:rsidR="00B102F4" w:rsidRDefault="00B102F4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kern w:val="21"/>
          <w:sz w:val="44"/>
          <w:szCs w:val="44"/>
        </w:rPr>
      </w:pPr>
    </w:p>
    <w:p w:rsidR="00B102F4" w:rsidRDefault="00B102F4">
      <w:pPr>
        <w:spacing w:line="540" w:lineRule="exac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B102F4" w:rsidRDefault="00A829D2">
      <w:pPr>
        <w:spacing w:line="580" w:lineRule="exact"/>
        <w:ind w:right="-6"/>
        <w:rPr>
          <w:rFonts w:ascii="仿宋_GB2312" w:eastAsia="仿宋_GB2312" w:hAnsi="仿宋_GB2312" w:cs="仿宋_GB2312"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各二级学院：</w:t>
      </w:r>
    </w:p>
    <w:p w:rsidR="00B102F4" w:rsidRDefault="00A829D2">
      <w:pPr>
        <w:pStyle w:val="a5"/>
        <w:shd w:val="clear" w:color="auto" w:fill="FFFFFF"/>
        <w:adjustRightIn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新学期即将开始，疫情仍在防控期间，为进一步做好实验室实训场所的安全管理工作，消除实验室实训场所安全隐患，保障实验室实训场所安全和实验室环境卫生整洁，确保教学科研正常运行。现就有关事项通知如下：</w:t>
      </w:r>
    </w:p>
    <w:p w:rsidR="00B102F4" w:rsidRDefault="00A829D2">
      <w:pPr>
        <w:pStyle w:val="a5"/>
        <w:shd w:val="clear" w:color="auto" w:fill="FFFFFF"/>
        <w:adjustRightIn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kern w:val="21"/>
          <w:sz w:val="32"/>
          <w:szCs w:val="32"/>
          <w:shd w:val="clear" w:color="auto" w:fill="FFFFFF"/>
        </w:rPr>
        <w:t xml:space="preserve">一、实验室安全教育工作 </w:t>
      </w:r>
    </w:p>
    <w:p w:rsidR="00B102F4" w:rsidRDefault="00A829D2">
      <w:pPr>
        <w:pStyle w:val="a5"/>
        <w:shd w:val="clear" w:color="auto" w:fill="FFFFFF"/>
        <w:adjustRightIn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各二级学院加强疫情期间实验室安全教育，特别是2020年新生的实验室安全教育。</w:t>
      </w:r>
    </w:p>
    <w:p w:rsidR="00B102F4" w:rsidRDefault="00A829D2">
      <w:pPr>
        <w:pStyle w:val="a5"/>
        <w:shd w:val="clear" w:color="auto" w:fill="FFFFFF"/>
        <w:adjustRightIn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kern w:val="21"/>
          <w:sz w:val="32"/>
          <w:szCs w:val="32"/>
          <w:shd w:val="clear" w:color="auto" w:fill="FFFFFF"/>
        </w:rPr>
        <w:lastRenderedPageBreak/>
        <w:t>二、实验室实训场所设备安全检查和规范使用</w:t>
      </w:r>
    </w:p>
    <w:p w:rsidR="00B102F4" w:rsidRDefault="00A829D2">
      <w:pPr>
        <w:pStyle w:val="a5"/>
        <w:shd w:val="clear" w:color="auto" w:fill="FFFFFF"/>
        <w:adjustRightIn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1.对于长期未启用的实验室，应做好水、电和设施设备的调试工作，发现问题必须果断停用或及时维修。</w:t>
      </w:r>
    </w:p>
    <w:p w:rsidR="00B102F4" w:rsidRDefault="00A829D2">
      <w:pPr>
        <w:pStyle w:val="a5"/>
        <w:shd w:val="clear" w:color="auto" w:fill="FFFFFF"/>
        <w:adjustRightIn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2.开展必要且安全合适的消毒工作。对实验室环境开展全面卫生清扫、消毒，根据不同性质的实验室和环境条件，采取切合实际、科学的方式方法进行日常消毒、卫生保洁。</w:t>
      </w:r>
    </w:p>
    <w:p w:rsidR="00B102F4" w:rsidRDefault="00A829D2">
      <w:pPr>
        <w:pStyle w:val="a5"/>
        <w:shd w:val="clear" w:color="auto" w:fill="FFFFFF"/>
        <w:adjustRightIn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3.要对实验室做好合理规划，有序使用，合理安排实验室人员的数量，避免人员聚集，严格实验室出入登记，做好台账。对于出现异常情况（发热，体温≥37.3°C,鼻塞、流涕、咽痛、腹泻等），须及时了解及上报，不得瞒报、漏报、谎报信息。</w:t>
      </w:r>
    </w:p>
    <w:p w:rsidR="00B102F4" w:rsidRDefault="00A829D2">
      <w:pPr>
        <w:pStyle w:val="a5"/>
        <w:shd w:val="clear" w:color="auto" w:fill="FFFFFF"/>
        <w:adjustRightIn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4.遵守实验室的各项规定，做好对实验环境与实验项目的风险认知，严格执行相关的操作规程，做好个人防护，所有人员离开实验室之前请做好“四防、四关”工作，四防即防火、防盗、防破坏、防灾害事故，四关即关好门窗、水、电、气。</w:t>
      </w:r>
    </w:p>
    <w:p w:rsidR="00B102F4" w:rsidRDefault="00A829D2">
      <w:pPr>
        <w:pStyle w:val="a5"/>
        <w:shd w:val="clear" w:color="auto" w:fill="FFFFFF"/>
        <w:adjustRightInd w:val="0"/>
        <w:spacing w:line="580" w:lineRule="exact"/>
        <w:ind w:firstLineChars="200" w:firstLine="640"/>
        <w:rPr>
          <w:rFonts w:ascii="黑体" w:eastAsia="黑体" w:hAnsi="黑体" w:cs="黑体"/>
          <w:kern w:val="2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kern w:val="21"/>
          <w:sz w:val="32"/>
          <w:szCs w:val="32"/>
          <w:shd w:val="clear" w:color="auto" w:fill="FFFFFF"/>
        </w:rPr>
        <w:t>三、检查要求</w:t>
      </w:r>
    </w:p>
    <w:p w:rsidR="00B102F4" w:rsidRDefault="00A829D2">
      <w:pPr>
        <w:pStyle w:val="a5"/>
        <w:shd w:val="clear" w:color="auto" w:fill="FFFFFF"/>
        <w:adjustRightIn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1. 对教学科研设施设备进行检查维护维修，保证设施设备性能完好，正常运行。</w:t>
      </w:r>
    </w:p>
    <w:p w:rsidR="00B102F4" w:rsidRDefault="00A829D2">
      <w:pPr>
        <w:pStyle w:val="a5"/>
        <w:shd w:val="clear" w:color="auto" w:fill="FFFFFF"/>
        <w:adjustRightIn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.各单位即日起开展实验室、实训场所安全自查工作，对发现的安全隐患立即整改，并填写《泉州师范学院实验室安全自查记录本》《泉州师范学院实验室安全隐患自查台账》，安全隐患自查台账于9月7日前完成交至实验室管理科（行政楼410），纸质版加盖公章、电子版发送至syzx@qztc.edu.cn。</w:t>
      </w:r>
    </w:p>
    <w:p w:rsidR="00B102F4" w:rsidRDefault="00A829D2">
      <w:pPr>
        <w:pStyle w:val="a5"/>
        <w:shd w:val="clear" w:color="auto" w:fill="FFFFFF"/>
        <w:adjustRightIn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lastRenderedPageBreak/>
        <w:t>4.9月7日学校将组织人员对各单位的实验室、实训场所安全管理工作进行检查。</w:t>
      </w:r>
    </w:p>
    <w:p w:rsidR="00B102F4" w:rsidRDefault="00B102F4">
      <w:pPr>
        <w:spacing w:line="580" w:lineRule="exact"/>
        <w:ind w:firstLineChars="1250" w:firstLine="400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B102F4" w:rsidRDefault="00B102F4">
      <w:pPr>
        <w:spacing w:line="580" w:lineRule="exact"/>
        <w:ind w:firstLineChars="1250" w:firstLine="400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B102F4" w:rsidRDefault="00B102F4">
      <w:pPr>
        <w:spacing w:line="580" w:lineRule="exact"/>
        <w:ind w:firstLineChars="1250" w:firstLine="400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B102F4" w:rsidRDefault="00A829D2">
      <w:pPr>
        <w:spacing w:line="560" w:lineRule="exact"/>
        <w:ind w:firstLineChars="1250" w:firstLine="400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实验室与设备管理中心</w:t>
      </w:r>
    </w:p>
    <w:p w:rsidR="00B102F4" w:rsidRDefault="00A829D2">
      <w:pPr>
        <w:spacing w:line="560" w:lineRule="exact"/>
        <w:ind w:right="578" w:firstLineChars="100" w:firstLine="320"/>
        <w:jc w:val="center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 xml:space="preserve">                 2020年9月</w:t>
      </w:r>
      <w:r w:rsidR="004F12F0"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日</w:t>
      </w:r>
    </w:p>
    <w:p w:rsidR="00B102F4" w:rsidRDefault="00B102F4">
      <w:pPr>
        <w:spacing w:line="560" w:lineRule="exact"/>
        <w:ind w:right="578" w:firstLineChars="100" w:firstLine="320"/>
        <w:jc w:val="center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B102F4" w:rsidRDefault="00B102F4">
      <w:pPr>
        <w:pStyle w:val="a5"/>
        <w:widowControl/>
        <w:wordWrap w:val="0"/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B102F4" w:rsidRDefault="00B102F4">
      <w:pPr>
        <w:pStyle w:val="a5"/>
        <w:widowControl/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B102F4" w:rsidRDefault="00B102F4">
      <w:pPr>
        <w:pStyle w:val="a5"/>
        <w:widowControl/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B102F4" w:rsidRDefault="00B102F4">
      <w:pPr>
        <w:pStyle w:val="a5"/>
        <w:widowControl/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B102F4" w:rsidRDefault="00B102F4">
      <w:pPr>
        <w:pStyle w:val="a5"/>
        <w:widowControl/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B102F4" w:rsidRDefault="00B102F4">
      <w:pPr>
        <w:pStyle w:val="a5"/>
        <w:widowControl/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B102F4" w:rsidRDefault="00B102F4">
      <w:pPr>
        <w:pStyle w:val="a5"/>
        <w:widowControl/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B102F4" w:rsidRDefault="00B102F4">
      <w:pPr>
        <w:pStyle w:val="a5"/>
        <w:widowControl/>
        <w:spacing w:line="54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52366" w:rsidRDefault="00F52366">
      <w:pPr>
        <w:pStyle w:val="a5"/>
        <w:widowControl/>
        <w:spacing w:line="54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52366" w:rsidRDefault="00F52366">
      <w:pPr>
        <w:pStyle w:val="a5"/>
        <w:widowControl/>
        <w:spacing w:line="54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52366" w:rsidRDefault="00F52366">
      <w:pPr>
        <w:pStyle w:val="a5"/>
        <w:widowControl/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B102F4" w:rsidRDefault="00B102F4">
      <w:pPr>
        <w:pStyle w:val="a5"/>
        <w:widowControl/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B102F4" w:rsidRDefault="00B102F4">
      <w:pPr>
        <w:pStyle w:val="a5"/>
        <w:widowControl/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B102F4" w:rsidRDefault="00D42A2E">
      <w:pPr>
        <w:tabs>
          <w:tab w:val="left" w:pos="7920"/>
        </w:tabs>
        <w:spacing w:line="54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pict>
          <v:line id="直线 2" o:spid="_x0000_s1028" style="position:absolute;left:0;text-align:left;flip:y;z-index:251660288" from="-3pt,3.2pt" to="443.85pt,3.3pt" o:gfxdata="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DoNx9QAAAAGAQAADwAAAAAAAAABACAAAAAiAAAAZHJzL2Rvd25yZXYueG1sUEsBAhQAFAAA&#10;AAgAh07iQJ8CupzzAQAA6QMAAA4AAAAAAAAAAQAgAAAAIwEAAGRycy9lMm9Eb2MueG1sUEsFBgAA&#10;AAAGAAYAWQEAAIgFAAAAAA==&#10;" strokeweight="1.5pt"/>
        </w:pict>
      </w:r>
      <w:r w:rsidR="00A829D2">
        <w:rPr>
          <w:rFonts w:ascii="仿宋_GB2312" w:eastAsia="仿宋_GB2312" w:hAnsi="仿宋_GB2312" w:cs="仿宋_GB2312" w:hint="eastAsia"/>
          <w:sz w:val="28"/>
          <w:szCs w:val="28"/>
        </w:rPr>
        <w:t>实验室与设备管理中心                    2020年9月</w:t>
      </w:r>
      <w:r w:rsidR="004F12F0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A829D2">
        <w:rPr>
          <w:rFonts w:ascii="仿宋_GB2312" w:eastAsia="仿宋_GB2312" w:hAnsi="仿宋_GB2312" w:cs="仿宋_GB2312" w:hint="eastAsia"/>
          <w:sz w:val="28"/>
          <w:szCs w:val="28"/>
        </w:rPr>
        <w:t>日印发</w:t>
      </w:r>
    </w:p>
    <w:p w:rsidR="00B102F4" w:rsidRDefault="00D42A2E">
      <w:pPr>
        <w:tabs>
          <w:tab w:val="left" w:pos="7920"/>
        </w:tabs>
        <w:spacing w:line="540" w:lineRule="exact"/>
      </w:pPr>
      <w:r>
        <w:pict>
          <v:line id="直线 3" o:spid="_x0000_s1027" style="position:absolute;left:0;text-align:left;flip:y;z-index:251661312" from="-2.3pt,1.65pt" to="444.5pt,2.25pt" o:gfxdata="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yC0WNYAAAAGAQAADwAAAAAAAAABACAAAAAiAAAAZHJzL2Rvd25yZXYueG1sUEsBAhQA&#10;FAAAAAgAh07iQBSo6hz0AQAA6QMAAA4AAAAAAAAAAQAgAAAAJQEAAGRycy9lMm9Eb2MueG1sUEsF&#10;BgAAAAAGAAYAWQEAAIsFAAAAAA==&#10;" strokeweight="1.5pt"/>
        </w:pict>
      </w:r>
    </w:p>
    <w:sectPr w:rsidR="00B102F4" w:rsidSect="00F52366">
      <w:footerReference w:type="even" r:id="rId7"/>
      <w:footerReference w:type="default" r:id="rId8"/>
      <w:pgSz w:w="11906" w:h="16838"/>
      <w:pgMar w:top="1871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8FF" w:rsidRDefault="005118FF" w:rsidP="00B102F4">
      <w:r>
        <w:separator/>
      </w:r>
    </w:p>
  </w:endnote>
  <w:endnote w:type="continuationSeparator" w:id="1">
    <w:p w:rsidR="005118FF" w:rsidRDefault="005118FF" w:rsidP="00B10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2F4" w:rsidRDefault="00D42A2E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 w:rsidR="00A829D2">
      <w:rPr>
        <w:rStyle w:val="a7"/>
      </w:rPr>
      <w:instrText xml:space="preserve">PAGE  </w:instrText>
    </w:r>
    <w:r>
      <w:fldChar w:fldCharType="end"/>
    </w:r>
  </w:p>
  <w:p w:rsidR="00B102F4" w:rsidRDefault="00B102F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2F4" w:rsidRDefault="00D42A2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08pt;margin-top:0;width:2in;height:2in;z-index:251660288;mso-wrap-style:none;mso-position-horizontal:outside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+uXkrNIBAACjAwAADgAAAAAAAAABACAAAAAi&#10;AQAAZHJzL2Uyb0RvYy54bWxQSwUGAAAAAAYABgBZAQAAZgUAAAAA&#10;" filled="f" stroked="f" strokeweight="1.25pt">
          <v:textbox style="mso-fit-shape-to-text:t" inset="0,0,0,0">
            <w:txbxContent>
              <w:p w:rsidR="00B102F4" w:rsidRDefault="00D42A2E">
                <w:pPr>
                  <w:pStyle w:val="a3"/>
                  <w:rPr>
                    <w:rStyle w:val="a7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A829D2">
                  <w:rPr>
                    <w:rStyle w:val="a7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F52366">
                  <w:rPr>
                    <w:rStyle w:val="a7"/>
                    <w:noProof/>
                    <w:sz w:val="28"/>
                    <w:szCs w:val="28"/>
                  </w:rPr>
                  <w:t>- 1 -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8FF" w:rsidRDefault="005118FF" w:rsidP="00B102F4">
      <w:r>
        <w:separator/>
      </w:r>
    </w:p>
  </w:footnote>
  <w:footnote w:type="continuationSeparator" w:id="1">
    <w:p w:rsidR="005118FF" w:rsidRDefault="005118FF" w:rsidP="00B102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IzNGM5ZGZhM2FkYTI0OTE4ZjBjYjZkNTJjMTQ0OWQifQ=="/>
  </w:docVars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1D68F3"/>
    <w:rsid w:val="00212094"/>
    <w:rsid w:val="00252E74"/>
    <w:rsid w:val="00284C21"/>
    <w:rsid w:val="0029363B"/>
    <w:rsid w:val="002B2A0C"/>
    <w:rsid w:val="00310946"/>
    <w:rsid w:val="00330AC4"/>
    <w:rsid w:val="003C542A"/>
    <w:rsid w:val="00450402"/>
    <w:rsid w:val="00466A6C"/>
    <w:rsid w:val="00481F97"/>
    <w:rsid w:val="004D4B32"/>
    <w:rsid w:val="004F12F0"/>
    <w:rsid w:val="004F1C36"/>
    <w:rsid w:val="005118FF"/>
    <w:rsid w:val="00515404"/>
    <w:rsid w:val="00544B4F"/>
    <w:rsid w:val="005B1576"/>
    <w:rsid w:val="005F50C5"/>
    <w:rsid w:val="0062123A"/>
    <w:rsid w:val="00647FE3"/>
    <w:rsid w:val="0069243C"/>
    <w:rsid w:val="006B6E4F"/>
    <w:rsid w:val="006D4707"/>
    <w:rsid w:val="00701DD9"/>
    <w:rsid w:val="00722A65"/>
    <w:rsid w:val="00765F85"/>
    <w:rsid w:val="00772416"/>
    <w:rsid w:val="0079701B"/>
    <w:rsid w:val="007A2695"/>
    <w:rsid w:val="008140AF"/>
    <w:rsid w:val="00822759"/>
    <w:rsid w:val="00823817"/>
    <w:rsid w:val="0089599B"/>
    <w:rsid w:val="009057DA"/>
    <w:rsid w:val="009059A0"/>
    <w:rsid w:val="00917A4B"/>
    <w:rsid w:val="00971193"/>
    <w:rsid w:val="009778C7"/>
    <w:rsid w:val="00990DD6"/>
    <w:rsid w:val="0099587C"/>
    <w:rsid w:val="009A3F19"/>
    <w:rsid w:val="009E247D"/>
    <w:rsid w:val="00A13882"/>
    <w:rsid w:val="00A3341D"/>
    <w:rsid w:val="00A51177"/>
    <w:rsid w:val="00A829D2"/>
    <w:rsid w:val="00B102F4"/>
    <w:rsid w:val="00B33636"/>
    <w:rsid w:val="00B4331E"/>
    <w:rsid w:val="00B85B73"/>
    <w:rsid w:val="00C042EA"/>
    <w:rsid w:val="00C50A53"/>
    <w:rsid w:val="00C67E62"/>
    <w:rsid w:val="00C9328E"/>
    <w:rsid w:val="00D272F8"/>
    <w:rsid w:val="00D37C54"/>
    <w:rsid w:val="00D42A2E"/>
    <w:rsid w:val="00D65E63"/>
    <w:rsid w:val="00D83C25"/>
    <w:rsid w:val="00E3095C"/>
    <w:rsid w:val="00E31EE7"/>
    <w:rsid w:val="00E32A4D"/>
    <w:rsid w:val="00E63FC1"/>
    <w:rsid w:val="00EA074D"/>
    <w:rsid w:val="00EC29CD"/>
    <w:rsid w:val="00EF2BC3"/>
    <w:rsid w:val="00F35C35"/>
    <w:rsid w:val="00F52366"/>
    <w:rsid w:val="00F609E8"/>
    <w:rsid w:val="00F60F9B"/>
    <w:rsid w:val="00F819C2"/>
    <w:rsid w:val="00FA185F"/>
    <w:rsid w:val="00FA6B45"/>
    <w:rsid w:val="01180A5C"/>
    <w:rsid w:val="01F47039"/>
    <w:rsid w:val="02E17AB0"/>
    <w:rsid w:val="054E6F12"/>
    <w:rsid w:val="071B031B"/>
    <w:rsid w:val="0796457E"/>
    <w:rsid w:val="084D7178"/>
    <w:rsid w:val="093331C1"/>
    <w:rsid w:val="0B995447"/>
    <w:rsid w:val="0CAF7751"/>
    <w:rsid w:val="0DF16BA4"/>
    <w:rsid w:val="0E651BE1"/>
    <w:rsid w:val="0EE04C1D"/>
    <w:rsid w:val="108D4565"/>
    <w:rsid w:val="12667A99"/>
    <w:rsid w:val="130D7A03"/>
    <w:rsid w:val="138921C2"/>
    <w:rsid w:val="13AB6DD5"/>
    <w:rsid w:val="14C65AD7"/>
    <w:rsid w:val="177C1ED8"/>
    <w:rsid w:val="1A047000"/>
    <w:rsid w:val="1B661514"/>
    <w:rsid w:val="1C656DB4"/>
    <w:rsid w:val="1ED213F1"/>
    <w:rsid w:val="219C073F"/>
    <w:rsid w:val="222A555F"/>
    <w:rsid w:val="222B5197"/>
    <w:rsid w:val="2293628D"/>
    <w:rsid w:val="23E61FB1"/>
    <w:rsid w:val="25EB1D29"/>
    <w:rsid w:val="269B1F3A"/>
    <w:rsid w:val="29BC0B25"/>
    <w:rsid w:val="29E838FF"/>
    <w:rsid w:val="2A5D68FB"/>
    <w:rsid w:val="2C5C5B0A"/>
    <w:rsid w:val="2C811EB8"/>
    <w:rsid w:val="2D047420"/>
    <w:rsid w:val="2D8301B4"/>
    <w:rsid w:val="2E3F5B1B"/>
    <w:rsid w:val="2E8C14E5"/>
    <w:rsid w:val="2EF83EDC"/>
    <w:rsid w:val="2F7E0852"/>
    <w:rsid w:val="301B3E17"/>
    <w:rsid w:val="31187C5F"/>
    <w:rsid w:val="31442DBA"/>
    <w:rsid w:val="32BE1420"/>
    <w:rsid w:val="342D4D6B"/>
    <w:rsid w:val="35897788"/>
    <w:rsid w:val="361B6A4E"/>
    <w:rsid w:val="36A135AA"/>
    <w:rsid w:val="3BE00D16"/>
    <w:rsid w:val="3BED558A"/>
    <w:rsid w:val="3CF02B86"/>
    <w:rsid w:val="3E563143"/>
    <w:rsid w:val="3EBD5031"/>
    <w:rsid w:val="3F2A0CE5"/>
    <w:rsid w:val="3FB23AAC"/>
    <w:rsid w:val="43A055AB"/>
    <w:rsid w:val="450A5A20"/>
    <w:rsid w:val="4559660A"/>
    <w:rsid w:val="462B0BAC"/>
    <w:rsid w:val="462C4C8C"/>
    <w:rsid w:val="46724EDF"/>
    <w:rsid w:val="47434F40"/>
    <w:rsid w:val="4B76718C"/>
    <w:rsid w:val="4C954009"/>
    <w:rsid w:val="4CF20B4C"/>
    <w:rsid w:val="4EB31CDC"/>
    <w:rsid w:val="502D00D8"/>
    <w:rsid w:val="50ED01D5"/>
    <w:rsid w:val="5132180E"/>
    <w:rsid w:val="51F95917"/>
    <w:rsid w:val="5382751C"/>
    <w:rsid w:val="54D270F6"/>
    <w:rsid w:val="55907385"/>
    <w:rsid w:val="56BA4475"/>
    <w:rsid w:val="57A76DBE"/>
    <w:rsid w:val="588764CF"/>
    <w:rsid w:val="5B2975B6"/>
    <w:rsid w:val="5D0A6D97"/>
    <w:rsid w:val="5E690268"/>
    <w:rsid w:val="5EE2487D"/>
    <w:rsid w:val="5FF10053"/>
    <w:rsid w:val="60564DA0"/>
    <w:rsid w:val="63747D84"/>
    <w:rsid w:val="63A66CE3"/>
    <w:rsid w:val="645B1263"/>
    <w:rsid w:val="647771AE"/>
    <w:rsid w:val="65B25666"/>
    <w:rsid w:val="66385942"/>
    <w:rsid w:val="66D679AD"/>
    <w:rsid w:val="66E266B6"/>
    <w:rsid w:val="684706E8"/>
    <w:rsid w:val="68681E98"/>
    <w:rsid w:val="6AC669EA"/>
    <w:rsid w:val="6BAD0C0C"/>
    <w:rsid w:val="6BB30D04"/>
    <w:rsid w:val="6C690FC3"/>
    <w:rsid w:val="7120647C"/>
    <w:rsid w:val="71A0489C"/>
    <w:rsid w:val="71BE15F0"/>
    <w:rsid w:val="725712A6"/>
    <w:rsid w:val="72AB52FB"/>
    <w:rsid w:val="72EB66DE"/>
    <w:rsid w:val="73080081"/>
    <w:rsid w:val="73517B98"/>
    <w:rsid w:val="74FE444F"/>
    <w:rsid w:val="7583692D"/>
    <w:rsid w:val="78C138EE"/>
    <w:rsid w:val="790668C1"/>
    <w:rsid w:val="79CF22B4"/>
    <w:rsid w:val="7A125641"/>
    <w:rsid w:val="7B956906"/>
    <w:rsid w:val="7E8B1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2" type="connector" idref="#自选图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02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10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B102F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B102F4"/>
    <w:pPr>
      <w:jc w:val="left"/>
    </w:pPr>
    <w:rPr>
      <w:kern w:val="0"/>
      <w:sz w:val="24"/>
    </w:rPr>
  </w:style>
  <w:style w:type="character" w:styleId="a6">
    <w:name w:val="Strong"/>
    <w:basedOn w:val="a0"/>
    <w:qFormat/>
    <w:rsid w:val="00B102F4"/>
    <w:rPr>
      <w:b/>
    </w:rPr>
  </w:style>
  <w:style w:type="character" w:styleId="a7">
    <w:name w:val="page number"/>
    <w:basedOn w:val="a0"/>
    <w:qFormat/>
    <w:rsid w:val="00B102F4"/>
  </w:style>
  <w:style w:type="character" w:styleId="a8">
    <w:name w:val="Hyperlink"/>
    <w:basedOn w:val="a0"/>
    <w:qFormat/>
    <w:rsid w:val="00B102F4"/>
    <w:rPr>
      <w:color w:val="0000FF"/>
      <w:u w:val="single"/>
    </w:rPr>
  </w:style>
  <w:style w:type="paragraph" w:customStyle="1" w:styleId="a9">
    <w:name w:val="红头发文机关标识"/>
    <w:basedOn w:val="a"/>
    <w:qFormat/>
    <w:rsid w:val="00B102F4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aa">
    <w:name w:val="发文字号"/>
    <w:basedOn w:val="a"/>
    <w:qFormat/>
    <w:rsid w:val="00B102F4"/>
    <w:pPr>
      <w:jc w:val="center"/>
    </w:pPr>
    <w:rPr>
      <w:rFonts w:ascii="仿宋" w:eastAsia="仿宋" w:hAnsi="仿宋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482</Characters>
  <Application>Microsoft Office Word</Application>
  <DocSecurity>0</DocSecurity>
  <Lines>37</Lines>
  <Paragraphs>37</Paragraphs>
  <ScaleCrop>false</ScaleCrop>
  <Company>MC SYSTEM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关于评选2015年泉州师范学院优秀教师、</dc:title>
  <dc:creator>Windows 用户</dc:creator>
  <cp:lastModifiedBy>user</cp:lastModifiedBy>
  <cp:revision>2</cp:revision>
  <cp:lastPrinted>2020-07-03T08:37:00Z</cp:lastPrinted>
  <dcterms:created xsi:type="dcterms:W3CDTF">2023-04-17T08:21:00Z</dcterms:created>
  <dcterms:modified xsi:type="dcterms:W3CDTF">2023-04-17T08:21:00Z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C714ECE65DA3482ABA61E8FB15A0CA3E</vt:lpwstr>
  </property>
</Properties>
</file>