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96" w:rsidRDefault="00512396">
      <w:pPr>
        <w:jc w:val="center"/>
        <w:rPr>
          <w:rFonts w:ascii="宋体"/>
          <w:b/>
          <w:color w:val="FF0000"/>
          <w:sz w:val="150"/>
          <w:szCs w:val="150"/>
        </w:rPr>
      </w:pPr>
      <w:r>
        <w:rPr>
          <w:rFonts w:ascii="宋体" w:hAnsi="宋体" w:hint="eastAsia"/>
          <w:b/>
          <w:color w:val="FF0000"/>
          <w:spacing w:val="26"/>
          <w:w w:val="36"/>
          <w:kern w:val="0"/>
          <w:sz w:val="150"/>
          <w:szCs w:val="150"/>
        </w:rPr>
        <w:t>中共泉州师范学院委员会宣传</w:t>
      </w:r>
      <w:r>
        <w:rPr>
          <w:rFonts w:ascii="宋体" w:hAnsi="宋体" w:hint="eastAsia"/>
          <w:b/>
          <w:color w:val="FF0000"/>
          <w:spacing w:val="-2"/>
          <w:w w:val="36"/>
          <w:kern w:val="0"/>
          <w:sz w:val="150"/>
          <w:szCs w:val="150"/>
        </w:rPr>
        <w:t>部</w:t>
      </w:r>
    </w:p>
    <w:p w:rsidR="00512396" w:rsidRPr="00982AC4" w:rsidRDefault="00512396">
      <w:pPr>
        <w:spacing w:line="300" w:lineRule="exact"/>
        <w:jc w:val="center"/>
        <w:rPr>
          <w:rFonts w:ascii="仿宋" w:eastAsia="仿宋" w:hAnsi="仿宋"/>
          <w:sz w:val="30"/>
          <w:szCs w:val="30"/>
        </w:rPr>
      </w:pPr>
      <w:proofErr w:type="gramStart"/>
      <w:r w:rsidRPr="00982AC4">
        <w:rPr>
          <w:rFonts w:ascii="仿宋" w:eastAsia="仿宋" w:hAnsi="仿宋" w:hint="eastAsia"/>
          <w:sz w:val="30"/>
          <w:szCs w:val="30"/>
        </w:rPr>
        <w:t>泉师委宣</w:t>
      </w:r>
      <w:proofErr w:type="gramEnd"/>
      <w:r w:rsidRPr="00982AC4">
        <w:rPr>
          <w:rFonts w:ascii="仿宋" w:eastAsia="仿宋" w:hAnsi="仿宋" w:hint="eastAsia"/>
          <w:sz w:val="30"/>
          <w:szCs w:val="30"/>
        </w:rPr>
        <w:t>〔</w:t>
      </w:r>
      <w:r w:rsidRPr="00982AC4">
        <w:rPr>
          <w:rFonts w:ascii="仿宋" w:eastAsia="仿宋" w:hAnsi="仿宋"/>
          <w:sz w:val="30"/>
          <w:szCs w:val="30"/>
        </w:rPr>
        <w:t>201</w:t>
      </w:r>
      <w:r w:rsidR="00FE6CE9">
        <w:rPr>
          <w:rFonts w:ascii="仿宋" w:eastAsia="仿宋" w:hAnsi="仿宋" w:hint="eastAsia"/>
          <w:sz w:val="30"/>
          <w:szCs w:val="30"/>
        </w:rPr>
        <w:t>8</w:t>
      </w:r>
      <w:r w:rsidRPr="00982AC4">
        <w:rPr>
          <w:rFonts w:ascii="仿宋" w:eastAsia="仿宋" w:hAnsi="仿宋" w:hint="eastAsia"/>
          <w:sz w:val="30"/>
          <w:szCs w:val="30"/>
        </w:rPr>
        <w:t>〕</w:t>
      </w:r>
      <w:r w:rsidR="007D70CC">
        <w:rPr>
          <w:rFonts w:ascii="仿宋" w:eastAsia="仿宋" w:hAnsi="仿宋" w:hint="eastAsia"/>
          <w:sz w:val="30"/>
          <w:szCs w:val="30"/>
        </w:rPr>
        <w:t xml:space="preserve"> </w:t>
      </w:r>
      <w:r w:rsidR="00704AE4">
        <w:rPr>
          <w:rFonts w:ascii="仿宋" w:eastAsia="仿宋" w:hAnsi="仿宋" w:hint="eastAsia"/>
          <w:sz w:val="30"/>
          <w:szCs w:val="30"/>
        </w:rPr>
        <w:t>1</w:t>
      </w:r>
      <w:r w:rsidRPr="00982AC4">
        <w:rPr>
          <w:rFonts w:ascii="仿宋" w:eastAsia="仿宋" w:hAnsi="仿宋" w:hint="eastAsia"/>
          <w:sz w:val="30"/>
          <w:szCs w:val="30"/>
        </w:rPr>
        <w:t>号</w:t>
      </w:r>
    </w:p>
    <w:p w:rsidR="00512396" w:rsidRDefault="00512396">
      <w:pPr>
        <w:spacing w:line="300" w:lineRule="exact"/>
        <w:rPr>
          <w:rFonts w:ascii="宋体"/>
          <w:b/>
          <w:color w:val="FF0000"/>
          <w:sz w:val="36"/>
          <w:szCs w:val="36"/>
          <w:u w:val="thick"/>
        </w:rPr>
      </w:pPr>
      <w:r>
        <w:rPr>
          <w:rFonts w:ascii="宋体" w:hAnsi="宋体"/>
          <w:b/>
          <w:color w:val="FF0000"/>
          <w:sz w:val="36"/>
          <w:szCs w:val="36"/>
          <w:u w:val="thick"/>
        </w:rPr>
        <w:t xml:space="preserve">                                                 </w:t>
      </w:r>
    </w:p>
    <w:p w:rsidR="00982AC4" w:rsidRDefault="00982AC4" w:rsidP="00982AC4">
      <w:pPr>
        <w:spacing w:line="480" w:lineRule="exact"/>
        <w:jc w:val="center"/>
        <w:rPr>
          <w:rFonts w:ascii="黑体" w:eastAsia="黑体" w:hAnsi="黑体"/>
          <w:sz w:val="44"/>
          <w:szCs w:val="44"/>
        </w:rPr>
      </w:pPr>
    </w:p>
    <w:p w:rsidR="005B04C6" w:rsidRDefault="005B04C6" w:rsidP="007D70CC">
      <w:pPr>
        <w:spacing w:line="480" w:lineRule="exact"/>
        <w:jc w:val="center"/>
        <w:rPr>
          <w:rFonts w:asciiTheme="majorEastAsia" w:eastAsiaTheme="majorEastAsia" w:hAnsiTheme="majorEastAsia"/>
          <w:sz w:val="44"/>
          <w:szCs w:val="44"/>
        </w:rPr>
      </w:pPr>
    </w:p>
    <w:p w:rsidR="00512396" w:rsidRPr="005B04C6" w:rsidRDefault="0053199C" w:rsidP="005B04C6">
      <w:pPr>
        <w:spacing w:line="480" w:lineRule="exact"/>
        <w:rPr>
          <w:rFonts w:asciiTheme="minorEastAsia" w:eastAsiaTheme="minorEastAsia" w:hAnsiTheme="minorEastAsia"/>
          <w:spacing w:val="-14"/>
          <w:sz w:val="44"/>
          <w:szCs w:val="44"/>
        </w:rPr>
      </w:pPr>
      <w:r w:rsidRPr="005B04C6">
        <w:rPr>
          <w:rFonts w:asciiTheme="minorEastAsia" w:eastAsiaTheme="minorEastAsia" w:hAnsiTheme="minorEastAsia" w:hint="eastAsia"/>
          <w:spacing w:val="-14"/>
          <w:sz w:val="44"/>
          <w:szCs w:val="44"/>
        </w:rPr>
        <w:t>转发</w:t>
      </w:r>
      <w:r w:rsidR="007D70CC" w:rsidRPr="005B04C6">
        <w:rPr>
          <w:rFonts w:asciiTheme="minorEastAsia" w:eastAsiaTheme="minorEastAsia" w:hAnsiTheme="minorEastAsia" w:hint="eastAsia"/>
          <w:spacing w:val="-14"/>
          <w:sz w:val="44"/>
          <w:szCs w:val="44"/>
        </w:rPr>
        <w:t>市依法治市办 市司法局关于进一步发挥“泉州司法在线”</w:t>
      </w:r>
      <w:proofErr w:type="gramStart"/>
      <w:r w:rsidR="007D70CC" w:rsidRPr="005B04C6">
        <w:rPr>
          <w:rFonts w:asciiTheme="minorEastAsia" w:eastAsiaTheme="minorEastAsia" w:hAnsiTheme="minorEastAsia" w:hint="eastAsia"/>
          <w:spacing w:val="-14"/>
          <w:sz w:val="44"/>
          <w:szCs w:val="44"/>
        </w:rPr>
        <w:t>微信公众</w:t>
      </w:r>
      <w:proofErr w:type="gramEnd"/>
      <w:r w:rsidR="007D70CC" w:rsidRPr="005B04C6">
        <w:rPr>
          <w:rFonts w:asciiTheme="minorEastAsia" w:eastAsiaTheme="minorEastAsia" w:hAnsiTheme="minorEastAsia" w:hint="eastAsia"/>
          <w:spacing w:val="-14"/>
          <w:sz w:val="44"/>
          <w:szCs w:val="44"/>
        </w:rPr>
        <w:t>平台作用的通知</w:t>
      </w:r>
    </w:p>
    <w:p w:rsidR="005B04C6" w:rsidRPr="005B04C6" w:rsidRDefault="005B04C6" w:rsidP="0053199C">
      <w:pPr>
        <w:spacing w:line="500" w:lineRule="exact"/>
        <w:rPr>
          <w:rFonts w:asciiTheme="minorEastAsia" w:eastAsiaTheme="minorEastAsia" w:hAnsiTheme="minorEastAsia"/>
          <w:sz w:val="32"/>
          <w:szCs w:val="32"/>
        </w:rPr>
      </w:pPr>
    </w:p>
    <w:p w:rsidR="00982AC4" w:rsidRPr="0053199C" w:rsidRDefault="00EC3389" w:rsidP="005B04C6">
      <w:pPr>
        <w:spacing w:line="500" w:lineRule="exact"/>
        <w:ind w:firstLineChars="50" w:firstLine="160"/>
        <w:rPr>
          <w:rFonts w:ascii="仿宋" w:eastAsia="仿宋" w:hAnsi="仿宋"/>
          <w:sz w:val="32"/>
          <w:szCs w:val="32"/>
        </w:rPr>
      </w:pPr>
      <w:r>
        <w:rPr>
          <w:rFonts w:ascii="仿宋" w:eastAsia="仿宋" w:hAnsi="仿宋" w:hint="eastAsia"/>
          <w:sz w:val="32"/>
          <w:szCs w:val="32"/>
        </w:rPr>
        <w:t>各</w:t>
      </w:r>
      <w:r w:rsidR="00C64F95">
        <w:rPr>
          <w:rFonts w:ascii="仿宋" w:eastAsia="仿宋" w:hAnsi="仿宋" w:hint="eastAsia"/>
          <w:sz w:val="32"/>
          <w:szCs w:val="32"/>
        </w:rPr>
        <w:t>二级党委（党总支）</w:t>
      </w:r>
      <w:r w:rsidR="00982AC4" w:rsidRPr="0053199C">
        <w:rPr>
          <w:rFonts w:ascii="仿宋" w:eastAsia="仿宋" w:hAnsi="仿宋" w:hint="eastAsia"/>
          <w:sz w:val="32"/>
          <w:szCs w:val="32"/>
        </w:rPr>
        <w:t>：</w:t>
      </w:r>
    </w:p>
    <w:p w:rsidR="00704AE4" w:rsidRDefault="007D70CC" w:rsidP="005B04C6">
      <w:pPr>
        <w:pStyle w:val="a8"/>
        <w:shd w:val="clear" w:color="auto" w:fill="FFFFFF"/>
        <w:spacing w:before="0" w:beforeAutospacing="0" w:after="0" w:afterAutospacing="0" w:line="540" w:lineRule="exact"/>
        <w:ind w:leftChars="100" w:left="210" w:firstLineChars="200" w:firstLine="640"/>
        <w:rPr>
          <w:rFonts w:ascii="仿宋" w:eastAsia="仿宋" w:hAnsi="仿宋"/>
          <w:sz w:val="32"/>
          <w:szCs w:val="32"/>
        </w:rPr>
      </w:pPr>
      <w:r w:rsidRPr="00F77F95">
        <w:rPr>
          <w:rFonts w:ascii="仿宋" w:eastAsia="仿宋" w:hAnsi="仿宋" w:hint="eastAsia"/>
          <w:sz w:val="32"/>
          <w:szCs w:val="32"/>
        </w:rPr>
        <w:t>现将《泉州市依法治市办 泉州市司法局关于进一步发挥“泉州司法在线”微信公众平台作用的通知》（泉治市办〔2017〕21</w:t>
      </w:r>
      <w:r w:rsidR="00704AE4">
        <w:rPr>
          <w:rFonts w:ascii="仿宋" w:eastAsia="仿宋" w:hAnsi="仿宋" w:hint="eastAsia"/>
          <w:sz w:val="32"/>
          <w:szCs w:val="32"/>
        </w:rPr>
        <w:t>号）转发给你们。</w:t>
      </w:r>
      <w:r w:rsidRPr="00F77F95">
        <w:rPr>
          <w:rFonts w:ascii="仿宋" w:eastAsia="仿宋" w:hAnsi="仿宋" w:hint="eastAsia"/>
          <w:sz w:val="32"/>
          <w:szCs w:val="32"/>
        </w:rPr>
        <w:t>请</w:t>
      </w:r>
      <w:r w:rsidR="00702C8E">
        <w:rPr>
          <w:rFonts w:ascii="仿宋" w:eastAsia="仿宋" w:hAnsi="仿宋" w:hint="eastAsia"/>
          <w:sz w:val="32"/>
          <w:szCs w:val="32"/>
        </w:rPr>
        <w:t>按照通知要求</w:t>
      </w:r>
      <w:r w:rsidRPr="00F77F95">
        <w:rPr>
          <w:rFonts w:ascii="仿宋" w:eastAsia="仿宋" w:hAnsi="仿宋" w:hint="eastAsia"/>
          <w:sz w:val="32"/>
          <w:szCs w:val="32"/>
        </w:rPr>
        <w:t>积极发动教职员工广泛关注，把“泉州司法在线”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作为教职员工学法的重要平台。</w:t>
      </w:r>
      <w:r>
        <w:rPr>
          <w:rFonts w:ascii="仿宋" w:eastAsia="仿宋" w:hAnsi="仿宋" w:hint="eastAsia"/>
          <w:sz w:val="32"/>
          <w:szCs w:val="32"/>
        </w:rPr>
        <w:t>泉州市教育</w:t>
      </w:r>
      <w:r w:rsidRPr="00F77F95">
        <w:rPr>
          <w:rFonts w:ascii="仿宋" w:eastAsia="仿宋" w:hAnsi="仿宋" w:hint="eastAsia"/>
          <w:sz w:val="32"/>
          <w:szCs w:val="32"/>
        </w:rPr>
        <w:t>局将把粉丝关注及注册情况作为年度</w:t>
      </w:r>
      <w:proofErr w:type="gramStart"/>
      <w:r w:rsidRPr="00F77F95">
        <w:rPr>
          <w:rFonts w:ascii="仿宋" w:eastAsia="仿宋" w:hAnsi="仿宋" w:hint="eastAsia"/>
          <w:sz w:val="32"/>
          <w:szCs w:val="32"/>
        </w:rPr>
        <w:t>综</w:t>
      </w:r>
      <w:proofErr w:type="gramEnd"/>
      <w:r w:rsidRPr="00F77F95">
        <w:rPr>
          <w:rFonts w:ascii="仿宋" w:eastAsia="仿宋" w:hAnsi="仿宋" w:hint="eastAsia"/>
          <w:sz w:val="32"/>
          <w:szCs w:val="32"/>
        </w:rPr>
        <w:t>治安全目标责任制、市级“平安单位”中“法治宣传工作”的重要考评依据。</w:t>
      </w:r>
    </w:p>
    <w:p w:rsidR="007D70CC" w:rsidRPr="00F77F95" w:rsidRDefault="007D70CC" w:rsidP="005B04C6">
      <w:pPr>
        <w:pStyle w:val="a8"/>
        <w:shd w:val="clear" w:color="auto" w:fill="FFFFFF"/>
        <w:spacing w:before="0" w:beforeAutospacing="0" w:after="0" w:afterAutospacing="0" w:line="540" w:lineRule="exact"/>
        <w:ind w:leftChars="100" w:left="210" w:firstLineChars="200" w:firstLine="640"/>
        <w:rPr>
          <w:rFonts w:ascii="仿宋" w:eastAsia="仿宋" w:hAnsi="仿宋"/>
          <w:sz w:val="32"/>
          <w:szCs w:val="32"/>
        </w:rPr>
      </w:pPr>
      <w:r w:rsidRPr="00F77F95">
        <w:rPr>
          <w:rFonts w:ascii="仿宋" w:eastAsia="仿宋" w:hAnsi="仿宋" w:hint="eastAsia"/>
          <w:sz w:val="32"/>
          <w:szCs w:val="32"/>
        </w:rPr>
        <w:t>请各</w:t>
      </w:r>
      <w:r w:rsidR="00702C8E">
        <w:rPr>
          <w:rFonts w:ascii="仿宋" w:eastAsia="仿宋" w:hAnsi="仿宋" w:hint="eastAsia"/>
          <w:sz w:val="32"/>
          <w:szCs w:val="32"/>
        </w:rPr>
        <w:t>二级党委（党总支）</w:t>
      </w:r>
      <w:r w:rsidRPr="00F77F95">
        <w:rPr>
          <w:rFonts w:ascii="仿宋" w:eastAsia="仿宋" w:hAnsi="仿宋" w:hint="eastAsia"/>
          <w:sz w:val="32"/>
          <w:szCs w:val="32"/>
        </w:rPr>
        <w:t>于1月19日</w:t>
      </w:r>
      <w:r w:rsidR="00702C8E">
        <w:rPr>
          <w:rFonts w:ascii="仿宋" w:eastAsia="仿宋" w:hAnsi="仿宋" w:hint="eastAsia"/>
          <w:sz w:val="32"/>
          <w:szCs w:val="32"/>
        </w:rPr>
        <w:t>上午</w:t>
      </w:r>
      <w:r w:rsidRPr="00F77F95">
        <w:rPr>
          <w:rFonts w:ascii="仿宋" w:eastAsia="仿宋" w:hAnsi="仿宋" w:hint="eastAsia"/>
          <w:sz w:val="32"/>
          <w:szCs w:val="32"/>
        </w:rPr>
        <w:t>前组织本</w:t>
      </w:r>
      <w:r w:rsidR="00704AE4">
        <w:rPr>
          <w:rFonts w:ascii="仿宋" w:eastAsia="仿宋" w:hAnsi="仿宋" w:hint="eastAsia"/>
          <w:sz w:val="32"/>
          <w:szCs w:val="32"/>
        </w:rPr>
        <w:t>单位</w:t>
      </w:r>
      <w:r w:rsidRPr="00F77F95">
        <w:rPr>
          <w:rFonts w:ascii="仿宋" w:eastAsia="仿宋" w:hAnsi="仿宋" w:hint="eastAsia"/>
          <w:sz w:val="32"/>
          <w:szCs w:val="32"/>
        </w:rPr>
        <w:t>教职员工完成注册，并将注册人数报</w:t>
      </w:r>
      <w:r w:rsidR="00702C8E">
        <w:rPr>
          <w:rFonts w:ascii="仿宋" w:eastAsia="仿宋" w:hAnsi="仿宋" w:hint="eastAsia"/>
          <w:sz w:val="32"/>
          <w:szCs w:val="32"/>
        </w:rPr>
        <w:t>校党委宣传部</w:t>
      </w:r>
      <w:r w:rsidRPr="00F77F95">
        <w:rPr>
          <w:rFonts w:ascii="仿宋" w:eastAsia="仿宋" w:hAnsi="仿宋" w:hint="eastAsia"/>
          <w:sz w:val="32"/>
          <w:szCs w:val="32"/>
        </w:rPr>
        <w:t>。联系电话：22</w:t>
      </w:r>
      <w:r w:rsidR="00702C8E">
        <w:rPr>
          <w:rFonts w:ascii="仿宋" w:eastAsia="仿宋" w:hAnsi="仿宋" w:hint="eastAsia"/>
          <w:sz w:val="32"/>
          <w:szCs w:val="32"/>
        </w:rPr>
        <w:t>919518</w:t>
      </w:r>
      <w:r w:rsidRPr="00F77F95">
        <w:rPr>
          <w:rFonts w:ascii="仿宋" w:eastAsia="仿宋" w:hAnsi="仿宋" w:hint="eastAsia"/>
          <w:sz w:val="32"/>
          <w:szCs w:val="32"/>
        </w:rPr>
        <w:t>，</w:t>
      </w:r>
      <w:r w:rsidR="00702C8E">
        <w:rPr>
          <w:rFonts w:ascii="仿宋" w:eastAsia="仿宋" w:hAnsi="仿宋" w:hint="eastAsia"/>
          <w:sz w:val="32"/>
          <w:szCs w:val="32"/>
        </w:rPr>
        <w:t>联系人：连小芬，</w:t>
      </w:r>
      <w:r w:rsidRPr="00F77F95">
        <w:rPr>
          <w:rFonts w:ascii="仿宋" w:eastAsia="仿宋" w:hAnsi="仿宋" w:hint="eastAsia"/>
          <w:sz w:val="32"/>
          <w:szCs w:val="32"/>
        </w:rPr>
        <w:t>邮箱：</w:t>
      </w:r>
      <w:hyperlink r:id="rId6" w:history="1">
        <w:r w:rsidR="00702C8E" w:rsidRPr="009B4C72">
          <w:rPr>
            <w:rStyle w:val="a6"/>
            <w:rFonts w:ascii="仿宋" w:eastAsia="仿宋" w:hAnsi="仿宋" w:hint="eastAsia"/>
            <w:sz w:val="32"/>
            <w:szCs w:val="32"/>
          </w:rPr>
          <w:t>xcb@qztc.edu.cn</w:t>
        </w:r>
      </w:hyperlink>
    </w:p>
    <w:p w:rsidR="005B04C6" w:rsidRDefault="007D70CC" w:rsidP="00F560D9">
      <w:pPr>
        <w:spacing w:line="480" w:lineRule="exact"/>
        <w:ind w:firstLineChars="300" w:firstLine="964"/>
        <w:jc w:val="left"/>
        <w:rPr>
          <w:rStyle w:val="a9"/>
          <w:rFonts w:ascii="仿宋" w:eastAsia="仿宋" w:hAnsi="仿宋" w:cs="Arial"/>
          <w:color w:val="191919"/>
          <w:sz w:val="32"/>
          <w:szCs w:val="32"/>
          <w:bdr w:val="none" w:sz="0" w:space="0" w:color="auto" w:frame="1"/>
        </w:rPr>
      </w:pPr>
      <w:r w:rsidRPr="00F77F95">
        <w:rPr>
          <w:rStyle w:val="a9"/>
          <w:rFonts w:ascii="仿宋" w:eastAsia="仿宋" w:hAnsi="仿宋" w:cs="Arial" w:hint="eastAsia"/>
          <w:color w:val="191919"/>
          <w:sz w:val="32"/>
          <w:szCs w:val="32"/>
          <w:bdr w:val="none" w:sz="0" w:space="0" w:color="auto" w:frame="1"/>
        </w:rPr>
        <w:t>关注及注册方式：</w:t>
      </w:r>
    </w:p>
    <w:p w:rsidR="005B04C6" w:rsidRDefault="007D70CC" w:rsidP="005B04C6">
      <w:pPr>
        <w:spacing w:line="480" w:lineRule="exact"/>
        <w:ind w:firstLineChars="300" w:firstLine="960"/>
        <w:jc w:val="left"/>
        <w:rPr>
          <w:rFonts w:ascii="仿宋" w:eastAsia="仿宋" w:hAnsi="仿宋"/>
          <w:sz w:val="32"/>
          <w:szCs w:val="32"/>
        </w:rPr>
      </w:pPr>
      <w:r w:rsidRPr="00F77F95">
        <w:rPr>
          <w:rFonts w:ascii="仿宋" w:eastAsia="仿宋" w:hAnsi="仿宋" w:hint="eastAsia"/>
          <w:sz w:val="32"/>
          <w:szCs w:val="32"/>
        </w:rPr>
        <w:t>1.先</w:t>
      </w:r>
      <w:r w:rsidRPr="00F77F95">
        <w:rPr>
          <w:rStyle w:val="a9"/>
          <w:rFonts w:ascii="仿宋" w:eastAsia="仿宋" w:hAnsi="仿宋" w:cs="Arial" w:hint="eastAsia"/>
          <w:color w:val="191919"/>
          <w:sz w:val="32"/>
          <w:szCs w:val="32"/>
          <w:bdr w:val="none" w:sz="0" w:space="0" w:color="auto" w:frame="1"/>
        </w:rPr>
        <w:t>关注</w:t>
      </w:r>
      <w:r w:rsidR="005B04C6">
        <w:rPr>
          <w:rFonts w:ascii="仿宋" w:eastAsia="仿宋" w:hAnsi="仿宋" w:hint="eastAsia"/>
          <w:sz w:val="32"/>
          <w:szCs w:val="32"/>
        </w:rPr>
        <w:t>“泉州司法在线”</w:t>
      </w:r>
      <w:proofErr w:type="gramStart"/>
      <w:r w:rsidR="005B04C6">
        <w:rPr>
          <w:rFonts w:ascii="仿宋" w:eastAsia="仿宋" w:hAnsi="仿宋" w:hint="eastAsia"/>
          <w:sz w:val="32"/>
          <w:szCs w:val="32"/>
        </w:rPr>
        <w:t>微信公众号</w:t>
      </w:r>
      <w:proofErr w:type="gramEnd"/>
      <w:r w:rsidR="005B04C6">
        <w:rPr>
          <w:rFonts w:ascii="仿宋" w:eastAsia="仿宋" w:hAnsi="仿宋" w:hint="eastAsia"/>
          <w:sz w:val="32"/>
          <w:szCs w:val="32"/>
        </w:rPr>
        <w:t>；</w:t>
      </w:r>
    </w:p>
    <w:p w:rsidR="00C64F95" w:rsidRPr="0053199C" w:rsidRDefault="007D70CC" w:rsidP="005B04C6">
      <w:pPr>
        <w:spacing w:line="480" w:lineRule="exact"/>
        <w:ind w:firstLineChars="300" w:firstLine="960"/>
        <w:jc w:val="left"/>
        <w:rPr>
          <w:rFonts w:ascii="仿宋" w:eastAsia="仿宋" w:hAnsi="仿宋"/>
          <w:sz w:val="32"/>
          <w:szCs w:val="32"/>
        </w:rPr>
      </w:pPr>
      <w:r w:rsidRPr="00F77F95">
        <w:rPr>
          <w:rFonts w:ascii="仿宋" w:eastAsia="仿宋" w:hAnsi="仿宋" w:hint="eastAsia"/>
          <w:sz w:val="32"/>
          <w:szCs w:val="32"/>
        </w:rPr>
        <w:t>2.点击</w:t>
      </w:r>
      <w:r w:rsidRPr="00F77F95">
        <w:rPr>
          <w:rStyle w:val="a9"/>
          <w:rFonts w:ascii="仿宋" w:eastAsia="仿宋" w:hAnsi="仿宋" w:cs="Arial" w:hint="eastAsia"/>
          <w:color w:val="191919"/>
          <w:sz w:val="32"/>
          <w:szCs w:val="32"/>
          <w:bdr w:val="none" w:sz="0" w:space="0" w:color="auto" w:frame="1"/>
        </w:rPr>
        <w:t>注册</w:t>
      </w:r>
      <w:r w:rsidRPr="00F77F95">
        <w:rPr>
          <w:rFonts w:ascii="仿宋" w:eastAsia="仿宋" w:hAnsi="仿宋" w:hint="eastAsia"/>
          <w:sz w:val="32"/>
          <w:szCs w:val="32"/>
        </w:rPr>
        <w:t>后，所属单位选择：市直机关→院校、研究机构→选择</w:t>
      </w:r>
      <w:r w:rsidR="00F560D9">
        <w:rPr>
          <w:rFonts w:ascii="仿宋" w:eastAsia="仿宋" w:hAnsi="仿宋" w:hint="eastAsia"/>
          <w:sz w:val="32"/>
          <w:szCs w:val="32"/>
        </w:rPr>
        <w:t>泉州师院</w:t>
      </w:r>
      <w:r w:rsidRPr="00F77F95">
        <w:rPr>
          <w:rFonts w:ascii="仿宋" w:eastAsia="仿宋" w:hAnsi="仿宋" w:hint="eastAsia"/>
          <w:sz w:val="32"/>
          <w:szCs w:val="32"/>
        </w:rPr>
        <w:t>。</w:t>
      </w:r>
      <w:r w:rsidR="00064128">
        <w:rPr>
          <w:rFonts w:ascii="仿宋" w:eastAsia="仿宋" w:hAnsi="仿宋" w:hint="eastAsia"/>
          <w:sz w:val="32"/>
          <w:szCs w:val="32"/>
        </w:rPr>
        <w:t xml:space="preserve"> </w:t>
      </w:r>
    </w:p>
    <w:p w:rsidR="00F560D9" w:rsidRDefault="00F560D9" w:rsidP="0053199C">
      <w:pPr>
        <w:spacing w:line="500" w:lineRule="exact"/>
        <w:ind w:firstLineChars="1150" w:firstLine="3680"/>
        <w:rPr>
          <w:rFonts w:ascii="仿宋" w:eastAsia="仿宋" w:hAnsi="仿宋"/>
          <w:sz w:val="32"/>
          <w:szCs w:val="32"/>
        </w:rPr>
      </w:pPr>
    </w:p>
    <w:p w:rsidR="00982AC4" w:rsidRPr="0053199C" w:rsidRDefault="00982AC4" w:rsidP="0053199C">
      <w:pPr>
        <w:spacing w:line="500" w:lineRule="exact"/>
        <w:ind w:firstLineChars="1150" w:firstLine="3680"/>
        <w:rPr>
          <w:rFonts w:ascii="仿宋" w:eastAsia="仿宋" w:hAnsi="仿宋"/>
          <w:sz w:val="32"/>
          <w:szCs w:val="32"/>
        </w:rPr>
      </w:pPr>
      <w:r w:rsidRPr="0053199C">
        <w:rPr>
          <w:rFonts w:ascii="仿宋" w:eastAsia="仿宋" w:hAnsi="仿宋" w:hint="eastAsia"/>
          <w:sz w:val="32"/>
          <w:szCs w:val="32"/>
        </w:rPr>
        <w:lastRenderedPageBreak/>
        <w:t>中共泉州师范学院委员会宣传部</w:t>
      </w:r>
    </w:p>
    <w:p w:rsidR="00982AC4" w:rsidRPr="0053199C" w:rsidRDefault="00982AC4" w:rsidP="0053199C">
      <w:pPr>
        <w:spacing w:line="500" w:lineRule="exact"/>
        <w:ind w:firstLineChars="1500" w:firstLine="5250"/>
        <w:rPr>
          <w:rFonts w:ascii="仿宋" w:eastAsia="仿宋" w:hAnsi="仿宋"/>
          <w:spacing w:val="15"/>
          <w:sz w:val="32"/>
          <w:szCs w:val="32"/>
        </w:rPr>
      </w:pPr>
      <w:r w:rsidRPr="0053199C">
        <w:rPr>
          <w:rFonts w:ascii="仿宋" w:eastAsia="仿宋" w:hAnsi="仿宋" w:hint="eastAsia"/>
          <w:spacing w:val="15"/>
          <w:sz w:val="32"/>
          <w:szCs w:val="32"/>
        </w:rPr>
        <w:t>201</w:t>
      </w:r>
      <w:r w:rsidR="005B04C6">
        <w:rPr>
          <w:rFonts w:ascii="仿宋" w:eastAsia="仿宋" w:hAnsi="仿宋" w:hint="eastAsia"/>
          <w:spacing w:val="15"/>
          <w:sz w:val="32"/>
          <w:szCs w:val="32"/>
        </w:rPr>
        <w:t>8</w:t>
      </w:r>
      <w:r w:rsidRPr="0053199C">
        <w:rPr>
          <w:rFonts w:ascii="仿宋" w:eastAsia="仿宋" w:hAnsi="仿宋" w:hint="eastAsia"/>
          <w:spacing w:val="15"/>
          <w:sz w:val="32"/>
          <w:szCs w:val="32"/>
        </w:rPr>
        <w:t>年</w:t>
      </w:r>
      <w:r w:rsidR="005B04C6">
        <w:rPr>
          <w:rFonts w:ascii="仿宋" w:eastAsia="仿宋" w:hAnsi="仿宋" w:hint="eastAsia"/>
          <w:spacing w:val="15"/>
          <w:sz w:val="32"/>
          <w:szCs w:val="32"/>
        </w:rPr>
        <w:t>1</w:t>
      </w:r>
      <w:r w:rsidRPr="0053199C">
        <w:rPr>
          <w:rFonts w:ascii="仿宋" w:eastAsia="仿宋" w:hAnsi="仿宋" w:hint="eastAsia"/>
          <w:spacing w:val="15"/>
          <w:sz w:val="32"/>
          <w:szCs w:val="32"/>
        </w:rPr>
        <w:t>月</w:t>
      </w:r>
      <w:r w:rsidR="00613303">
        <w:rPr>
          <w:rFonts w:ascii="仿宋" w:eastAsia="仿宋" w:hAnsi="仿宋" w:hint="eastAsia"/>
          <w:spacing w:val="15"/>
          <w:sz w:val="32"/>
          <w:szCs w:val="32"/>
        </w:rPr>
        <w:t>1</w:t>
      </w:r>
      <w:r w:rsidR="00064128">
        <w:rPr>
          <w:rFonts w:ascii="仿宋" w:eastAsia="仿宋" w:hAnsi="仿宋" w:hint="eastAsia"/>
          <w:spacing w:val="15"/>
          <w:sz w:val="32"/>
          <w:szCs w:val="32"/>
        </w:rPr>
        <w:t>7</w:t>
      </w:r>
      <w:r w:rsidRPr="0053199C">
        <w:rPr>
          <w:rFonts w:ascii="仿宋" w:eastAsia="仿宋" w:hAnsi="仿宋" w:hint="eastAsia"/>
          <w:spacing w:val="15"/>
          <w:sz w:val="32"/>
          <w:szCs w:val="32"/>
        </w:rPr>
        <w:t>日</w:t>
      </w:r>
    </w:p>
    <w:p w:rsidR="0053199C" w:rsidRDefault="0053199C" w:rsidP="0053199C">
      <w:pPr>
        <w:spacing w:line="500" w:lineRule="exact"/>
        <w:ind w:firstLineChars="1500" w:firstLine="5250"/>
        <w:rPr>
          <w:rFonts w:ascii="仿宋" w:eastAsia="仿宋" w:hAnsi="仿宋"/>
          <w:spacing w:val="15"/>
          <w:sz w:val="32"/>
          <w:szCs w:val="32"/>
        </w:rPr>
      </w:pPr>
    </w:p>
    <w:p w:rsidR="0053199C" w:rsidRPr="00982AC4" w:rsidRDefault="0053199C" w:rsidP="0053199C">
      <w:pPr>
        <w:spacing w:line="500" w:lineRule="exact"/>
        <w:ind w:firstLineChars="1500" w:firstLine="3150"/>
        <w:rPr>
          <w:rFonts w:ascii="仿宋" w:eastAsia="仿宋" w:hAnsi="仿宋"/>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hint="eastAsia"/>
          <w:sz w:val="32"/>
          <w:szCs w:val="32"/>
          <w:u w:val="single"/>
        </w:rPr>
      </w:pPr>
    </w:p>
    <w:p w:rsidR="007E015B" w:rsidRDefault="007E015B" w:rsidP="0053199C">
      <w:pPr>
        <w:spacing w:line="500" w:lineRule="exact"/>
        <w:ind w:right="26"/>
        <w:rPr>
          <w:rFonts w:ascii="仿宋" w:eastAsia="仿宋" w:hAnsi="仿宋" w:hint="eastAsia"/>
          <w:sz w:val="32"/>
          <w:szCs w:val="32"/>
          <w:u w:val="single"/>
        </w:rPr>
      </w:pPr>
    </w:p>
    <w:p w:rsidR="007E015B" w:rsidRDefault="007E015B"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4F7D17" w:rsidRDefault="004F7D17" w:rsidP="0053199C">
      <w:pPr>
        <w:spacing w:line="500" w:lineRule="exact"/>
        <w:ind w:right="26"/>
        <w:rPr>
          <w:rFonts w:ascii="仿宋" w:eastAsia="仿宋" w:hAnsi="仿宋"/>
          <w:sz w:val="32"/>
          <w:szCs w:val="32"/>
          <w:u w:val="single"/>
        </w:rPr>
      </w:pPr>
    </w:p>
    <w:p w:rsidR="00512396" w:rsidRPr="00BB7C39" w:rsidRDefault="00512396" w:rsidP="0053199C">
      <w:pPr>
        <w:spacing w:line="500" w:lineRule="exact"/>
        <w:ind w:right="26"/>
        <w:rPr>
          <w:rFonts w:ascii="仿宋" w:eastAsia="仿宋" w:hAnsi="仿宋"/>
          <w:sz w:val="32"/>
          <w:szCs w:val="32"/>
          <w:u w:val="single"/>
        </w:rPr>
      </w:pPr>
      <w:r w:rsidRPr="00BB7C39">
        <w:rPr>
          <w:rFonts w:ascii="仿宋" w:eastAsia="仿宋" w:hAnsi="仿宋" w:hint="eastAsia"/>
          <w:sz w:val="32"/>
          <w:szCs w:val="32"/>
          <w:u w:val="single"/>
        </w:rPr>
        <w:t>抄送：</w:t>
      </w:r>
      <w:r w:rsidRPr="00BB7C39">
        <w:rPr>
          <w:rFonts w:ascii="仿宋" w:eastAsia="仿宋" w:hAnsi="仿宋"/>
          <w:sz w:val="32"/>
          <w:szCs w:val="32"/>
          <w:u w:val="single"/>
        </w:rPr>
        <w:t xml:space="preserve"> </w:t>
      </w:r>
      <w:r w:rsidR="00982AC4" w:rsidRPr="00BB7C39">
        <w:rPr>
          <w:rFonts w:ascii="仿宋" w:eastAsia="仿宋" w:hAnsi="仿宋" w:hint="eastAsia"/>
          <w:sz w:val="32"/>
          <w:szCs w:val="32"/>
          <w:u w:val="single"/>
        </w:rPr>
        <w:t>林伟</w:t>
      </w:r>
      <w:r w:rsidRPr="00BB7C39">
        <w:rPr>
          <w:rFonts w:ascii="仿宋" w:eastAsia="仿宋" w:hAnsi="仿宋" w:hint="eastAsia"/>
          <w:sz w:val="32"/>
          <w:szCs w:val="32"/>
          <w:u w:val="single"/>
        </w:rPr>
        <w:t>副书记。</w:t>
      </w:r>
      <w:r w:rsidRPr="00BB7C39">
        <w:rPr>
          <w:rFonts w:ascii="仿宋" w:eastAsia="仿宋" w:hAnsi="仿宋"/>
          <w:sz w:val="32"/>
          <w:szCs w:val="32"/>
          <w:u w:val="single"/>
        </w:rPr>
        <w:t xml:space="preserve">                                                     </w:t>
      </w:r>
    </w:p>
    <w:p w:rsidR="00BB7C39" w:rsidRDefault="00512396" w:rsidP="0053199C">
      <w:pPr>
        <w:spacing w:line="500" w:lineRule="exact"/>
        <w:rPr>
          <w:rFonts w:ascii="仿宋_GB2312" w:eastAsia="仿宋_GB2312" w:hAnsi="宋体"/>
          <w:sz w:val="32"/>
          <w:szCs w:val="32"/>
          <w:u w:val="single"/>
        </w:rPr>
      </w:pPr>
      <w:r w:rsidRPr="00BB7C39">
        <w:rPr>
          <w:rFonts w:ascii="仿宋" w:eastAsia="仿宋" w:hAnsi="仿宋"/>
          <w:sz w:val="32"/>
          <w:szCs w:val="32"/>
          <w:u w:val="single"/>
        </w:rPr>
        <w:t xml:space="preserve"> </w:t>
      </w:r>
      <w:r w:rsidRPr="00BB7C39">
        <w:rPr>
          <w:rFonts w:ascii="仿宋" w:eastAsia="仿宋" w:hAnsi="仿宋" w:hint="eastAsia"/>
          <w:sz w:val="32"/>
          <w:szCs w:val="32"/>
          <w:u w:val="single"/>
        </w:rPr>
        <w:t>中共泉州师范学院委员会宣传部</w:t>
      </w:r>
      <w:r w:rsidR="00754511">
        <w:rPr>
          <w:rFonts w:ascii="仿宋" w:eastAsia="仿宋" w:hAnsi="仿宋"/>
          <w:sz w:val="32"/>
          <w:szCs w:val="32"/>
          <w:u w:val="single"/>
        </w:rPr>
        <w:t xml:space="preserve">     </w:t>
      </w:r>
      <w:r w:rsidRPr="00BB7C39">
        <w:rPr>
          <w:rFonts w:ascii="仿宋" w:eastAsia="仿宋" w:hAnsi="仿宋"/>
          <w:sz w:val="32"/>
          <w:szCs w:val="32"/>
          <w:u w:val="single"/>
        </w:rPr>
        <w:t>201</w:t>
      </w:r>
      <w:r w:rsidR="00F560D9">
        <w:rPr>
          <w:rFonts w:ascii="仿宋" w:eastAsia="仿宋" w:hAnsi="仿宋" w:hint="eastAsia"/>
          <w:sz w:val="32"/>
          <w:szCs w:val="32"/>
          <w:u w:val="single"/>
        </w:rPr>
        <w:t>8</w:t>
      </w:r>
      <w:r w:rsidRPr="00BB7C39">
        <w:rPr>
          <w:rFonts w:ascii="仿宋" w:eastAsia="仿宋" w:hAnsi="仿宋" w:hint="eastAsia"/>
          <w:sz w:val="32"/>
          <w:szCs w:val="32"/>
          <w:u w:val="single"/>
        </w:rPr>
        <w:t>年</w:t>
      </w:r>
      <w:r w:rsidR="00F560D9">
        <w:rPr>
          <w:rFonts w:ascii="仿宋" w:eastAsia="仿宋" w:hAnsi="仿宋" w:hint="eastAsia"/>
          <w:sz w:val="32"/>
          <w:szCs w:val="32"/>
          <w:u w:val="single"/>
        </w:rPr>
        <w:t>1</w:t>
      </w:r>
      <w:r w:rsidRPr="00BB7C39">
        <w:rPr>
          <w:rFonts w:ascii="仿宋" w:eastAsia="仿宋" w:hAnsi="仿宋" w:hint="eastAsia"/>
          <w:sz w:val="32"/>
          <w:szCs w:val="32"/>
          <w:u w:val="single"/>
        </w:rPr>
        <w:t>月</w:t>
      </w:r>
      <w:r w:rsidR="00F560D9">
        <w:rPr>
          <w:rFonts w:ascii="仿宋" w:eastAsia="仿宋" w:hAnsi="仿宋" w:hint="eastAsia"/>
          <w:sz w:val="32"/>
          <w:szCs w:val="32"/>
          <w:u w:val="single"/>
        </w:rPr>
        <w:t>1</w:t>
      </w:r>
      <w:r w:rsidR="00064128">
        <w:rPr>
          <w:rFonts w:ascii="仿宋" w:eastAsia="仿宋" w:hAnsi="仿宋" w:hint="eastAsia"/>
          <w:sz w:val="32"/>
          <w:szCs w:val="32"/>
          <w:u w:val="single"/>
        </w:rPr>
        <w:t>7</w:t>
      </w:r>
      <w:r w:rsidRPr="00BB7C39">
        <w:rPr>
          <w:rFonts w:ascii="仿宋" w:eastAsia="仿宋" w:hAnsi="仿宋" w:hint="eastAsia"/>
          <w:sz w:val="32"/>
          <w:szCs w:val="32"/>
          <w:u w:val="single"/>
        </w:rPr>
        <w:t>日印</w:t>
      </w:r>
      <w:r w:rsidRPr="00BB7C39">
        <w:rPr>
          <w:rFonts w:ascii="仿宋" w:eastAsia="仿宋" w:hAnsi="仿宋"/>
          <w:sz w:val="32"/>
          <w:szCs w:val="32"/>
          <w:u w:val="single"/>
        </w:rPr>
        <w:t xml:space="preserve"> </w:t>
      </w:r>
      <w:r w:rsidRPr="00BB7C39">
        <w:rPr>
          <w:rFonts w:ascii="仿宋_GB2312" w:eastAsia="仿宋_GB2312" w:hAnsi="宋体"/>
          <w:sz w:val="32"/>
          <w:szCs w:val="32"/>
          <w:u w:val="single"/>
        </w:rPr>
        <w:t xml:space="preserve"> </w:t>
      </w:r>
    </w:p>
    <w:p w:rsidR="004F7D17" w:rsidRDefault="007D70CC" w:rsidP="007D70CC">
      <w:pPr>
        <w:spacing w:line="660" w:lineRule="exact"/>
        <w:jc w:val="center"/>
        <w:rPr>
          <w:rFonts w:ascii="方正小标宋简体" w:eastAsia="方正小标宋简体"/>
          <w:w w:val="98"/>
          <w:sz w:val="36"/>
          <w:szCs w:val="36"/>
        </w:rPr>
      </w:pPr>
      <w:r w:rsidRPr="005B04C6">
        <w:rPr>
          <w:rFonts w:ascii="方正小标宋简体" w:eastAsia="方正小标宋简体" w:hint="eastAsia"/>
          <w:w w:val="98"/>
          <w:sz w:val="36"/>
          <w:szCs w:val="36"/>
        </w:rPr>
        <w:lastRenderedPageBreak/>
        <w:t>泉州市依法治市办 泉州市司法局关于进一步发挥</w:t>
      </w:r>
    </w:p>
    <w:p w:rsidR="007D70CC" w:rsidRPr="005B04C6" w:rsidRDefault="007D70CC" w:rsidP="007D70CC">
      <w:pPr>
        <w:spacing w:line="660" w:lineRule="exact"/>
        <w:jc w:val="center"/>
        <w:rPr>
          <w:rFonts w:ascii="仿宋_GB2312" w:eastAsia="仿宋_GB2312"/>
          <w:w w:val="98"/>
          <w:sz w:val="36"/>
          <w:szCs w:val="36"/>
        </w:rPr>
      </w:pPr>
      <w:r w:rsidRPr="005B04C6">
        <w:rPr>
          <w:rFonts w:ascii="方正小标宋简体" w:eastAsia="方正小标宋简体" w:hint="eastAsia"/>
          <w:w w:val="98"/>
          <w:sz w:val="36"/>
          <w:szCs w:val="36"/>
        </w:rPr>
        <w:t>“泉州司法在线”</w:t>
      </w:r>
      <w:proofErr w:type="gramStart"/>
      <w:r w:rsidRPr="005B04C6">
        <w:rPr>
          <w:rFonts w:ascii="方正小标宋简体" w:eastAsia="方正小标宋简体" w:hint="eastAsia"/>
          <w:w w:val="98"/>
          <w:sz w:val="36"/>
          <w:szCs w:val="36"/>
        </w:rPr>
        <w:t>微信公众</w:t>
      </w:r>
      <w:proofErr w:type="gramEnd"/>
      <w:r w:rsidRPr="005B04C6">
        <w:rPr>
          <w:rFonts w:ascii="方正小标宋简体" w:eastAsia="方正小标宋简体" w:hint="eastAsia"/>
          <w:w w:val="98"/>
          <w:sz w:val="36"/>
          <w:szCs w:val="36"/>
        </w:rPr>
        <w:t>平台作用的通知</w:t>
      </w:r>
    </w:p>
    <w:p w:rsidR="007D70CC" w:rsidRPr="00F77F95" w:rsidRDefault="007D70CC" w:rsidP="007D70CC">
      <w:pPr>
        <w:spacing w:line="540" w:lineRule="exact"/>
        <w:ind w:firstLineChars="650" w:firstLine="2080"/>
        <w:rPr>
          <w:rFonts w:ascii="仿宋" w:eastAsia="仿宋" w:hAnsi="仿宋"/>
          <w:sz w:val="32"/>
          <w:szCs w:val="32"/>
        </w:rPr>
      </w:pPr>
      <w:r w:rsidRPr="00F77F95">
        <w:rPr>
          <w:rFonts w:ascii="仿宋" w:eastAsia="仿宋" w:hAnsi="仿宋" w:hint="eastAsia"/>
          <w:sz w:val="32"/>
          <w:szCs w:val="32"/>
        </w:rPr>
        <w:t>泉治市办〔2017〕21号</w:t>
      </w:r>
    </w:p>
    <w:p w:rsidR="007D70CC" w:rsidRPr="00F77F95" w:rsidRDefault="007D70CC" w:rsidP="007D70CC">
      <w:pPr>
        <w:spacing w:line="540" w:lineRule="exact"/>
        <w:ind w:firstLineChars="1600" w:firstLine="5120"/>
        <w:rPr>
          <w:rFonts w:ascii="仿宋" w:eastAsia="仿宋" w:hAnsi="仿宋"/>
          <w:sz w:val="32"/>
          <w:szCs w:val="32"/>
        </w:rPr>
      </w:pPr>
    </w:p>
    <w:p w:rsidR="007D70CC" w:rsidRPr="00F77F95" w:rsidRDefault="007D70CC" w:rsidP="007D70CC">
      <w:pPr>
        <w:spacing w:line="540" w:lineRule="exact"/>
        <w:rPr>
          <w:rFonts w:ascii="仿宋" w:eastAsia="仿宋" w:hAnsi="仿宋"/>
          <w:sz w:val="32"/>
          <w:szCs w:val="32"/>
        </w:rPr>
      </w:pPr>
      <w:r w:rsidRPr="00F77F95">
        <w:rPr>
          <w:rFonts w:ascii="仿宋" w:eastAsia="仿宋" w:hAnsi="仿宋" w:hint="eastAsia"/>
          <w:sz w:val="32"/>
          <w:szCs w:val="32"/>
        </w:rPr>
        <w:t>各县（市、区）依法治理领导小组办公室，市依法治市领导小组各成员单位，市司法局各科室、各直属单位，市律师协会：</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为积极打造立体化的普法宣传服务格局，与时俱进地运用新媒体做好普法工作，形成各地各部门协作联动，全社会共同参与的法治宣传教育工作格局。现就办好“泉州司法在线”</w:t>
      </w:r>
      <w:proofErr w:type="gramStart"/>
      <w:r w:rsidRPr="00F77F95">
        <w:rPr>
          <w:rFonts w:ascii="仿宋" w:eastAsia="仿宋" w:hAnsi="仿宋" w:hint="eastAsia"/>
          <w:sz w:val="32"/>
          <w:szCs w:val="32"/>
        </w:rPr>
        <w:t>微信公众</w:t>
      </w:r>
      <w:proofErr w:type="gramEnd"/>
      <w:r w:rsidRPr="00F77F95">
        <w:rPr>
          <w:rFonts w:ascii="仿宋" w:eastAsia="仿宋" w:hAnsi="仿宋" w:hint="eastAsia"/>
          <w:sz w:val="32"/>
          <w:szCs w:val="32"/>
        </w:rPr>
        <w:t>平台，进一步发挥其在普法依法治理中的作用通知如下：</w:t>
      </w:r>
    </w:p>
    <w:p w:rsidR="007D70CC" w:rsidRDefault="007D70CC" w:rsidP="007D70CC">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一、充分认识“泉州司法在线”</w:t>
      </w:r>
      <w:proofErr w:type="gramStart"/>
      <w:r>
        <w:rPr>
          <w:rFonts w:ascii="黑体" w:eastAsia="黑体" w:hAnsi="黑体" w:cs="黑体" w:hint="eastAsia"/>
          <w:sz w:val="32"/>
          <w:szCs w:val="32"/>
        </w:rPr>
        <w:t>微信公众</w:t>
      </w:r>
      <w:proofErr w:type="gramEnd"/>
      <w:r>
        <w:rPr>
          <w:rFonts w:ascii="黑体" w:eastAsia="黑体" w:hAnsi="黑体" w:cs="黑体" w:hint="eastAsia"/>
          <w:sz w:val="32"/>
          <w:szCs w:val="32"/>
        </w:rPr>
        <w:t>平台的作用</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2016年11月召开的全市“七五”普法启动会议上，市委常委、政法委书记林锦明提出：要开展“新媒体法雨行动”，充分运用各地各单位</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在实践中探索更多有效的方式，开展直接面向群众的普法活动，让法律知识像雨水滋润大地般入脑入心，让法治观念和法治信仰像雨后春笋般生根发芽。市依法治市办于2015年8月开通上线“泉州司法在线”公众号，致力于传播法治信息，宣传法律知识，开展学法互动，提供法律服务。尤其是2016年以来，“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在开展“新媒体法雨行动”中，很好的发挥了领头羊的作用，定期开展法律知识有奖问答，开通法治宣传“百千万计划”线上展示平台，上线自动解答群众法律咨询的机器人模块等，取得了较好的线上法治宣传效果。</w:t>
      </w:r>
    </w:p>
    <w:p w:rsidR="007D70CC" w:rsidRDefault="007D70CC" w:rsidP="007D70CC">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二、广泛发动关注“泉州司法在线”</w:t>
      </w:r>
      <w:proofErr w:type="gramStart"/>
      <w:r>
        <w:rPr>
          <w:rFonts w:ascii="黑体" w:eastAsia="黑体" w:hAnsi="黑体" w:cs="黑体" w:hint="eastAsia"/>
          <w:sz w:val="32"/>
          <w:szCs w:val="32"/>
        </w:rPr>
        <w:t>微信公众号</w:t>
      </w:r>
      <w:proofErr w:type="gramEnd"/>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1.各县（市、区）依法治理领导小组办公室要加大推广力</w:t>
      </w:r>
      <w:r w:rsidRPr="00F77F95">
        <w:rPr>
          <w:rFonts w:ascii="仿宋" w:eastAsia="仿宋" w:hAnsi="仿宋" w:hint="eastAsia"/>
          <w:sz w:val="32"/>
          <w:szCs w:val="32"/>
        </w:rPr>
        <w:lastRenderedPageBreak/>
        <w:t>度，广泛发动本地区各成员单位干部、乡镇（街道）干部群众关注“泉州司法在线”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，保证本地区关注人数不少于本地区常住人口的1%。各地关注及注册情况作为市综治考评中“法治宣传工作”的打分依据之一。</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2.市依法治市领导小组各成员单位要发动机关及下属单位工作人员广泛关注，把“泉州司法在线”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作为干部职工学法的重要平台。下一步，“泉州司法在线”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将进一步丰富功能，实现干部线上一站式学法及考试。粉丝关注及注册情况将作为平安单位中“法治宣传工作”的打分依据之一。</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3.各县（市、区）司法局要协助搞好宣传，组织本地区律师、公证员、司法鉴定从业人员、法律援助工作者、法治宣传志愿者、服刑人员家属、安置帮教对象和社区服刑人员等人群关注“泉州司法在线”</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。各单位关注情况将作为市司法局对县（市、区）司法局年度考评的打分依据之一。</w:t>
      </w:r>
    </w:p>
    <w:p w:rsidR="007D70CC" w:rsidRDefault="007D70CC" w:rsidP="007D70CC">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三、加强</w:t>
      </w:r>
      <w:proofErr w:type="gramStart"/>
      <w:r>
        <w:rPr>
          <w:rFonts w:ascii="黑体" w:eastAsia="黑体" w:hAnsi="黑体" w:cs="黑体" w:hint="eastAsia"/>
          <w:sz w:val="32"/>
          <w:szCs w:val="32"/>
        </w:rPr>
        <w:t>微信公众</w:t>
      </w:r>
      <w:proofErr w:type="gramEnd"/>
      <w:r>
        <w:rPr>
          <w:rFonts w:ascii="黑体" w:eastAsia="黑体" w:hAnsi="黑体" w:cs="黑体" w:hint="eastAsia"/>
          <w:sz w:val="32"/>
          <w:szCs w:val="32"/>
        </w:rPr>
        <w:t>平台素材报送工作</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请各地、各单位积极提供泉州本地重要法治新闻、热点法治事件解析、实用法律知识以及教育、交通、健康、安全、卫生、环境等与百姓生活密切相关的</w:t>
      </w:r>
      <w:proofErr w:type="gramStart"/>
      <w:r w:rsidRPr="00F77F95">
        <w:rPr>
          <w:rFonts w:ascii="仿宋" w:eastAsia="仿宋" w:hAnsi="仿宋" w:hint="eastAsia"/>
          <w:sz w:val="32"/>
          <w:szCs w:val="32"/>
        </w:rPr>
        <w:t>讯息</w:t>
      </w:r>
      <w:proofErr w:type="gramEnd"/>
      <w:r w:rsidRPr="00F77F95">
        <w:rPr>
          <w:rFonts w:ascii="仿宋" w:eastAsia="仿宋" w:hAnsi="仿宋" w:hint="eastAsia"/>
          <w:sz w:val="32"/>
          <w:szCs w:val="32"/>
        </w:rPr>
        <w:t>，进一步扩大信息来源，提高宣传质量，增强可读性。各地、各单位的原创素材以文字、图片、微视频等形式投稿至市司法局法制宣传科邮箱（邮箱地址：</w:t>
      </w:r>
      <w:hyperlink r:id="rId7" w:history="1">
        <w:r w:rsidRPr="00F77F95">
          <w:rPr>
            <w:rFonts w:ascii="仿宋" w:eastAsia="仿宋" w:hAnsi="仿宋"/>
          </w:rPr>
          <w:t>qz28380682@163.com</w:t>
        </w:r>
      </w:hyperlink>
      <w:r w:rsidRPr="00F77F95">
        <w:rPr>
          <w:rFonts w:ascii="仿宋" w:eastAsia="仿宋" w:hAnsi="仿宋" w:hint="eastAsia"/>
          <w:sz w:val="32"/>
          <w:szCs w:val="32"/>
        </w:rPr>
        <w:t>）。各地各单位的投稿及录用情况适时通报，作为评先评优的参考依据。</w:t>
      </w:r>
    </w:p>
    <w:p w:rsidR="007D70CC" w:rsidRDefault="007D70CC" w:rsidP="007D70CC">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四、利用“泉州司法在线”</w:t>
      </w:r>
      <w:proofErr w:type="gramStart"/>
      <w:r>
        <w:rPr>
          <w:rFonts w:ascii="黑体" w:eastAsia="黑体" w:hAnsi="黑体" w:cs="黑体" w:hint="eastAsia"/>
          <w:sz w:val="32"/>
          <w:szCs w:val="32"/>
        </w:rPr>
        <w:t>微信平台</w:t>
      </w:r>
      <w:proofErr w:type="gramEnd"/>
      <w:r>
        <w:rPr>
          <w:rFonts w:ascii="黑体" w:eastAsia="黑体" w:hAnsi="黑体" w:cs="黑体" w:hint="eastAsia"/>
          <w:sz w:val="32"/>
          <w:szCs w:val="32"/>
        </w:rPr>
        <w:t>积极开展普法宣传活动</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lastRenderedPageBreak/>
        <w:t>市依法治市办将结合部门法宣传月（周、日），每月确定1-2个宣传主题，与有关部门联合开展主题鲜明、重点突出、针对性强的集中法治宣传活动或普法知识竞赛活动，进一步增强市级机关各部门的协作联动，营造宣传声势，增强普法实效。请有普法宣传意向的部门、单位根据自身工作职能，结合特殊时段和时间节点的情况，提前与市依法治市办联系，联系人：张杰、李敏，联系电话：28380682。</w:t>
      </w:r>
    </w:p>
    <w:p w:rsidR="007D70CC" w:rsidRPr="00F77F95" w:rsidRDefault="007D70CC" w:rsidP="007D70CC">
      <w:pPr>
        <w:spacing w:line="540" w:lineRule="exact"/>
        <w:ind w:firstLineChars="200" w:firstLine="640"/>
        <w:rPr>
          <w:rFonts w:ascii="仿宋" w:eastAsia="仿宋" w:hAnsi="仿宋"/>
          <w:sz w:val="32"/>
          <w:szCs w:val="32"/>
        </w:rPr>
      </w:pP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附件：“泉州司法在线”</w:t>
      </w:r>
      <w:proofErr w:type="gramStart"/>
      <w:r w:rsidRPr="00F77F95">
        <w:rPr>
          <w:rFonts w:ascii="仿宋" w:eastAsia="仿宋" w:hAnsi="仿宋" w:hint="eastAsia"/>
          <w:sz w:val="32"/>
          <w:szCs w:val="32"/>
        </w:rPr>
        <w:t>微信公众号关注</w:t>
      </w:r>
      <w:proofErr w:type="gramEnd"/>
      <w:r w:rsidRPr="00F77F95">
        <w:rPr>
          <w:rFonts w:ascii="仿宋" w:eastAsia="仿宋" w:hAnsi="仿宋" w:hint="eastAsia"/>
          <w:sz w:val="32"/>
          <w:szCs w:val="32"/>
        </w:rPr>
        <w:t>及注册方式</w:t>
      </w:r>
    </w:p>
    <w:p w:rsidR="007D70CC" w:rsidRPr="00F77F95" w:rsidRDefault="007D70CC" w:rsidP="007D70CC">
      <w:pPr>
        <w:spacing w:line="540" w:lineRule="exact"/>
        <w:ind w:firstLineChars="200" w:firstLine="640"/>
        <w:rPr>
          <w:rFonts w:ascii="仿宋" w:eastAsia="仿宋" w:hAnsi="仿宋"/>
          <w:sz w:val="32"/>
          <w:szCs w:val="32"/>
        </w:rPr>
      </w:pPr>
    </w:p>
    <w:p w:rsidR="007D70CC" w:rsidRPr="00F77F95" w:rsidRDefault="007D70CC" w:rsidP="007D70CC">
      <w:pPr>
        <w:spacing w:line="540" w:lineRule="exact"/>
        <w:ind w:firstLineChars="200" w:firstLine="640"/>
        <w:rPr>
          <w:rFonts w:ascii="仿宋" w:eastAsia="仿宋" w:hAnsi="仿宋"/>
          <w:sz w:val="32"/>
          <w:szCs w:val="32"/>
        </w:rPr>
      </w:pP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泉州市依法治市领导小组办公室        泉州市司法局</w:t>
      </w:r>
    </w:p>
    <w:p w:rsidR="004F7D17" w:rsidRDefault="004F7D17" w:rsidP="007D70CC">
      <w:pPr>
        <w:spacing w:line="540" w:lineRule="exact"/>
        <w:ind w:firstLineChars="1800" w:firstLine="5760"/>
        <w:rPr>
          <w:rFonts w:ascii="仿宋" w:eastAsia="仿宋" w:hAnsi="仿宋"/>
          <w:sz w:val="32"/>
          <w:szCs w:val="32"/>
        </w:rPr>
      </w:pPr>
    </w:p>
    <w:p w:rsidR="007D70CC" w:rsidRPr="00F77F95" w:rsidRDefault="007D70CC" w:rsidP="007D70CC">
      <w:pPr>
        <w:spacing w:line="540" w:lineRule="exact"/>
        <w:ind w:firstLineChars="1800" w:firstLine="5760"/>
        <w:rPr>
          <w:rFonts w:ascii="仿宋" w:eastAsia="仿宋" w:hAnsi="仿宋"/>
          <w:sz w:val="32"/>
          <w:szCs w:val="32"/>
        </w:rPr>
      </w:pPr>
      <w:smartTag w:uri="urn:schemas-microsoft-com:office:smarttags" w:element="chsdate">
        <w:smartTagPr>
          <w:attr w:name="IsROCDate" w:val="False"/>
          <w:attr w:name="IsLunarDate" w:val="False"/>
          <w:attr w:name="Day" w:val="24"/>
          <w:attr w:name="Month" w:val="11"/>
          <w:attr w:name="Year" w:val="2017"/>
        </w:smartTagPr>
        <w:r w:rsidRPr="00F77F95">
          <w:rPr>
            <w:rFonts w:ascii="仿宋" w:eastAsia="仿宋" w:hAnsi="仿宋" w:hint="eastAsia"/>
            <w:sz w:val="32"/>
            <w:szCs w:val="32"/>
          </w:rPr>
          <w:t>2017年11月24日</w:t>
        </w:r>
      </w:smartTag>
    </w:p>
    <w:p w:rsidR="007D70CC" w:rsidRPr="00F77F95" w:rsidRDefault="007D70CC" w:rsidP="007D70CC">
      <w:pPr>
        <w:spacing w:line="540" w:lineRule="exact"/>
        <w:ind w:firstLineChars="200" w:firstLine="640"/>
        <w:rPr>
          <w:rFonts w:ascii="仿宋" w:eastAsia="仿宋" w:hAnsi="仿宋"/>
          <w:sz w:val="32"/>
          <w:szCs w:val="32"/>
        </w:rPr>
      </w:pPr>
    </w:p>
    <w:p w:rsidR="007D70CC" w:rsidRDefault="007D70CC" w:rsidP="007D70CC">
      <w:pPr>
        <w:spacing w:line="540" w:lineRule="exact"/>
        <w:ind w:firstLineChars="200" w:firstLine="640"/>
        <w:rPr>
          <w:rFonts w:ascii="黑体" w:eastAsia="黑体" w:hAnsi="黑体"/>
          <w:sz w:val="32"/>
          <w:szCs w:val="32"/>
        </w:rPr>
      </w:pPr>
      <w:r w:rsidRPr="00F77F95">
        <w:rPr>
          <w:rFonts w:ascii="仿宋" w:eastAsia="仿宋" w:hAnsi="仿宋"/>
          <w:sz w:val="32"/>
          <w:szCs w:val="32"/>
        </w:rPr>
        <w:br w:type="page"/>
      </w:r>
      <w:r>
        <w:rPr>
          <w:rFonts w:ascii="黑体" w:eastAsia="黑体" w:hAnsi="黑体" w:hint="eastAsia"/>
          <w:sz w:val="32"/>
          <w:szCs w:val="32"/>
        </w:rPr>
        <w:lastRenderedPageBreak/>
        <w:t>附件</w:t>
      </w:r>
    </w:p>
    <w:p w:rsidR="007D70CC" w:rsidRDefault="007D70CC" w:rsidP="007D70CC">
      <w:pPr>
        <w:jc w:val="center"/>
        <w:rPr>
          <w:rFonts w:ascii="仿宋_GB2312" w:eastAsia="仿宋_GB2312"/>
          <w:sz w:val="32"/>
          <w:szCs w:val="32"/>
        </w:rPr>
      </w:pPr>
    </w:p>
    <w:p w:rsidR="007D70CC" w:rsidRPr="004F7D17" w:rsidRDefault="007D70CC" w:rsidP="007D70CC">
      <w:pPr>
        <w:jc w:val="center"/>
        <w:rPr>
          <w:rFonts w:ascii="方正小标宋简体" w:eastAsia="方正小标宋简体" w:hAnsi="方正小标宋简体" w:cs="方正小标宋简体"/>
          <w:sz w:val="36"/>
          <w:szCs w:val="36"/>
        </w:rPr>
      </w:pPr>
      <w:r w:rsidRPr="004F7D17">
        <w:rPr>
          <w:rFonts w:ascii="方正小标宋简体" w:eastAsia="方正小标宋简体" w:hAnsi="方正小标宋简体" w:cs="方正小标宋简体" w:hint="eastAsia"/>
          <w:sz w:val="36"/>
          <w:szCs w:val="36"/>
        </w:rPr>
        <w:t>“泉州司法在线”</w:t>
      </w:r>
      <w:proofErr w:type="gramStart"/>
      <w:r w:rsidRPr="004F7D17">
        <w:rPr>
          <w:rFonts w:ascii="方正小标宋简体" w:eastAsia="方正小标宋简体" w:hAnsi="方正小标宋简体" w:cs="方正小标宋简体" w:hint="eastAsia"/>
          <w:sz w:val="36"/>
          <w:szCs w:val="36"/>
        </w:rPr>
        <w:t>微信公众号关注</w:t>
      </w:r>
      <w:proofErr w:type="gramEnd"/>
      <w:r w:rsidRPr="004F7D17">
        <w:rPr>
          <w:rFonts w:ascii="方正小标宋简体" w:eastAsia="方正小标宋简体" w:hAnsi="方正小标宋简体" w:cs="方正小标宋简体" w:hint="eastAsia"/>
          <w:sz w:val="36"/>
          <w:szCs w:val="36"/>
        </w:rPr>
        <w:t>及注册方式</w:t>
      </w:r>
    </w:p>
    <w:p w:rsidR="007D70CC" w:rsidRPr="004F7D17" w:rsidRDefault="007D70CC" w:rsidP="007D70CC">
      <w:pPr>
        <w:rPr>
          <w:rFonts w:ascii="仿宋_GB2312" w:eastAsia="仿宋_GB2312"/>
          <w:sz w:val="36"/>
          <w:szCs w:val="36"/>
        </w:rPr>
      </w:pP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1.在</w:t>
      </w:r>
      <w:proofErr w:type="gramStart"/>
      <w:r w:rsidRPr="00F77F95">
        <w:rPr>
          <w:rFonts w:ascii="仿宋" w:eastAsia="仿宋" w:hAnsi="仿宋" w:hint="eastAsia"/>
          <w:sz w:val="32"/>
          <w:szCs w:val="32"/>
        </w:rPr>
        <w:t>微信公众号</w:t>
      </w:r>
      <w:proofErr w:type="gramEnd"/>
      <w:r w:rsidRPr="00F77F95">
        <w:rPr>
          <w:rFonts w:ascii="仿宋" w:eastAsia="仿宋" w:hAnsi="仿宋" w:hint="eastAsia"/>
          <w:sz w:val="32"/>
          <w:szCs w:val="32"/>
        </w:rPr>
        <w:t>搜索“泉州司法在线”加关注</w:t>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2.直接扫描下方二</w:t>
      </w:r>
      <w:proofErr w:type="gramStart"/>
      <w:r w:rsidRPr="00F77F95">
        <w:rPr>
          <w:rFonts w:ascii="仿宋" w:eastAsia="仿宋" w:hAnsi="仿宋" w:hint="eastAsia"/>
          <w:sz w:val="32"/>
          <w:szCs w:val="32"/>
        </w:rPr>
        <w:t>维码加</w:t>
      </w:r>
      <w:proofErr w:type="gramEnd"/>
      <w:r w:rsidRPr="00F77F95">
        <w:rPr>
          <w:rFonts w:ascii="仿宋" w:eastAsia="仿宋" w:hAnsi="仿宋" w:hint="eastAsia"/>
          <w:sz w:val="32"/>
          <w:szCs w:val="32"/>
        </w:rPr>
        <w:t>关注</w:t>
      </w:r>
    </w:p>
    <w:p w:rsidR="007D70CC" w:rsidRDefault="007D70CC" w:rsidP="007D70CC">
      <w:pPr>
        <w:ind w:firstLineChars="200" w:firstLine="640"/>
        <w:jc w:val="center"/>
        <w:rPr>
          <w:rFonts w:ascii="仿宋_GB2312" w:eastAsia="仿宋_GB2312"/>
          <w:sz w:val="32"/>
          <w:szCs w:val="32"/>
        </w:rPr>
      </w:pPr>
      <w:r>
        <w:rPr>
          <w:rFonts w:ascii="仿宋_GB2312" w:eastAsia="仿宋_GB2312" w:hint="eastAsia"/>
          <w:noProof/>
          <w:sz w:val="32"/>
          <w:szCs w:val="32"/>
        </w:rPr>
        <w:drawing>
          <wp:inline distT="0" distB="0" distL="0" distR="0">
            <wp:extent cx="2457450" cy="2457450"/>
            <wp:effectExtent l="19050" t="0" r="0" b="0"/>
            <wp:docPr id="1" name="图片 2" descr="qrcode_for_gh_b97842e016dc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rcode_for_gh_b97842e016dc_258"/>
                    <pic:cNvPicPr>
                      <a:picLocks noChangeAspect="1" noChangeArrowheads="1"/>
                    </pic:cNvPicPr>
                  </pic:nvPicPr>
                  <pic:blipFill>
                    <a:blip r:embed="rId8"/>
                    <a:srcRect/>
                    <a:stretch>
                      <a:fillRect/>
                    </a:stretch>
                  </pic:blipFill>
                  <pic:spPr bwMode="auto">
                    <a:xfrm>
                      <a:off x="0" y="0"/>
                      <a:ext cx="2457450" cy="2457450"/>
                    </a:xfrm>
                    <a:prstGeom prst="rect">
                      <a:avLst/>
                    </a:prstGeom>
                    <a:noFill/>
                    <a:ln w="9525">
                      <a:noFill/>
                      <a:miter lim="800000"/>
                      <a:headEnd/>
                      <a:tailEnd/>
                    </a:ln>
                  </pic:spPr>
                </pic:pic>
              </a:graphicData>
            </a:graphic>
          </wp:inline>
        </w:drawing>
      </w:r>
    </w:p>
    <w:p w:rsidR="007D70CC" w:rsidRPr="00F77F95" w:rsidRDefault="007D70CC" w:rsidP="007D70CC">
      <w:pPr>
        <w:spacing w:line="540" w:lineRule="exact"/>
        <w:ind w:firstLineChars="200" w:firstLine="640"/>
        <w:rPr>
          <w:rFonts w:ascii="仿宋" w:eastAsia="仿宋" w:hAnsi="仿宋"/>
          <w:sz w:val="32"/>
          <w:szCs w:val="32"/>
        </w:rPr>
      </w:pPr>
      <w:r w:rsidRPr="00F77F95">
        <w:rPr>
          <w:rFonts w:ascii="仿宋" w:eastAsia="仿宋" w:hAnsi="仿宋" w:hint="eastAsia"/>
          <w:sz w:val="32"/>
          <w:szCs w:val="32"/>
        </w:rPr>
        <w:t>3.关注后，选择下方“注册”菜单，根据系统提示完成注册</w:t>
      </w:r>
    </w:p>
    <w:p w:rsidR="007D70CC" w:rsidRPr="00BB7C39" w:rsidRDefault="007D70CC" w:rsidP="0053199C">
      <w:pPr>
        <w:spacing w:line="500" w:lineRule="exact"/>
        <w:rPr>
          <w:rFonts w:ascii="仿宋_GB2312" w:eastAsia="仿宋_GB2312" w:hAnsi="宋体"/>
          <w:sz w:val="32"/>
          <w:szCs w:val="32"/>
          <w:u w:val="single"/>
        </w:rPr>
      </w:pPr>
    </w:p>
    <w:p w:rsidR="000346BE" w:rsidRPr="000346BE" w:rsidRDefault="000346BE" w:rsidP="000346BE">
      <w:pPr>
        <w:spacing w:line="480" w:lineRule="exact"/>
        <w:rPr>
          <w:rFonts w:ascii="仿宋" w:eastAsia="仿宋" w:hAnsi="仿宋"/>
          <w:sz w:val="32"/>
          <w:szCs w:val="32"/>
        </w:rPr>
      </w:pPr>
    </w:p>
    <w:sectPr w:rsidR="000346BE" w:rsidRPr="000346BE" w:rsidSect="00F560D9">
      <w:headerReference w:type="default" r:id="rId9"/>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563" w:rsidRDefault="00C45563" w:rsidP="00220505">
      <w:r>
        <w:separator/>
      </w:r>
    </w:p>
  </w:endnote>
  <w:endnote w:type="continuationSeparator" w:id="0">
    <w:p w:rsidR="00C45563" w:rsidRDefault="00C45563" w:rsidP="002205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decorative"/>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96" w:rsidRDefault="002C1146">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12396" w:rsidRDefault="002C1146">
                <w:pPr>
                  <w:snapToGrid w:val="0"/>
                  <w:rPr>
                    <w:sz w:val="18"/>
                  </w:rPr>
                </w:pPr>
                <w:fldSimple w:instr=" PAGE  \* MERGEFORMAT ">
                  <w:r w:rsidR="007E015B" w:rsidRPr="007E015B">
                    <w:rPr>
                      <w:noProof/>
                      <w:sz w:val="18"/>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563" w:rsidRDefault="00C45563" w:rsidP="00220505">
      <w:r>
        <w:separator/>
      </w:r>
    </w:p>
  </w:footnote>
  <w:footnote w:type="continuationSeparator" w:id="0">
    <w:p w:rsidR="00C45563" w:rsidRDefault="00C45563" w:rsidP="00220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96" w:rsidRDefault="00512396">
    <w:pPr>
      <w:pStyle w:val="a5"/>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125740"/>
    <w:rsid w:val="0000471B"/>
    <w:rsid w:val="00004DFA"/>
    <w:rsid w:val="000064D6"/>
    <w:rsid w:val="00006969"/>
    <w:rsid w:val="00026B8B"/>
    <w:rsid w:val="000346BE"/>
    <w:rsid w:val="0004187B"/>
    <w:rsid w:val="00045ADC"/>
    <w:rsid w:val="00064128"/>
    <w:rsid w:val="00080573"/>
    <w:rsid w:val="00086848"/>
    <w:rsid w:val="0009253A"/>
    <w:rsid w:val="000D4BAE"/>
    <w:rsid w:val="000F4ED7"/>
    <w:rsid w:val="00101131"/>
    <w:rsid w:val="001379B3"/>
    <w:rsid w:val="00152B4B"/>
    <w:rsid w:val="00166EC7"/>
    <w:rsid w:val="001A07AB"/>
    <w:rsid w:val="001A62C5"/>
    <w:rsid w:val="001E4190"/>
    <w:rsid w:val="002048EC"/>
    <w:rsid w:val="00220505"/>
    <w:rsid w:val="0025476C"/>
    <w:rsid w:val="002710B6"/>
    <w:rsid w:val="002A5FAD"/>
    <w:rsid w:val="002B0042"/>
    <w:rsid w:val="002C1146"/>
    <w:rsid w:val="002C177D"/>
    <w:rsid w:val="002C2CEB"/>
    <w:rsid w:val="002D1CE0"/>
    <w:rsid w:val="002F75A0"/>
    <w:rsid w:val="003066D0"/>
    <w:rsid w:val="0037387F"/>
    <w:rsid w:val="00387886"/>
    <w:rsid w:val="003A4330"/>
    <w:rsid w:val="003A5FA4"/>
    <w:rsid w:val="003B4133"/>
    <w:rsid w:val="003E0E12"/>
    <w:rsid w:val="003F6C68"/>
    <w:rsid w:val="003F7AF4"/>
    <w:rsid w:val="0042194E"/>
    <w:rsid w:val="00423CF7"/>
    <w:rsid w:val="0042587B"/>
    <w:rsid w:val="00470280"/>
    <w:rsid w:val="0048561A"/>
    <w:rsid w:val="004C7492"/>
    <w:rsid w:val="004E429B"/>
    <w:rsid w:val="004F7D17"/>
    <w:rsid w:val="00512396"/>
    <w:rsid w:val="0053199C"/>
    <w:rsid w:val="0056381D"/>
    <w:rsid w:val="005A68CE"/>
    <w:rsid w:val="005B04C6"/>
    <w:rsid w:val="005D0097"/>
    <w:rsid w:val="005D7B73"/>
    <w:rsid w:val="00613303"/>
    <w:rsid w:val="00655154"/>
    <w:rsid w:val="0066413D"/>
    <w:rsid w:val="006654C5"/>
    <w:rsid w:val="006A24D2"/>
    <w:rsid w:val="006B3571"/>
    <w:rsid w:val="0070053B"/>
    <w:rsid w:val="00702C8E"/>
    <w:rsid w:val="00704AE4"/>
    <w:rsid w:val="0072407A"/>
    <w:rsid w:val="00754511"/>
    <w:rsid w:val="00785639"/>
    <w:rsid w:val="007A0F6C"/>
    <w:rsid w:val="007A6DC3"/>
    <w:rsid w:val="007B11A8"/>
    <w:rsid w:val="007D55B0"/>
    <w:rsid w:val="007D70CC"/>
    <w:rsid w:val="007E015B"/>
    <w:rsid w:val="007F6CD7"/>
    <w:rsid w:val="00823C94"/>
    <w:rsid w:val="00844E48"/>
    <w:rsid w:val="00891C9A"/>
    <w:rsid w:val="008B6797"/>
    <w:rsid w:val="008B76A6"/>
    <w:rsid w:val="008D2A41"/>
    <w:rsid w:val="00982776"/>
    <w:rsid w:val="00982AC4"/>
    <w:rsid w:val="00985AA6"/>
    <w:rsid w:val="009B450D"/>
    <w:rsid w:val="009D672D"/>
    <w:rsid w:val="00A31B1D"/>
    <w:rsid w:val="00A90B83"/>
    <w:rsid w:val="00AA4C21"/>
    <w:rsid w:val="00AA608E"/>
    <w:rsid w:val="00AE4458"/>
    <w:rsid w:val="00AF51A2"/>
    <w:rsid w:val="00B049C9"/>
    <w:rsid w:val="00B45F3E"/>
    <w:rsid w:val="00B7489E"/>
    <w:rsid w:val="00BB7C39"/>
    <w:rsid w:val="00BE21D8"/>
    <w:rsid w:val="00C27218"/>
    <w:rsid w:val="00C428BB"/>
    <w:rsid w:val="00C45563"/>
    <w:rsid w:val="00C64F95"/>
    <w:rsid w:val="00C76071"/>
    <w:rsid w:val="00C9121A"/>
    <w:rsid w:val="00CC2C7B"/>
    <w:rsid w:val="00CF3C59"/>
    <w:rsid w:val="00D3020E"/>
    <w:rsid w:val="00D87719"/>
    <w:rsid w:val="00D91E5E"/>
    <w:rsid w:val="00E10BDF"/>
    <w:rsid w:val="00E572BF"/>
    <w:rsid w:val="00EC3389"/>
    <w:rsid w:val="00EC4063"/>
    <w:rsid w:val="00ED6AA9"/>
    <w:rsid w:val="00EE0E53"/>
    <w:rsid w:val="00EF5DEA"/>
    <w:rsid w:val="00F560D9"/>
    <w:rsid w:val="00F7258C"/>
    <w:rsid w:val="00F91CB5"/>
    <w:rsid w:val="00FA43A1"/>
    <w:rsid w:val="00FC0015"/>
    <w:rsid w:val="00FE5E15"/>
    <w:rsid w:val="00FE6CE9"/>
    <w:rsid w:val="02952903"/>
    <w:rsid w:val="10E5783D"/>
    <w:rsid w:val="31D900D5"/>
    <w:rsid w:val="3B064D6F"/>
    <w:rsid w:val="52C30628"/>
    <w:rsid w:val="69125740"/>
    <w:rsid w:val="6A787EC5"/>
    <w:rsid w:val="7CC76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50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20505"/>
    <w:rPr>
      <w:sz w:val="18"/>
      <w:szCs w:val="18"/>
    </w:rPr>
  </w:style>
  <w:style w:type="character" w:customStyle="1" w:styleId="Char">
    <w:name w:val="批注框文本 Char"/>
    <w:basedOn w:val="a0"/>
    <w:link w:val="a3"/>
    <w:uiPriority w:val="99"/>
    <w:semiHidden/>
    <w:locked/>
    <w:rsid w:val="00220505"/>
    <w:rPr>
      <w:rFonts w:cs="Times New Roman"/>
      <w:sz w:val="2"/>
    </w:rPr>
  </w:style>
  <w:style w:type="paragraph" w:styleId="a4">
    <w:name w:val="footer"/>
    <w:basedOn w:val="a"/>
    <w:link w:val="Char0"/>
    <w:uiPriority w:val="99"/>
    <w:rsid w:val="00220505"/>
    <w:pPr>
      <w:tabs>
        <w:tab w:val="center" w:pos="4153"/>
        <w:tab w:val="right" w:pos="8306"/>
      </w:tabs>
      <w:snapToGrid w:val="0"/>
      <w:jc w:val="left"/>
    </w:pPr>
    <w:rPr>
      <w:sz w:val="18"/>
    </w:rPr>
  </w:style>
  <w:style w:type="character" w:customStyle="1" w:styleId="Char0">
    <w:name w:val="页脚 Char"/>
    <w:basedOn w:val="a0"/>
    <w:link w:val="a4"/>
    <w:uiPriority w:val="99"/>
    <w:semiHidden/>
    <w:locked/>
    <w:rsid w:val="00220505"/>
    <w:rPr>
      <w:rFonts w:cs="Times New Roman"/>
      <w:sz w:val="18"/>
      <w:szCs w:val="18"/>
    </w:rPr>
  </w:style>
  <w:style w:type="paragraph" w:styleId="a5">
    <w:name w:val="header"/>
    <w:basedOn w:val="a"/>
    <w:link w:val="Char1"/>
    <w:uiPriority w:val="99"/>
    <w:rsid w:val="002205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uiPriority w:val="99"/>
    <w:semiHidden/>
    <w:locked/>
    <w:rsid w:val="00220505"/>
    <w:rPr>
      <w:rFonts w:cs="Times New Roman"/>
      <w:sz w:val="18"/>
      <w:szCs w:val="18"/>
    </w:rPr>
  </w:style>
  <w:style w:type="character" w:styleId="a6">
    <w:name w:val="Hyperlink"/>
    <w:basedOn w:val="a0"/>
    <w:uiPriority w:val="99"/>
    <w:rsid w:val="00220505"/>
    <w:rPr>
      <w:rFonts w:cs="Times New Roman"/>
      <w:color w:val="002B55"/>
      <w:u w:val="none"/>
    </w:rPr>
  </w:style>
  <w:style w:type="paragraph" w:styleId="a7">
    <w:name w:val="Date"/>
    <w:basedOn w:val="a"/>
    <w:next w:val="a"/>
    <w:link w:val="Char2"/>
    <w:uiPriority w:val="99"/>
    <w:semiHidden/>
    <w:unhideWhenUsed/>
    <w:rsid w:val="0053199C"/>
    <w:pPr>
      <w:ind w:leftChars="2500" w:left="100"/>
    </w:pPr>
  </w:style>
  <w:style w:type="character" w:customStyle="1" w:styleId="Char2">
    <w:name w:val="日期 Char"/>
    <w:basedOn w:val="a0"/>
    <w:link w:val="a7"/>
    <w:uiPriority w:val="99"/>
    <w:semiHidden/>
    <w:rsid w:val="0053199C"/>
    <w:rPr>
      <w:szCs w:val="24"/>
    </w:rPr>
  </w:style>
  <w:style w:type="paragraph" w:customStyle="1" w:styleId="CharCharCharCharCharCharCharCharCharCharCharCharCharCharCharChar">
    <w:name w:val="Char Char Char Char Char Char Char Char Char Char Char Char Char Char Char Char"/>
    <w:basedOn w:val="a"/>
    <w:rsid w:val="007D70CC"/>
    <w:pPr>
      <w:tabs>
        <w:tab w:val="left" w:pos="360"/>
      </w:tabs>
    </w:pPr>
    <w:rPr>
      <w:rFonts w:ascii="Times New Roman" w:eastAsia="仿宋_GB2312" w:hAnsi="Times New Roman"/>
      <w:sz w:val="24"/>
      <w:szCs w:val="20"/>
    </w:rPr>
  </w:style>
  <w:style w:type="paragraph" w:styleId="a8">
    <w:name w:val="Normal (Web)"/>
    <w:basedOn w:val="a"/>
    <w:rsid w:val="007D70CC"/>
    <w:pPr>
      <w:widowControl/>
      <w:spacing w:before="100" w:beforeAutospacing="1" w:after="100" w:afterAutospacing="1"/>
      <w:jc w:val="left"/>
    </w:pPr>
    <w:rPr>
      <w:rFonts w:ascii="宋体" w:hAnsi="宋体" w:cs="宋体"/>
      <w:kern w:val="0"/>
      <w:sz w:val="24"/>
    </w:rPr>
  </w:style>
  <w:style w:type="character" w:styleId="a9">
    <w:name w:val="Strong"/>
    <w:basedOn w:val="a0"/>
    <w:qFormat/>
    <w:locked/>
    <w:rsid w:val="007D70C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qz28380682@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cb@qztc.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335</Words>
  <Characters>1912</Characters>
  <Application>Microsoft Office Word</Application>
  <DocSecurity>0</DocSecurity>
  <Lines>15</Lines>
  <Paragraphs>4</Paragraphs>
  <ScaleCrop>false</ScaleCrop>
  <Company>微软公司</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中共泉州师范学院委员会宣传部</dc:title>
  <dc:creator>Administrator</dc:creator>
  <cp:lastModifiedBy>admin</cp:lastModifiedBy>
  <cp:revision>8</cp:revision>
  <cp:lastPrinted>2017-12-27T02:36:00Z</cp:lastPrinted>
  <dcterms:created xsi:type="dcterms:W3CDTF">2018-01-17T02:12:00Z</dcterms:created>
  <dcterms:modified xsi:type="dcterms:W3CDTF">2018-01-18T03:43:00Z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