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12"/>
        <w:tblW w:w="0" w:type="auto"/>
        <w:tblLayout w:type="fixed"/>
        <w:tblLook w:val="0000"/>
      </w:tblPr>
      <w:tblGrid>
        <w:gridCol w:w="6991"/>
        <w:gridCol w:w="1531"/>
      </w:tblGrid>
      <w:tr w:rsidR="00454437" w:rsidTr="00133364">
        <w:trPr>
          <w:trHeight w:val="1005"/>
        </w:trPr>
        <w:tc>
          <w:tcPr>
            <w:tcW w:w="6991" w:type="dxa"/>
            <w:vAlign w:val="center"/>
          </w:tcPr>
          <w:p w:rsidR="00454437" w:rsidRDefault="00454437">
            <w:pPr>
              <w:jc w:val="distribute"/>
              <w:rPr>
                <w:rFonts w:ascii="宋体"/>
                <w:b/>
                <w:color w:val="FF0000"/>
                <w:w w:val="80"/>
                <w:sz w:val="80"/>
                <w:szCs w:val="80"/>
              </w:rPr>
            </w:pPr>
            <w:r>
              <w:rPr>
                <w:rFonts w:ascii="宋体" w:hAnsi="宋体" w:hint="eastAsia"/>
                <w:b/>
                <w:color w:val="FF0000"/>
                <w:w w:val="80"/>
                <w:sz w:val="80"/>
                <w:szCs w:val="80"/>
              </w:rPr>
              <w:t>泉州市教育局</w:t>
            </w:r>
          </w:p>
        </w:tc>
        <w:tc>
          <w:tcPr>
            <w:tcW w:w="1531" w:type="dxa"/>
            <w:vMerge w:val="restart"/>
            <w:vAlign w:val="center"/>
          </w:tcPr>
          <w:p w:rsidR="00454437" w:rsidRDefault="00454437">
            <w:pPr>
              <w:jc w:val="center"/>
              <w:rPr>
                <w:rFonts w:ascii="宋体"/>
                <w:b/>
                <w:color w:val="FF0000"/>
                <w:sz w:val="80"/>
                <w:szCs w:val="80"/>
              </w:rPr>
            </w:pPr>
            <w:r>
              <w:rPr>
                <w:rFonts w:ascii="宋体" w:hAnsi="宋体" w:hint="eastAsia"/>
                <w:b/>
                <w:color w:val="FF0000"/>
                <w:w w:val="66"/>
                <w:sz w:val="80"/>
                <w:szCs w:val="80"/>
              </w:rPr>
              <w:t>文件</w:t>
            </w:r>
          </w:p>
        </w:tc>
      </w:tr>
      <w:tr w:rsidR="00454437" w:rsidTr="00133364">
        <w:trPr>
          <w:trHeight w:val="1005"/>
        </w:trPr>
        <w:tc>
          <w:tcPr>
            <w:tcW w:w="6991" w:type="dxa"/>
            <w:vAlign w:val="center"/>
          </w:tcPr>
          <w:p w:rsidR="00454437" w:rsidRDefault="00454437">
            <w:pPr>
              <w:jc w:val="distribute"/>
              <w:rPr>
                <w:rFonts w:ascii="宋体"/>
                <w:b/>
                <w:color w:val="FF0000"/>
                <w:w w:val="80"/>
                <w:sz w:val="80"/>
                <w:szCs w:val="80"/>
              </w:rPr>
            </w:pPr>
            <w:r>
              <w:rPr>
                <w:rFonts w:ascii="宋体" w:hAnsi="宋体" w:hint="eastAsia"/>
                <w:b/>
                <w:color w:val="FF0000"/>
                <w:w w:val="80"/>
                <w:sz w:val="80"/>
                <w:szCs w:val="80"/>
              </w:rPr>
              <w:t>中国网海峡频道</w:t>
            </w:r>
          </w:p>
        </w:tc>
        <w:tc>
          <w:tcPr>
            <w:tcW w:w="1531" w:type="dxa"/>
            <w:vMerge/>
            <w:vAlign w:val="center"/>
          </w:tcPr>
          <w:p w:rsidR="00454437" w:rsidRDefault="00454437">
            <w:pPr>
              <w:widowControl/>
              <w:jc w:val="left"/>
              <w:rPr>
                <w:rFonts w:ascii="宋体"/>
                <w:b/>
                <w:color w:val="FF0000"/>
                <w:sz w:val="80"/>
                <w:szCs w:val="80"/>
              </w:rPr>
            </w:pPr>
          </w:p>
        </w:tc>
      </w:tr>
    </w:tbl>
    <w:p w:rsidR="00454437" w:rsidRDefault="00454437" w:rsidP="00133364">
      <w:pPr>
        <w:jc w:val="center"/>
        <w:rPr>
          <w:rFonts w:eastAsia="仿宋_GB2312"/>
          <w:sz w:val="32"/>
        </w:rPr>
      </w:pPr>
    </w:p>
    <w:p w:rsidR="00454437" w:rsidRPr="00C1097E" w:rsidRDefault="00454437" w:rsidP="00133364">
      <w:pPr>
        <w:jc w:val="center"/>
        <w:rPr>
          <w:rFonts w:eastAsia="仿宋_GB2312"/>
          <w:sz w:val="32"/>
        </w:rPr>
      </w:pPr>
      <w:r w:rsidRPr="00C1097E">
        <w:rPr>
          <w:rFonts w:eastAsia="仿宋_GB2312" w:hint="eastAsia"/>
          <w:sz w:val="32"/>
        </w:rPr>
        <w:t>泉教合作〔</w:t>
      </w:r>
      <w:r w:rsidRPr="002B0724">
        <w:rPr>
          <w:rFonts w:eastAsia="仿宋_GB2312"/>
          <w:sz w:val="32"/>
        </w:rPr>
        <w:t>2017</w:t>
      </w:r>
      <w:r w:rsidRPr="002B0724">
        <w:rPr>
          <w:rFonts w:eastAsia="仿宋_GB2312" w:hint="eastAsia"/>
          <w:sz w:val="32"/>
        </w:rPr>
        <w:t>〕</w:t>
      </w:r>
      <w:r w:rsidRPr="002B0724">
        <w:rPr>
          <w:rFonts w:eastAsia="仿宋_GB2312"/>
          <w:sz w:val="32"/>
        </w:rPr>
        <w:t>11</w:t>
      </w:r>
      <w:r w:rsidRPr="00C1097E">
        <w:rPr>
          <w:rFonts w:eastAsia="仿宋_GB2312" w:hint="eastAsia"/>
          <w:sz w:val="32"/>
        </w:rPr>
        <w:t>号</w:t>
      </w:r>
    </w:p>
    <w:p w:rsidR="00454437" w:rsidRPr="00133364" w:rsidRDefault="00454437" w:rsidP="00133364">
      <w:pPr>
        <w:rPr>
          <w:rFonts w:eastAsia="仿宋_GB2312"/>
          <w:b/>
          <w:sz w:val="32"/>
        </w:rPr>
      </w:pPr>
      <w:r>
        <w:rPr>
          <w:noProof/>
        </w:rPr>
        <w:pict>
          <v:line id="_x0000_s1026" style="position:absolute;left:0;text-align:left;z-index:251658240" from="-18pt,7.8pt" to="6in,7.85pt" strokecolor="red" strokeweight="2.25pt"/>
        </w:pict>
      </w:r>
      <w:r>
        <w:t xml:space="preserve">                 </w:t>
      </w:r>
    </w:p>
    <w:p w:rsidR="00454437" w:rsidRDefault="00454437" w:rsidP="00704718">
      <w:pPr>
        <w:pStyle w:val="Title"/>
        <w:spacing w:line="460" w:lineRule="exact"/>
        <w:ind w:leftChars="100" w:left="210"/>
        <w:rPr>
          <w:rFonts w:ascii="方正小标宋简体" w:eastAsia="方正小标宋简体"/>
          <w:sz w:val="44"/>
          <w:szCs w:val="44"/>
        </w:rPr>
      </w:pPr>
      <w:r w:rsidRPr="00133364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组织开展</w:t>
      </w:r>
      <w:r w:rsidRPr="00133364">
        <w:rPr>
          <w:rFonts w:ascii="方正小标宋简体" w:eastAsia="方正小标宋简体"/>
          <w:sz w:val="44"/>
          <w:szCs w:val="44"/>
        </w:rPr>
        <w:t xml:space="preserve"> </w:t>
      </w:r>
      <w:r w:rsidRPr="00133364">
        <w:rPr>
          <w:rFonts w:ascii="方正小标宋简体" w:eastAsia="方正小标宋简体" w:hint="eastAsia"/>
          <w:sz w:val="44"/>
          <w:szCs w:val="44"/>
        </w:rPr>
        <w:t>“北大培文杯”泉州</w:t>
      </w:r>
      <w:r>
        <w:rPr>
          <w:rFonts w:ascii="方正小标宋简体" w:eastAsia="方正小标宋简体" w:hint="eastAsia"/>
          <w:sz w:val="44"/>
          <w:szCs w:val="44"/>
        </w:rPr>
        <w:t>市</w:t>
      </w:r>
    </w:p>
    <w:p w:rsidR="00454437" w:rsidRDefault="00454437" w:rsidP="00704718">
      <w:pPr>
        <w:pStyle w:val="Title"/>
        <w:spacing w:line="460" w:lineRule="exact"/>
        <w:ind w:leftChars="100" w:left="210"/>
        <w:rPr>
          <w:rFonts w:ascii="方正小标宋简体" w:eastAsia="方正小标宋简体"/>
          <w:sz w:val="44"/>
          <w:szCs w:val="44"/>
        </w:rPr>
      </w:pPr>
      <w:r w:rsidRPr="00133364">
        <w:rPr>
          <w:rFonts w:ascii="方正小标宋简体" w:eastAsia="方正小标宋简体" w:hint="eastAsia"/>
          <w:sz w:val="44"/>
          <w:szCs w:val="44"/>
        </w:rPr>
        <w:t>大、中、小学生</w:t>
      </w:r>
      <w:r>
        <w:rPr>
          <w:rFonts w:ascii="方正小标宋简体" w:eastAsia="方正小标宋简体" w:hint="eastAsia"/>
          <w:sz w:val="44"/>
          <w:szCs w:val="44"/>
        </w:rPr>
        <w:t>“</w:t>
      </w:r>
      <w:r w:rsidRPr="00133364">
        <w:rPr>
          <w:rFonts w:ascii="方正小标宋简体" w:eastAsia="方正小标宋简体" w:hint="eastAsia"/>
          <w:sz w:val="44"/>
          <w:szCs w:val="44"/>
        </w:rPr>
        <w:t>海丝文化游</w:t>
      </w:r>
      <w:r>
        <w:rPr>
          <w:rFonts w:ascii="方正小标宋简体" w:eastAsia="方正小标宋简体" w:hint="eastAsia"/>
          <w:sz w:val="44"/>
          <w:szCs w:val="44"/>
        </w:rPr>
        <w:t>”</w:t>
      </w:r>
    </w:p>
    <w:p w:rsidR="00454437" w:rsidRDefault="00454437" w:rsidP="00704718">
      <w:pPr>
        <w:pStyle w:val="Title"/>
        <w:spacing w:line="460" w:lineRule="exact"/>
        <w:ind w:leftChars="100" w:left="210"/>
        <w:rPr>
          <w:rFonts w:ascii="方正小标宋简体" w:eastAsia="方正小标宋简体"/>
          <w:sz w:val="44"/>
          <w:szCs w:val="44"/>
        </w:rPr>
      </w:pPr>
      <w:r w:rsidRPr="00133364">
        <w:rPr>
          <w:rFonts w:ascii="方正小标宋简体" w:eastAsia="方正小标宋简体" w:hint="eastAsia"/>
          <w:sz w:val="44"/>
          <w:szCs w:val="44"/>
        </w:rPr>
        <w:t>征文大赛的通知</w:t>
      </w:r>
    </w:p>
    <w:p w:rsidR="00454437" w:rsidRDefault="00454437" w:rsidP="002B0724"/>
    <w:p w:rsidR="00454437" w:rsidRPr="002B0724" w:rsidRDefault="00454437" w:rsidP="002B0724">
      <w:pPr>
        <w:spacing w:line="560" w:lineRule="exact"/>
        <w:jc w:val="left"/>
        <w:rPr>
          <w:rFonts w:ascii="仿宋_GB2312" w:eastAsia="仿宋_GB2312" w:hAnsi="微软雅黑" w:cs="微软雅黑"/>
          <w:sz w:val="32"/>
          <w:szCs w:val="32"/>
        </w:rPr>
      </w:pPr>
      <w:r w:rsidRPr="008F616F">
        <w:rPr>
          <w:rFonts w:ascii="仿宋_GB2312" w:eastAsia="仿宋_GB2312" w:hAnsi="微软雅黑" w:cs="微软雅黑" w:hint="eastAsia"/>
          <w:sz w:val="32"/>
          <w:szCs w:val="32"/>
        </w:rPr>
        <w:t>各县（区、市）教育局，市直</w:t>
      </w:r>
      <w:r>
        <w:rPr>
          <w:rFonts w:ascii="仿宋_GB2312" w:eastAsia="仿宋_GB2312" w:hAnsi="微软雅黑" w:cs="微软雅黑" w:hint="eastAsia"/>
          <w:sz w:val="32"/>
          <w:szCs w:val="32"/>
        </w:rPr>
        <w:t>大</w:t>
      </w:r>
      <w:r w:rsidRPr="008F616F">
        <w:rPr>
          <w:rFonts w:ascii="仿宋_GB2312" w:eastAsia="仿宋_GB2312" w:hAnsi="微软雅黑" w:cs="微软雅黑" w:hint="eastAsia"/>
          <w:sz w:val="32"/>
          <w:szCs w:val="32"/>
        </w:rPr>
        <w:t>中小学：</w:t>
      </w:r>
    </w:p>
    <w:p w:rsidR="00454437" w:rsidRPr="00704718" w:rsidRDefault="00454437" w:rsidP="00704718">
      <w:pPr>
        <w:adjustRightInd w:val="0"/>
        <w:spacing w:line="580" w:lineRule="exact"/>
        <w:ind w:firstLineChars="200" w:firstLine="640"/>
        <w:jc w:val="left"/>
        <w:rPr>
          <w:rFonts w:ascii="仿宋_GB2312" w:eastAsia="仿宋_GB2312" w:cs="宋体"/>
          <w:color w:val="000000"/>
          <w:kern w:val="0"/>
          <w:sz w:val="32"/>
          <w:szCs w:val="32"/>
          <w:shd w:val="clear" w:color="auto" w:fill="FFFFFF"/>
        </w:rPr>
      </w:pPr>
      <w:r w:rsidRPr="0070471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泉州的“海丝文化”绚丽多彩：东西双塔、洛阳桥、安平桥等古建筑，以其宏伟的外形和丰富的内涵展示了灿烂的文明；清净寺、圣墓、老君造像等宗教圣迹，用无声而有形的语言述说了泉州文化的多元性；宋代古船、九日山祈风石刻、郑和下西洋碑刻等文物，又见证泉州对外经贸文化交流的昌盛繁荣。所有这些，让人沐唐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宋</w:t>
      </w:r>
      <w:r w:rsidRPr="0070471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韵之遗风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，</w:t>
      </w:r>
      <w:r w:rsidRPr="0070471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发思古之幽情，还有泉州南音、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木</w:t>
      </w:r>
      <w:r w:rsidRPr="0070471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偶等传统艺术，令人叹为观止。“海丝文化”已成为泉州灿烂的城市名片，是世界了解泉州的重要窗口。为进一步提高“海丝知名度”，让海内外青少年学生对“海丝文化”有更深的认识和理解，泉州市教育局、中国网海峡频道决定在暑假期间联合开展“北大培文杯”大中小学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“</w:t>
      </w:r>
      <w:r w:rsidRPr="0070471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海丝文化游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”</w:t>
      </w:r>
      <w:r w:rsidRPr="00704718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shd w:val="clear" w:color="auto" w:fill="FFFFFF"/>
        </w:rPr>
        <w:t>征文大赛，进一步推动海丝文化的传播和让大中小学生，对深厚的海丝文化进一步了解和感受。现将有关事项通知如下：</w:t>
      </w:r>
    </w:p>
    <w:p w:rsidR="00454437" w:rsidRPr="00704718" w:rsidRDefault="00454437" w:rsidP="00704718">
      <w:pPr>
        <w:tabs>
          <w:tab w:val="right" w:pos="8306"/>
        </w:tabs>
        <w:spacing w:line="580" w:lineRule="exact"/>
        <w:rPr>
          <w:rFonts w:ascii="黑体" w:eastAsia="黑体" w:cs="宋体"/>
          <w:sz w:val="32"/>
          <w:szCs w:val="32"/>
        </w:rPr>
      </w:pPr>
      <w:r w:rsidRPr="00704718">
        <w:rPr>
          <w:rFonts w:ascii="黑体" w:eastAsia="黑体" w:hAnsi="宋体" w:cs="宋体" w:hint="eastAsia"/>
          <w:sz w:val="32"/>
          <w:szCs w:val="32"/>
        </w:rPr>
        <w:t>一、组织架构：</w:t>
      </w:r>
      <w:r w:rsidRPr="00704718">
        <w:rPr>
          <w:rFonts w:ascii="黑体" w:eastAsia="黑体" w:hAnsi="宋体" w:cs="宋体"/>
          <w:sz w:val="32"/>
          <w:szCs w:val="32"/>
        </w:rPr>
        <w:tab/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宋体"/>
          <w:b/>
          <w:sz w:val="32"/>
          <w:szCs w:val="32"/>
        </w:rPr>
      </w:pPr>
      <w:r w:rsidRPr="00704718">
        <w:rPr>
          <w:rFonts w:ascii="仿宋_GB2312" w:eastAsia="仿宋_GB2312" w:hAnsi="宋体" w:cs="宋体" w:hint="eastAsia"/>
          <w:bCs/>
          <w:sz w:val="32"/>
          <w:szCs w:val="32"/>
        </w:rPr>
        <w:t>主办单位：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泉州市教育局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704718">
        <w:rPr>
          <w:rFonts w:ascii="仿宋_GB2312" w:eastAsia="仿宋_GB2312" w:hAnsi="宋体" w:cs="宋体"/>
          <w:sz w:val="32"/>
          <w:szCs w:val="32"/>
        </w:rPr>
        <w:t xml:space="preserve">          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中国网海峡频道</w:t>
      </w:r>
    </w:p>
    <w:p w:rsidR="00454437" w:rsidRDefault="00454437" w:rsidP="00704718">
      <w:pPr>
        <w:spacing w:line="580" w:lineRule="exact"/>
        <w:ind w:firstLine="645"/>
        <w:rPr>
          <w:rFonts w:ascii="仿宋_GB2312" w:eastAsia="仿宋_GB2312" w:hAnsi="宋体" w:cs="宋体"/>
          <w:bCs/>
          <w:sz w:val="32"/>
          <w:szCs w:val="32"/>
        </w:rPr>
      </w:pPr>
      <w:r w:rsidRPr="00704718">
        <w:rPr>
          <w:rFonts w:ascii="仿宋_GB2312" w:eastAsia="仿宋_GB2312" w:hAnsi="宋体" w:cs="宋体" w:hint="eastAsia"/>
          <w:bCs/>
          <w:sz w:val="32"/>
          <w:szCs w:val="32"/>
        </w:rPr>
        <w:t>协办单位：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泉港区教育局</w:t>
      </w:r>
    </w:p>
    <w:p w:rsidR="00454437" w:rsidRDefault="00454437" w:rsidP="00704718">
      <w:pPr>
        <w:spacing w:line="580" w:lineRule="exact"/>
        <w:ind w:firstLine="645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承办单位：</w:t>
      </w:r>
      <w:r w:rsidRPr="00704718">
        <w:rPr>
          <w:rFonts w:ascii="仿宋_GB2312" w:eastAsia="仿宋_GB2312" w:hAnsi="宋体" w:cs="宋体" w:hint="eastAsia"/>
          <w:bCs/>
          <w:sz w:val="32"/>
          <w:szCs w:val="32"/>
        </w:rPr>
        <w:t>北大培文外国语学校</w:t>
      </w:r>
    </w:p>
    <w:p w:rsidR="00454437" w:rsidRPr="00704718" w:rsidRDefault="00454437" w:rsidP="00704718">
      <w:pPr>
        <w:spacing w:line="580" w:lineRule="exact"/>
        <w:rPr>
          <w:rFonts w:ascii="黑体" w:eastAsia="黑体" w:hAnsi="宋体" w:cs="宋体"/>
          <w:bCs/>
          <w:sz w:val="32"/>
          <w:szCs w:val="32"/>
        </w:rPr>
      </w:pPr>
      <w:r w:rsidRPr="00704718">
        <w:rPr>
          <w:rFonts w:ascii="黑体" w:eastAsia="黑体" w:hAnsi="宋体" w:cs="宋体" w:hint="eastAsia"/>
          <w:bCs/>
          <w:sz w:val="32"/>
          <w:szCs w:val="32"/>
        </w:rPr>
        <w:t>二、比赛时间：</w:t>
      </w:r>
    </w:p>
    <w:p w:rsidR="00454437" w:rsidRDefault="00454437" w:rsidP="00704718">
      <w:pPr>
        <w:spacing w:line="580" w:lineRule="exact"/>
        <w:ind w:firstLine="645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（一）活动启动：</w:t>
      </w:r>
      <w:r>
        <w:rPr>
          <w:rFonts w:ascii="仿宋_GB2312" w:eastAsia="仿宋_GB2312" w:hAnsi="宋体" w:cs="宋体"/>
          <w:bCs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sz w:val="32"/>
          <w:szCs w:val="32"/>
        </w:rPr>
        <w:t>6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月底</w:t>
      </w:r>
    </w:p>
    <w:p w:rsidR="00454437" w:rsidRDefault="00454437" w:rsidP="00704718">
      <w:pPr>
        <w:spacing w:line="580" w:lineRule="exact"/>
        <w:ind w:firstLine="645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（二）投稿截止时间：</w:t>
      </w:r>
      <w:r>
        <w:rPr>
          <w:rFonts w:ascii="仿宋_GB2312" w:eastAsia="仿宋_GB2312" w:hAnsi="宋体" w:cs="宋体"/>
          <w:bCs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sz w:val="32"/>
          <w:szCs w:val="32"/>
        </w:rPr>
        <w:t>9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sz w:val="32"/>
          <w:szCs w:val="32"/>
        </w:rPr>
        <w:t>15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日前</w:t>
      </w:r>
    </w:p>
    <w:p w:rsidR="00454437" w:rsidRDefault="00454437" w:rsidP="00704718">
      <w:pPr>
        <w:spacing w:line="580" w:lineRule="exact"/>
        <w:ind w:firstLine="645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（三）评选时间：</w:t>
      </w:r>
      <w:r>
        <w:rPr>
          <w:rFonts w:ascii="仿宋_GB2312" w:eastAsia="仿宋_GB2312" w:hAnsi="宋体" w:cs="宋体"/>
          <w:bCs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sz w:val="32"/>
          <w:szCs w:val="32"/>
        </w:rPr>
        <w:t>9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sz w:val="32"/>
          <w:szCs w:val="32"/>
        </w:rPr>
        <w:t>30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日前结束</w:t>
      </w:r>
    </w:p>
    <w:p w:rsidR="00454437" w:rsidRPr="00704718" w:rsidRDefault="00454437" w:rsidP="00704718">
      <w:pPr>
        <w:spacing w:line="580" w:lineRule="exact"/>
        <w:ind w:firstLine="645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（四）表彰颁奖时间：</w:t>
      </w:r>
      <w:r>
        <w:rPr>
          <w:rFonts w:ascii="仿宋_GB2312" w:eastAsia="仿宋_GB2312" w:hAnsi="宋体" w:cs="宋体"/>
          <w:bCs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sz w:val="32"/>
          <w:szCs w:val="32"/>
        </w:rPr>
        <w:t>10</w:t>
      </w:r>
      <w:r>
        <w:rPr>
          <w:rFonts w:ascii="仿宋_GB2312" w:eastAsia="仿宋_GB2312" w:hAnsi="宋体" w:cs="宋体" w:hint="eastAsia"/>
          <w:bCs/>
          <w:sz w:val="32"/>
          <w:szCs w:val="32"/>
        </w:rPr>
        <w:t>月</w:t>
      </w:r>
    </w:p>
    <w:p w:rsidR="00454437" w:rsidRPr="00704718" w:rsidRDefault="00454437" w:rsidP="00704718">
      <w:pPr>
        <w:spacing w:line="580" w:lineRule="exact"/>
        <w:rPr>
          <w:rFonts w:ascii="黑体" w:eastAsia="黑体" w:hAnsi="宋体" w:cs="宋体"/>
          <w:sz w:val="32"/>
          <w:szCs w:val="32"/>
        </w:rPr>
      </w:pPr>
      <w:r w:rsidRPr="00704718">
        <w:rPr>
          <w:rFonts w:ascii="黑体" w:eastAsia="黑体" w:hAnsi="宋体" w:cs="宋体" w:hint="eastAsia"/>
          <w:sz w:val="32"/>
          <w:szCs w:val="32"/>
        </w:rPr>
        <w:t>三、参加对象：</w:t>
      </w:r>
    </w:p>
    <w:p w:rsidR="00454437" w:rsidRPr="00704718" w:rsidRDefault="00454437" w:rsidP="00704718">
      <w:pPr>
        <w:spacing w:line="580" w:lineRule="exact"/>
        <w:ind w:firstLineChars="230" w:firstLine="736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全市在校大、中、小学生</w:t>
      </w:r>
    </w:p>
    <w:p w:rsidR="00454437" w:rsidRPr="00704718" w:rsidRDefault="00454437" w:rsidP="00704718">
      <w:pPr>
        <w:spacing w:line="580" w:lineRule="exact"/>
        <w:rPr>
          <w:rFonts w:ascii="黑体" w:eastAsia="黑体" w:cs="宋体"/>
          <w:sz w:val="32"/>
          <w:szCs w:val="32"/>
        </w:rPr>
      </w:pPr>
      <w:r w:rsidRPr="00704718">
        <w:rPr>
          <w:rFonts w:ascii="黑体" w:eastAsia="黑体" w:hAnsi="宋体" w:cs="宋体" w:hint="eastAsia"/>
          <w:sz w:val="32"/>
          <w:szCs w:val="32"/>
        </w:rPr>
        <w:t>四、参赛方式：</w:t>
      </w:r>
    </w:p>
    <w:p w:rsidR="00454437" w:rsidRPr="00704718" w:rsidRDefault="00454437" w:rsidP="00704718">
      <w:pPr>
        <w:spacing w:line="580" w:lineRule="exact"/>
        <w:ind w:firstLine="420"/>
        <w:rPr>
          <w:rFonts w:ascii="仿宋_GB2312" w:eastAsia="仿宋_GB2312" w:cs="宋体"/>
          <w:sz w:val="32"/>
          <w:szCs w:val="32"/>
        </w:rPr>
      </w:pPr>
      <w:r w:rsidRPr="00704718">
        <w:rPr>
          <w:rFonts w:ascii="仿宋_GB2312" w:eastAsia="仿宋_GB2312" w:hAnsi="宋体" w:cs="宋体"/>
          <w:sz w:val="32"/>
          <w:szCs w:val="32"/>
        </w:rPr>
        <w:t xml:space="preserve"> 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“北大培文杯”泉州</w:t>
      </w:r>
      <w:r>
        <w:rPr>
          <w:rFonts w:ascii="仿宋_GB2312" w:eastAsia="仿宋_GB2312" w:hAnsi="宋体" w:cs="宋体" w:hint="eastAsia"/>
          <w:sz w:val="32"/>
          <w:szCs w:val="32"/>
        </w:rPr>
        <w:t>市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大、中、小学生</w:t>
      </w:r>
      <w:r>
        <w:rPr>
          <w:rFonts w:ascii="仿宋_GB2312" w:eastAsia="仿宋_GB2312" w:hAnsi="宋体" w:cs="宋体" w:hint="eastAsia"/>
          <w:sz w:val="32"/>
          <w:szCs w:val="32"/>
        </w:rPr>
        <w:t>“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海丝文化游</w:t>
      </w:r>
      <w:r>
        <w:rPr>
          <w:rFonts w:ascii="仿宋_GB2312" w:eastAsia="仿宋_GB2312" w:hAnsi="宋体" w:cs="宋体" w:hint="eastAsia"/>
          <w:sz w:val="32"/>
          <w:szCs w:val="32"/>
        </w:rPr>
        <w:t>”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征文比赛的作品投稿入口专属邮箱（</w:t>
      </w:r>
      <w:r w:rsidRPr="00704718">
        <w:rPr>
          <w:rFonts w:ascii="仿宋_GB2312" w:eastAsia="仿宋_GB2312" w:hAnsi="宋体" w:cs="宋体"/>
          <w:sz w:val="32"/>
          <w:szCs w:val="32"/>
        </w:rPr>
        <w:t>hswhy2017@163.com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）。统一采用网络投稿的方式，不接受邮寄投稿。投稿学生请填写个人详细信息：</w:t>
      </w:r>
      <w:r>
        <w:rPr>
          <w:rFonts w:ascii="仿宋_GB2312" w:eastAsia="仿宋_GB2312" w:hAnsi="宋体" w:cs="宋体" w:hint="eastAsia"/>
          <w:sz w:val="32"/>
          <w:szCs w:val="32"/>
        </w:rPr>
        <w:t>县（区、市）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、学校、学生姓名（有指导老师的应注明指导老师姓名）、联系电话，信息不完整将无法确定比赛成绩。</w:t>
      </w:r>
    </w:p>
    <w:p w:rsidR="00454437" w:rsidRPr="00704718" w:rsidRDefault="00454437" w:rsidP="00704718">
      <w:pPr>
        <w:spacing w:line="580" w:lineRule="exact"/>
        <w:rPr>
          <w:rFonts w:ascii="黑体" w:eastAsia="黑体" w:cs="宋体"/>
          <w:sz w:val="32"/>
          <w:szCs w:val="32"/>
        </w:rPr>
      </w:pPr>
      <w:r w:rsidRPr="00704718">
        <w:rPr>
          <w:rFonts w:ascii="黑体" w:eastAsia="黑体" w:hAnsi="宋体" w:cs="宋体" w:hint="eastAsia"/>
          <w:sz w:val="32"/>
          <w:szCs w:val="32"/>
        </w:rPr>
        <w:t>五、参赛作品要求：</w:t>
      </w:r>
    </w:p>
    <w:p w:rsidR="00454437" w:rsidRPr="00704718" w:rsidRDefault="00454437" w:rsidP="00704718">
      <w:pPr>
        <w:spacing w:line="580" w:lineRule="exact"/>
        <w:ind w:firstLine="420"/>
        <w:rPr>
          <w:rFonts w:ascii="仿宋_GB2312" w:eastAsia="仿宋_GB2312" w:cs="宋体"/>
          <w:sz w:val="32"/>
          <w:szCs w:val="32"/>
        </w:rPr>
      </w:pPr>
      <w:r w:rsidRPr="00704718">
        <w:rPr>
          <w:rFonts w:ascii="仿宋_GB2312" w:eastAsia="仿宋_GB2312" w:hAnsi="宋体" w:cs="宋体" w:hint="eastAsia"/>
          <w:sz w:val="32"/>
          <w:szCs w:val="32"/>
        </w:rPr>
        <w:t>所有投稿作文内容要求健康向上，围绕“海丝文化游”主题，以通过线上中国网海峡频道“海丝文化游学”大型专题网站</w:t>
      </w:r>
      <w:r w:rsidRPr="002B0724">
        <w:rPr>
          <w:rFonts w:ascii="仿宋_GB2312" w:eastAsia="仿宋_GB2312" w:hAnsi="宋体" w:cs="宋体"/>
          <w:sz w:val="32"/>
          <w:szCs w:val="32"/>
        </w:rPr>
        <w:t>http://fj.china.com.cn/qzhs/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浏览内容和线下走进</w:t>
      </w:r>
      <w:r>
        <w:rPr>
          <w:rFonts w:ascii="仿宋_GB2312" w:eastAsia="仿宋_GB2312" w:hAnsi="宋体" w:cs="宋体" w:hint="eastAsia"/>
          <w:sz w:val="32"/>
          <w:szCs w:val="32"/>
        </w:rPr>
        <w:t>泉州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海丝文化游学基地及与海丝有关的城市体验和感受等，充分利用各种海丝题材，书写青少年爱国、爱家、爱故土的“海丝文化”情怀和为实现中华民族伟大复兴的中国梦而树立刻苦学习、励志成才的理想和信念。</w:t>
      </w:r>
    </w:p>
    <w:p w:rsidR="00454437" w:rsidRPr="00704718" w:rsidRDefault="00454437" w:rsidP="00704718">
      <w:pPr>
        <w:spacing w:line="580" w:lineRule="exact"/>
        <w:rPr>
          <w:rFonts w:ascii="黑体" w:eastAsia="黑体" w:cs="宋体"/>
          <w:sz w:val="32"/>
          <w:szCs w:val="32"/>
        </w:rPr>
      </w:pPr>
      <w:r w:rsidRPr="00704718">
        <w:rPr>
          <w:rFonts w:ascii="黑体" w:eastAsia="黑体" w:hAnsi="宋体" w:cs="宋体" w:hint="eastAsia"/>
          <w:sz w:val="32"/>
          <w:szCs w:val="32"/>
        </w:rPr>
        <w:t>六、宣传发动：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704718">
        <w:rPr>
          <w:rFonts w:ascii="仿宋_GB2312" w:eastAsia="仿宋_GB2312" w:hAnsi="宋体" w:cs="宋体"/>
          <w:sz w:val="32"/>
          <w:szCs w:val="32"/>
        </w:rPr>
        <w:t>1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、中国网海峡频道为本次活动制作大型专题“海丝文化游学”大型专题网站，是本次活动的主要宣传平台和征稿单位。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704718">
        <w:rPr>
          <w:rFonts w:ascii="仿宋_GB2312" w:eastAsia="仿宋_GB2312" w:hAnsi="宋体" w:cs="宋体"/>
          <w:sz w:val="32"/>
          <w:szCs w:val="32"/>
        </w:rPr>
        <w:t>2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、</w:t>
      </w:r>
      <w:r w:rsidRPr="00704718">
        <w:rPr>
          <w:rFonts w:ascii="仿宋_GB2312" w:eastAsia="仿宋_GB2312" w:hAnsi="宋体" w:cs="宋体"/>
          <w:sz w:val="32"/>
          <w:szCs w:val="32"/>
        </w:rPr>
        <w:t>2017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年</w:t>
      </w:r>
      <w:r w:rsidRPr="00704718">
        <w:rPr>
          <w:rFonts w:ascii="仿宋_GB2312" w:eastAsia="仿宋_GB2312" w:hAnsi="宋体" w:cs="宋体"/>
          <w:sz w:val="32"/>
          <w:szCs w:val="32"/>
        </w:rPr>
        <w:t>6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月</w:t>
      </w:r>
      <w:r w:rsidRPr="00704718">
        <w:rPr>
          <w:rFonts w:ascii="仿宋_GB2312" w:eastAsia="仿宋_GB2312" w:hAnsi="宋体" w:cs="宋体"/>
          <w:sz w:val="32"/>
          <w:szCs w:val="32"/>
        </w:rPr>
        <w:t>—</w:t>
      </w:r>
      <w:r w:rsidRPr="00704718">
        <w:rPr>
          <w:rFonts w:ascii="仿宋_GB2312" w:eastAsia="仿宋_GB2312" w:hAnsi="宋体" w:cs="宋体"/>
          <w:sz w:val="32"/>
          <w:szCs w:val="32"/>
        </w:rPr>
        <w:t>9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月开始对活动的动态过程进行宣传报道，通过视频、图片、文字的形式。在中国网为主和组织各级新闻媒体对本次活动进行大量宣传。</w:t>
      </w:r>
    </w:p>
    <w:p w:rsidR="00454437" w:rsidRPr="00704718" w:rsidRDefault="00454437" w:rsidP="00704718">
      <w:pPr>
        <w:spacing w:line="580" w:lineRule="exact"/>
        <w:rPr>
          <w:rFonts w:ascii="黑体" w:eastAsia="黑体" w:cs="宋体"/>
          <w:sz w:val="32"/>
          <w:szCs w:val="32"/>
        </w:rPr>
      </w:pPr>
      <w:r w:rsidRPr="00704718">
        <w:rPr>
          <w:rFonts w:ascii="黑体" w:eastAsia="黑体" w:hAnsi="宋体" w:cs="宋体" w:hint="eastAsia"/>
          <w:sz w:val="32"/>
          <w:szCs w:val="32"/>
        </w:rPr>
        <w:t>七、评选办法和奖项设置</w:t>
      </w:r>
      <w:r>
        <w:rPr>
          <w:rFonts w:ascii="黑体" w:eastAsia="黑体" w:hAnsi="宋体" w:cs="宋体" w:hint="eastAsia"/>
          <w:sz w:val="32"/>
          <w:szCs w:val="32"/>
        </w:rPr>
        <w:t>：</w:t>
      </w:r>
    </w:p>
    <w:p w:rsidR="00454437" w:rsidRPr="00704718" w:rsidRDefault="00454437" w:rsidP="00704718">
      <w:pPr>
        <w:spacing w:line="580" w:lineRule="exact"/>
        <w:ind w:firstLineChars="147" w:firstLine="472"/>
        <w:rPr>
          <w:rFonts w:ascii="仿宋_GB2312" w:eastAsia="仿宋_GB2312" w:cs="宋体"/>
          <w:sz w:val="32"/>
          <w:szCs w:val="32"/>
        </w:rPr>
      </w:pPr>
      <w:r w:rsidRPr="00704718">
        <w:rPr>
          <w:rFonts w:ascii="仿宋_GB2312" w:eastAsia="仿宋_GB2312" w:hAnsi="宋体" w:cs="方正黑体简体" w:hint="eastAsia"/>
          <w:b/>
          <w:bCs/>
          <w:color w:val="000000"/>
          <w:sz w:val="32"/>
          <w:szCs w:val="32"/>
        </w:rPr>
        <w:t>（一）评选方案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1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大、中、小学校分别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设一等奖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10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篇作文，二等奖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20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篇作文，三等奖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30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篇作文。请泉州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市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大、中、小学生于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9"/>
          <w:attr w:name="Year" w:val="2017"/>
        </w:smartTagPr>
        <w:r w:rsidRPr="00704718">
          <w:rPr>
            <w:rFonts w:ascii="仿宋_GB2312" w:eastAsia="仿宋_GB2312" w:hAnsi="宋体" w:cs="方正黑体简体"/>
            <w:color w:val="000000"/>
            <w:sz w:val="32"/>
            <w:szCs w:val="32"/>
          </w:rPr>
          <w:t>2017</w:t>
        </w:r>
        <w:r w:rsidRPr="00704718">
          <w:rPr>
            <w:rFonts w:ascii="仿宋_GB2312" w:eastAsia="仿宋_GB2312" w:hAnsi="宋体" w:cs="方正黑体简体" w:hint="eastAsia"/>
            <w:color w:val="000000"/>
            <w:sz w:val="32"/>
            <w:szCs w:val="32"/>
          </w:rPr>
          <w:t>年</w:t>
        </w:r>
        <w:r w:rsidRPr="00704718">
          <w:rPr>
            <w:rFonts w:ascii="仿宋_GB2312" w:eastAsia="仿宋_GB2312" w:hAnsi="宋体" w:cs="方正黑体简体"/>
            <w:color w:val="000000"/>
            <w:sz w:val="32"/>
            <w:szCs w:val="32"/>
          </w:rPr>
          <w:t>9</w:t>
        </w:r>
        <w:r w:rsidRPr="00704718">
          <w:rPr>
            <w:rFonts w:ascii="仿宋_GB2312" w:eastAsia="仿宋_GB2312" w:hAnsi="宋体" w:cs="方正黑体简体" w:hint="eastAsia"/>
            <w:color w:val="000000"/>
            <w:sz w:val="32"/>
            <w:szCs w:val="32"/>
          </w:rPr>
          <w:t>月</w:t>
        </w:r>
        <w:r>
          <w:rPr>
            <w:rFonts w:ascii="仿宋_GB2312" w:eastAsia="仿宋_GB2312" w:hAnsi="宋体" w:cs="方正黑体简体"/>
            <w:color w:val="000000"/>
            <w:sz w:val="32"/>
            <w:szCs w:val="32"/>
          </w:rPr>
          <w:t>15</w:t>
        </w:r>
        <w:r w:rsidRPr="00704718">
          <w:rPr>
            <w:rFonts w:ascii="仿宋_GB2312" w:eastAsia="仿宋_GB2312" w:hAnsi="宋体" w:cs="方正黑体简体" w:hint="eastAsia"/>
            <w:color w:val="000000"/>
            <w:sz w:val="32"/>
            <w:szCs w:val="32"/>
          </w:rPr>
          <w:t>日</w:t>
        </w:r>
      </w:smartTag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，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前将文章发到中国网</w:t>
      </w:r>
      <w:r w:rsidRPr="00704718">
        <w:rPr>
          <w:rFonts w:ascii="仿宋_GB2312" w:eastAsia="仿宋_GB2312" w:hAnsi="宋体" w:cs="宋体" w:hint="eastAsia"/>
          <w:sz w:val="32"/>
          <w:szCs w:val="32"/>
        </w:rPr>
        <w:t>海丝文化游“北大培文杯“专属征文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活动指定邮箱。届时，由泉州市教育局和中国网邀请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10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位优秀评委老师，组成评审组，评选出一、二、三等奖。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2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、设“优秀指导老师”奖。获一、二、三等奖的学生作文，其指导老师均授予“优秀指导老师”奖。</w:t>
      </w:r>
    </w:p>
    <w:p w:rsidR="00454437" w:rsidRDefault="00454437" w:rsidP="00704718">
      <w:pPr>
        <w:spacing w:line="580" w:lineRule="exact"/>
        <w:ind w:firstLineChars="200" w:firstLine="640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3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、设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“最佳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组织奖”</w:t>
      </w:r>
      <w:r>
        <w:rPr>
          <w:rFonts w:ascii="仿宋_GB2312" w:eastAsia="仿宋_GB2312" w:hAnsi="宋体" w:cs="方正黑体简体"/>
          <w:color w:val="000000"/>
          <w:sz w:val="32"/>
          <w:szCs w:val="32"/>
        </w:rPr>
        <w:t>10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所学校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。评选办法将由泉州市教育局和中国网，根据学校组织选送的投稿数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和组织情况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审定，作为最佳组织奖。</w:t>
      </w:r>
    </w:p>
    <w:p w:rsidR="00454437" w:rsidRPr="00704718" w:rsidRDefault="00454437" w:rsidP="00704718">
      <w:pPr>
        <w:spacing w:line="580" w:lineRule="exact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 w:hint="eastAsia"/>
          <w:b/>
          <w:bCs/>
          <w:color w:val="000000"/>
          <w:sz w:val="32"/>
          <w:szCs w:val="32"/>
        </w:rPr>
        <w:t>（二）奖励方案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方正黑体简体"/>
          <w:bCs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主办方将优秀作品进行评选，并得出评奖结果给予奖励。通过中国网海峡频道和泉州市教育局</w:t>
      </w:r>
      <w:r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对外合作公众号</w:t>
      </w:r>
      <w:r w:rsidRPr="00704718"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公布得奖名单，将</w:t>
      </w:r>
      <w:r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优秀</w:t>
      </w:r>
      <w:r w:rsidRPr="00704718"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作品通过中国网海峡</w:t>
      </w:r>
      <w:r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频道</w:t>
      </w:r>
      <w:r w:rsidRPr="00704718"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发</w:t>
      </w:r>
      <w:r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表</w:t>
      </w:r>
      <w:r w:rsidRPr="00704718">
        <w:rPr>
          <w:rFonts w:ascii="仿宋_GB2312" w:eastAsia="仿宋_GB2312" w:hAnsi="宋体" w:cs="方正黑体简体" w:hint="eastAsia"/>
          <w:bCs/>
          <w:color w:val="000000"/>
          <w:sz w:val="32"/>
          <w:szCs w:val="32"/>
        </w:rPr>
        <w:t>。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1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、获一等奖的学生，将颁发获奖证书和奖品。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2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、获二、三等奖的学生，将颁发获奖证书和奖品。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3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、获“优秀指导老师”奖的老师，将颁发获奖证书。</w:t>
      </w:r>
    </w:p>
    <w:p w:rsidR="00454437" w:rsidRPr="00704718" w:rsidRDefault="00454437" w:rsidP="00704718">
      <w:pPr>
        <w:spacing w:line="580" w:lineRule="exact"/>
        <w:ind w:firstLineChars="200" w:firstLine="640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4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、获“最佳组织奖”的学校，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颁发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纪念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牌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匾。</w:t>
      </w:r>
    </w:p>
    <w:p w:rsidR="00454437" w:rsidRPr="00704718" w:rsidRDefault="00454437" w:rsidP="00704718">
      <w:pPr>
        <w:spacing w:line="580" w:lineRule="exact"/>
        <w:rPr>
          <w:rFonts w:ascii="黑体" w:eastAsia="黑体" w:cs="方正黑体简体"/>
          <w:color w:val="000000"/>
          <w:sz w:val="32"/>
          <w:szCs w:val="32"/>
        </w:rPr>
      </w:pPr>
      <w:r w:rsidRPr="00704718">
        <w:rPr>
          <w:rFonts w:ascii="黑体" w:eastAsia="黑体" w:hAnsi="宋体" w:cs="方正黑体简体" w:hint="eastAsia"/>
          <w:color w:val="000000"/>
          <w:sz w:val="32"/>
          <w:szCs w:val="32"/>
        </w:rPr>
        <w:t>八、联系方式</w:t>
      </w:r>
    </w:p>
    <w:p w:rsidR="00454437" w:rsidRDefault="00454437" w:rsidP="00704718">
      <w:pPr>
        <w:spacing w:line="580" w:lineRule="exact"/>
        <w:ind w:firstLineChars="200" w:firstLine="640"/>
        <w:rPr>
          <w:rFonts w:ascii="仿宋_GB2312" w:eastAsia="仿宋_GB2312" w:hAnsi="宋体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中国网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海峡频道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：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 xml:space="preserve"> 0591-</w:t>
      </w:r>
      <w:r>
        <w:rPr>
          <w:rFonts w:ascii="仿宋_GB2312" w:eastAsia="仿宋_GB2312" w:hAnsi="宋体" w:cs="方正黑体简体"/>
          <w:color w:val="000000"/>
          <w:sz w:val="32"/>
          <w:szCs w:val="32"/>
        </w:rPr>
        <w:t>83507222</w:t>
      </w:r>
    </w:p>
    <w:p w:rsidR="00454437" w:rsidRDefault="00454437" w:rsidP="00704718">
      <w:pPr>
        <w:spacing w:line="580" w:lineRule="exact"/>
        <w:ind w:firstLineChars="200" w:firstLine="640"/>
        <w:rPr>
          <w:rFonts w:ascii="仿宋_GB2312" w:eastAsia="仿宋_GB2312" w:hAnsi="宋体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泉州市教育局</w:t>
      </w:r>
      <w:r>
        <w:rPr>
          <w:rFonts w:ascii="仿宋_GB2312" w:eastAsia="仿宋_GB2312" w:hAnsi="宋体" w:cs="方正黑体简体" w:hint="eastAsia"/>
          <w:color w:val="000000"/>
          <w:sz w:val="32"/>
          <w:szCs w:val="32"/>
        </w:rPr>
        <w:t>对外合作科：</w:t>
      </w:r>
      <w:r>
        <w:rPr>
          <w:rFonts w:ascii="仿宋_GB2312" w:eastAsia="仿宋_GB2312" w:hAnsi="宋体" w:cs="方正黑体简体"/>
          <w:color w:val="000000"/>
          <w:sz w:val="32"/>
          <w:szCs w:val="32"/>
        </w:rPr>
        <w:t>0599-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>22863893</w:t>
      </w:r>
    </w:p>
    <w:p w:rsidR="00454437" w:rsidRPr="00704718" w:rsidRDefault="00454437" w:rsidP="00704718">
      <w:pPr>
        <w:spacing w:line="580" w:lineRule="exact"/>
        <w:rPr>
          <w:rFonts w:ascii="黑体" w:eastAsia="黑体"/>
          <w:sz w:val="32"/>
          <w:szCs w:val="32"/>
        </w:rPr>
      </w:pPr>
      <w:r w:rsidRPr="00704718">
        <w:rPr>
          <w:rFonts w:ascii="黑体" w:eastAsia="黑体" w:hAnsi="宋体" w:cs="方正黑体简体" w:hint="eastAsia"/>
          <w:color w:val="000000"/>
          <w:sz w:val="32"/>
          <w:szCs w:val="32"/>
        </w:rPr>
        <w:t>九、</w:t>
      </w:r>
      <w:r w:rsidRPr="00704718">
        <w:rPr>
          <w:rFonts w:ascii="黑体" w:eastAsia="黑体" w:hint="eastAsia"/>
          <w:sz w:val="32"/>
          <w:szCs w:val="32"/>
        </w:rPr>
        <w:t>活动要求</w:t>
      </w:r>
    </w:p>
    <w:p w:rsidR="00454437" w:rsidRPr="002B0724" w:rsidRDefault="00454437" w:rsidP="002B0724">
      <w:pPr>
        <w:spacing w:line="580" w:lineRule="exact"/>
        <w:ind w:firstLineChars="200" w:firstLine="640"/>
        <w:jc w:val="left"/>
        <w:rPr>
          <w:rFonts w:ascii="仿宋_GB2312" w:eastAsia="仿宋_GB2312" w:hAnsi="微软雅黑" w:cs="微软雅黑"/>
          <w:sz w:val="32"/>
          <w:szCs w:val="32"/>
        </w:rPr>
      </w:pPr>
      <w:r w:rsidRPr="008F616F">
        <w:rPr>
          <w:rFonts w:ascii="仿宋_GB2312" w:eastAsia="仿宋_GB2312" w:hAnsi="微软雅黑" w:cs="微软雅黑" w:hint="eastAsia"/>
          <w:sz w:val="32"/>
          <w:szCs w:val="32"/>
        </w:rPr>
        <w:t>各地各校要高度重视，加强指导，认真组织广大中小学生踊跃参与，引导他们学习、理解，感悟海丝文化的精髓和魅力。</w:t>
      </w:r>
    </w:p>
    <w:p w:rsidR="00454437" w:rsidRPr="00704718" w:rsidRDefault="00454437" w:rsidP="00704718">
      <w:pPr>
        <w:spacing w:line="580" w:lineRule="exact"/>
        <w:ind w:firstLine="555"/>
        <w:rPr>
          <w:rFonts w:ascii="仿宋_GB2312" w:eastAsia="仿宋_GB2312" w:cs="方正黑体简体"/>
          <w:color w:val="000000"/>
          <w:sz w:val="32"/>
          <w:szCs w:val="32"/>
        </w:rPr>
      </w:pP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 xml:space="preserve">    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泉州市教育局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 xml:space="preserve">            </w:t>
      </w:r>
      <w:r w:rsidRPr="00704718">
        <w:rPr>
          <w:rFonts w:ascii="仿宋_GB2312" w:eastAsia="仿宋_GB2312" w:hAnsi="宋体" w:cs="方正黑体简体" w:hint="eastAsia"/>
          <w:color w:val="000000"/>
          <w:sz w:val="32"/>
          <w:szCs w:val="32"/>
        </w:rPr>
        <w:t>中国网海峡频道</w:t>
      </w:r>
    </w:p>
    <w:p w:rsidR="00454437" w:rsidRDefault="00454437" w:rsidP="002B0724">
      <w:pPr>
        <w:spacing w:line="580" w:lineRule="exact"/>
        <w:rPr>
          <w:rFonts w:ascii="仿宋_GB2312" w:eastAsia="仿宋_GB2312" w:hAnsi="宋体" w:cs="方正黑体简体"/>
          <w:color w:val="000000"/>
          <w:sz w:val="32"/>
          <w:szCs w:val="32"/>
        </w:rPr>
      </w:pPr>
      <w:r>
        <w:rPr>
          <w:rFonts w:ascii="仿宋_GB2312" w:eastAsia="仿宋_GB2312" w:hAnsi="宋体" w:cs="方正黑体简体"/>
          <w:color w:val="000000"/>
          <w:sz w:val="32"/>
          <w:szCs w:val="32"/>
        </w:rPr>
        <w:t xml:space="preserve">                               </w:t>
      </w:r>
      <w:r w:rsidRPr="00704718">
        <w:rPr>
          <w:rFonts w:ascii="仿宋_GB2312" w:eastAsia="仿宋_GB2312" w:hAnsi="宋体" w:cs="方正黑体简体"/>
          <w:color w:val="000000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2017"/>
        </w:smartTagPr>
        <w:r w:rsidRPr="00704718">
          <w:rPr>
            <w:rFonts w:ascii="仿宋_GB2312" w:eastAsia="仿宋_GB2312" w:hAnsi="宋体" w:cs="方正黑体简体"/>
            <w:color w:val="000000"/>
            <w:sz w:val="32"/>
            <w:szCs w:val="32"/>
          </w:rPr>
          <w:t>2017</w:t>
        </w:r>
        <w:r w:rsidRPr="00704718">
          <w:rPr>
            <w:rFonts w:ascii="仿宋_GB2312" w:eastAsia="仿宋_GB2312" w:hAnsi="宋体" w:cs="方正黑体简体" w:hint="eastAsia"/>
            <w:color w:val="000000"/>
            <w:sz w:val="32"/>
            <w:szCs w:val="32"/>
          </w:rPr>
          <w:t>年</w:t>
        </w:r>
        <w:r>
          <w:rPr>
            <w:rFonts w:ascii="仿宋_GB2312" w:eastAsia="仿宋_GB2312" w:hAnsi="宋体" w:cs="方正黑体简体"/>
            <w:color w:val="000000"/>
            <w:sz w:val="32"/>
            <w:szCs w:val="32"/>
          </w:rPr>
          <w:t>6</w:t>
        </w:r>
        <w:r w:rsidRPr="00704718">
          <w:rPr>
            <w:rFonts w:ascii="仿宋_GB2312" w:eastAsia="仿宋_GB2312" w:hAnsi="宋体" w:cs="方正黑体简体" w:hint="eastAsia"/>
            <w:color w:val="000000"/>
            <w:sz w:val="32"/>
            <w:szCs w:val="32"/>
          </w:rPr>
          <w:t>月</w:t>
        </w:r>
        <w:r>
          <w:rPr>
            <w:rFonts w:ascii="仿宋_GB2312" w:eastAsia="仿宋_GB2312" w:hAnsi="宋体" w:cs="方正黑体简体"/>
            <w:color w:val="000000"/>
            <w:sz w:val="32"/>
            <w:szCs w:val="32"/>
          </w:rPr>
          <w:t>26</w:t>
        </w:r>
        <w:r w:rsidRPr="00704718">
          <w:rPr>
            <w:rFonts w:ascii="仿宋_GB2312" w:eastAsia="仿宋_GB2312" w:hAnsi="宋体" w:cs="方正黑体简体" w:hint="eastAsia"/>
            <w:color w:val="000000"/>
            <w:sz w:val="32"/>
            <w:szCs w:val="32"/>
          </w:rPr>
          <w:t>日</w:t>
        </w:r>
      </w:smartTag>
    </w:p>
    <w:p w:rsidR="00454437" w:rsidRPr="002B0724" w:rsidRDefault="00454437" w:rsidP="002B0724">
      <w:pPr>
        <w:spacing w:line="580" w:lineRule="exact"/>
        <w:rPr>
          <w:rFonts w:ascii="仿宋_GB2312" w:eastAsia="仿宋_GB2312" w:hAnsi="宋体" w:cs="方正黑体简体"/>
          <w:color w:val="000000"/>
          <w:sz w:val="32"/>
          <w:szCs w:val="32"/>
        </w:rPr>
      </w:pPr>
    </w:p>
    <w:p w:rsidR="00454437" w:rsidRPr="008F616F" w:rsidRDefault="00454437" w:rsidP="00704718">
      <w:pPr>
        <w:pBdr>
          <w:top w:val="single" w:sz="4" w:space="1" w:color="auto"/>
          <w:bottom w:val="single" w:sz="4" w:space="1" w:color="auto"/>
        </w:pBdr>
        <w:spacing w:line="580" w:lineRule="exact"/>
        <w:ind w:firstLineChars="98" w:firstLine="274"/>
        <w:rPr>
          <w:rFonts w:ascii="仿宋_GB2312" w:eastAsia="仿宋_GB2312" w:hAnsi="宋体"/>
          <w:sz w:val="28"/>
          <w:szCs w:val="28"/>
        </w:rPr>
      </w:pPr>
      <w:r w:rsidRPr="008F616F">
        <w:rPr>
          <w:rFonts w:ascii="仿宋_GB2312" w:eastAsia="仿宋_GB2312" w:hAnsi="宋体" w:hint="eastAsia"/>
          <w:bCs/>
          <w:sz w:val="28"/>
          <w:szCs w:val="28"/>
        </w:rPr>
        <w:t>抄送：省教育厅，</w:t>
      </w:r>
      <w:r w:rsidRPr="008F616F">
        <w:rPr>
          <w:rFonts w:ascii="仿宋_GB2312" w:eastAsia="仿宋_GB2312" w:hAnsi="宋体" w:hint="eastAsia"/>
          <w:sz w:val="28"/>
          <w:szCs w:val="28"/>
        </w:rPr>
        <w:t>市政府办、市委宣传部。</w:t>
      </w:r>
    </w:p>
    <w:p w:rsidR="00454437" w:rsidRPr="0018719F" w:rsidRDefault="00454437" w:rsidP="0018719F">
      <w:pPr>
        <w:pBdr>
          <w:bottom w:val="single" w:sz="6" w:space="1" w:color="auto"/>
          <w:between w:val="single" w:sz="6" w:space="1" w:color="auto"/>
        </w:pBdr>
        <w:spacing w:line="580" w:lineRule="exact"/>
        <w:rPr>
          <w:rFonts w:ascii="仿宋_GB2312" w:eastAsia="仿宋_GB2312" w:hAnsi="宋体"/>
          <w:sz w:val="32"/>
          <w:szCs w:val="32"/>
        </w:rPr>
      </w:pPr>
      <w:r w:rsidRPr="008F616F">
        <w:rPr>
          <w:rFonts w:ascii="仿宋_GB2312" w:eastAsia="仿宋_GB2312" w:hAnsi="宋体"/>
          <w:sz w:val="28"/>
          <w:szCs w:val="28"/>
        </w:rPr>
        <w:t xml:space="preserve">  </w:t>
      </w:r>
      <w:r w:rsidRPr="008F616F">
        <w:rPr>
          <w:rFonts w:ascii="仿宋_GB2312" w:eastAsia="仿宋_GB2312" w:hAnsi="宋体" w:hint="eastAsia"/>
          <w:sz w:val="28"/>
          <w:szCs w:val="28"/>
        </w:rPr>
        <w:t>泉州市教育局办公室</w:t>
      </w:r>
      <w:r w:rsidRPr="008F616F">
        <w:rPr>
          <w:rFonts w:ascii="仿宋_GB2312" w:eastAsia="仿宋_GB2312" w:hAnsi="宋体"/>
          <w:sz w:val="28"/>
          <w:szCs w:val="28"/>
        </w:rPr>
        <w:t xml:space="preserve">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2017"/>
        </w:smartTagPr>
        <w:r w:rsidRPr="008F616F">
          <w:rPr>
            <w:rFonts w:ascii="仿宋_GB2312" w:eastAsia="仿宋_GB2312" w:hAnsi="宋体"/>
            <w:sz w:val="28"/>
            <w:szCs w:val="28"/>
          </w:rPr>
          <w:t>201</w:t>
        </w:r>
        <w:r>
          <w:rPr>
            <w:rFonts w:ascii="仿宋_GB2312" w:eastAsia="仿宋_GB2312" w:hAnsi="宋体"/>
            <w:sz w:val="28"/>
            <w:szCs w:val="28"/>
          </w:rPr>
          <w:t>7</w:t>
        </w:r>
        <w:r w:rsidRPr="008F616F">
          <w:rPr>
            <w:rFonts w:ascii="仿宋_GB2312" w:eastAsia="仿宋_GB2312" w:hAnsi="宋体" w:hint="eastAsia"/>
            <w:sz w:val="28"/>
            <w:szCs w:val="28"/>
          </w:rPr>
          <w:t>年</w:t>
        </w:r>
        <w:r>
          <w:rPr>
            <w:rFonts w:ascii="仿宋_GB2312" w:eastAsia="仿宋_GB2312" w:hAnsi="宋体"/>
            <w:sz w:val="28"/>
            <w:szCs w:val="28"/>
          </w:rPr>
          <w:t>6</w:t>
        </w:r>
        <w:r w:rsidRPr="008F616F">
          <w:rPr>
            <w:rFonts w:ascii="仿宋_GB2312" w:eastAsia="仿宋_GB2312" w:hAnsi="宋体" w:hint="eastAsia"/>
            <w:sz w:val="28"/>
            <w:szCs w:val="28"/>
          </w:rPr>
          <w:t>月</w:t>
        </w:r>
        <w:r>
          <w:rPr>
            <w:rFonts w:ascii="仿宋_GB2312" w:eastAsia="仿宋_GB2312" w:hAnsi="宋体"/>
            <w:sz w:val="28"/>
            <w:szCs w:val="28"/>
          </w:rPr>
          <w:t>28</w:t>
        </w:r>
        <w:r w:rsidRPr="008F616F">
          <w:rPr>
            <w:rFonts w:ascii="仿宋_GB2312" w:eastAsia="仿宋_GB2312" w:hAnsi="宋体" w:hint="eastAsia"/>
            <w:sz w:val="28"/>
            <w:szCs w:val="28"/>
          </w:rPr>
          <w:t>日</w:t>
        </w:r>
      </w:smartTag>
      <w:r w:rsidRPr="008F616F">
        <w:rPr>
          <w:rFonts w:ascii="仿宋_GB2312" w:eastAsia="仿宋_GB2312" w:hAnsi="宋体" w:hint="eastAsia"/>
          <w:sz w:val="28"/>
          <w:szCs w:val="28"/>
        </w:rPr>
        <w:t>印发</w:t>
      </w:r>
    </w:p>
    <w:sectPr w:rsidR="00454437" w:rsidRPr="0018719F" w:rsidSect="0070471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437" w:rsidRDefault="00454437" w:rsidP="00546E88">
      <w:r>
        <w:separator/>
      </w:r>
    </w:p>
  </w:endnote>
  <w:endnote w:type="continuationSeparator" w:id="0">
    <w:p w:rsidR="00454437" w:rsidRDefault="00454437" w:rsidP="0054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37" w:rsidRDefault="00454437" w:rsidP="00E6789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437" w:rsidRDefault="00454437" w:rsidP="0070471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37" w:rsidRPr="00704718" w:rsidRDefault="00454437" w:rsidP="00E67892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>—</w:t>
    </w:r>
    <w:r w:rsidRPr="00704718">
      <w:rPr>
        <w:rStyle w:val="PageNumber"/>
        <w:rFonts w:ascii="宋体" w:hAnsi="宋体"/>
        <w:sz w:val="28"/>
        <w:szCs w:val="28"/>
      </w:rPr>
      <w:fldChar w:fldCharType="begin"/>
    </w:r>
    <w:r w:rsidRPr="00704718">
      <w:rPr>
        <w:rStyle w:val="PageNumber"/>
        <w:rFonts w:ascii="宋体" w:hAnsi="宋体"/>
        <w:sz w:val="28"/>
        <w:szCs w:val="28"/>
      </w:rPr>
      <w:instrText xml:space="preserve">PAGE  </w:instrText>
    </w:r>
    <w:r w:rsidRPr="00704718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4</w:t>
    </w:r>
    <w:r w:rsidRPr="00704718"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>—</w:t>
    </w:r>
  </w:p>
  <w:p w:rsidR="00454437" w:rsidRDefault="00454437" w:rsidP="0070471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437" w:rsidRDefault="00454437" w:rsidP="00546E88">
      <w:r>
        <w:separator/>
      </w:r>
    </w:p>
  </w:footnote>
  <w:footnote w:type="continuationSeparator" w:id="0">
    <w:p w:rsidR="00454437" w:rsidRDefault="00454437" w:rsidP="00546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3B1F"/>
    <w:multiLevelType w:val="hybridMultilevel"/>
    <w:tmpl w:val="31889028"/>
    <w:lvl w:ilvl="0" w:tplc="AB16F5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7CF391E"/>
    <w:multiLevelType w:val="hybridMultilevel"/>
    <w:tmpl w:val="B4B86422"/>
    <w:lvl w:ilvl="0" w:tplc="8800E9C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8B3EB0"/>
    <w:rsid w:val="0006421E"/>
    <w:rsid w:val="0008403F"/>
    <w:rsid w:val="000B265A"/>
    <w:rsid w:val="00101E43"/>
    <w:rsid w:val="0010312D"/>
    <w:rsid w:val="0011168F"/>
    <w:rsid w:val="001153C3"/>
    <w:rsid w:val="00133364"/>
    <w:rsid w:val="00163CF3"/>
    <w:rsid w:val="00164F3B"/>
    <w:rsid w:val="00184DA8"/>
    <w:rsid w:val="0018719F"/>
    <w:rsid w:val="001C359F"/>
    <w:rsid w:val="0023788B"/>
    <w:rsid w:val="002B0724"/>
    <w:rsid w:val="002E7C3B"/>
    <w:rsid w:val="002F76CA"/>
    <w:rsid w:val="0033425B"/>
    <w:rsid w:val="00366D1D"/>
    <w:rsid w:val="003951AE"/>
    <w:rsid w:val="003C4078"/>
    <w:rsid w:val="003C74BD"/>
    <w:rsid w:val="00454437"/>
    <w:rsid w:val="0047092A"/>
    <w:rsid w:val="00514333"/>
    <w:rsid w:val="00546E88"/>
    <w:rsid w:val="0060401D"/>
    <w:rsid w:val="006328F2"/>
    <w:rsid w:val="00704718"/>
    <w:rsid w:val="007073DF"/>
    <w:rsid w:val="007308A9"/>
    <w:rsid w:val="00770B9C"/>
    <w:rsid w:val="00773AC8"/>
    <w:rsid w:val="007E21CF"/>
    <w:rsid w:val="00831C06"/>
    <w:rsid w:val="0089216D"/>
    <w:rsid w:val="008C2A04"/>
    <w:rsid w:val="008F616F"/>
    <w:rsid w:val="0091382E"/>
    <w:rsid w:val="00931289"/>
    <w:rsid w:val="009323BB"/>
    <w:rsid w:val="00960608"/>
    <w:rsid w:val="00976B82"/>
    <w:rsid w:val="00AF522D"/>
    <w:rsid w:val="00B23D74"/>
    <w:rsid w:val="00B30849"/>
    <w:rsid w:val="00B54ED9"/>
    <w:rsid w:val="00B64C35"/>
    <w:rsid w:val="00B91C22"/>
    <w:rsid w:val="00B92D5F"/>
    <w:rsid w:val="00BE6A25"/>
    <w:rsid w:val="00C007E1"/>
    <w:rsid w:val="00C1097E"/>
    <w:rsid w:val="00C44E60"/>
    <w:rsid w:val="00CE717E"/>
    <w:rsid w:val="00E36FAD"/>
    <w:rsid w:val="00E67892"/>
    <w:rsid w:val="00E918D9"/>
    <w:rsid w:val="00EA62A7"/>
    <w:rsid w:val="00EA6D26"/>
    <w:rsid w:val="00EE0D7F"/>
    <w:rsid w:val="00F00149"/>
    <w:rsid w:val="00F75234"/>
    <w:rsid w:val="6B8B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30849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3364"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="Cambria" w:hAnsi="Cambria" w:cs="宋体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33364"/>
    <w:rPr>
      <w:rFonts w:ascii="Cambria" w:eastAsia="宋体" w:hAnsi="Cambria" w:cs="宋体"/>
      <w:b/>
      <w:bCs/>
      <w:sz w:val="32"/>
      <w:szCs w:val="32"/>
      <w:lang w:val="en-US" w:eastAsia="zh-CN" w:bidi="ar-SA"/>
    </w:rPr>
  </w:style>
  <w:style w:type="paragraph" w:styleId="Footer">
    <w:name w:val="footer"/>
    <w:basedOn w:val="Normal"/>
    <w:link w:val="FooterChar"/>
    <w:uiPriority w:val="99"/>
    <w:rsid w:val="00B30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8A9"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30849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2E7C3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E7C3B"/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rsid w:val="00546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6E88"/>
    <w:rPr>
      <w:rFonts w:ascii="Calibri" w:eastAsia="宋体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23788B"/>
    <w:pPr>
      <w:ind w:firstLineChars="200" w:firstLine="420"/>
    </w:pPr>
    <w:rPr>
      <w:szCs w:val="22"/>
    </w:rPr>
  </w:style>
  <w:style w:type="paragraph" w:styleId="NormalWeb">
    <w:name w:val="Normal (Web)"/>
    <w:basedOn w:val="Normal"/>
    <w:uiPriority w:val="99"/>
    <w:rsid w:val="00B23D7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92D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8A9"/>
    <w:rPr>
      <w:rFonts w:ascii="Calibri" w:hAnsi="Calibri" w:cs="Times New Roman"/>
      <w:sz w:val="2"/>
    </w:rPr>
  </w:style>
  <w:style w:type="paragraph" w:styleId="Date">
    <w:name w:val="Date"/>
    <w:basedOn w:val="Normal"/>
    <w:next w:val="Normal"/>
    <w:link w:val="DateChar"/>
    <w:uiPriority w:val="99"/>
    <w:locked/>
    <w:rsid w:val="0070471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01E43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4</Pages>
  <Words>271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黄绵绵</cp:lastModifiedBy>
  <cp:revision>21</cp:revision>
  <cp:lastPrinted>2017-06-19T01:23:00Z</cp:lastPrinted>
  <dcterms:created xsi:type="dcterms:W3CDTF">2017-06-16T18:04:00Z</dcterms:created>
  <dcterms:modified xsi:type="dcterms:W3CDTF">2017-06-29T02:55:00Z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