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sz w:val="32"/>
        </w:rPr>
      </w:pPr>
    </w:p>
    <w:p>
      <w:pPr>
        <w:rPr>
          <w:rFonts w:ascii="仿宋_GB2312" w:eastAsia="仿宋_GB2312"/>
          <w:sz w:val="32"/>
        </w:rPr>
      </w:pPr>
    </w:p>
    <w:p>
      <w:pPr>
        <w:rPr>
          <w:rFonts w:ascii="仿宋_GB2312" w:eastAsia="仿宋_GB2312"/>
          <w:sz w:val="32"/>
        </w:rPr>
      </w:pPr>
    </w:p>
    <w:p>
      <w:pPr>
        <w:rPr>
          <w:rFonts w:ascii="仿宋_GB2312" w:eastAsia="仿宋_GB2312"/>
          <w:sz w:val="32"/>
        </w:rPr>
      </w:pPr>
      <w:r>
        <w:rPr>
          <w:rFonts w:ascii="宋体" w:hAnsi="宋体"/>
          <w:color w:val="FF0000"/>
          <w:w w:val="80"/>
          <w:sz w:val="120"/>
        </w:rPr>
        <w:pict>
          <v:shape id="_x0000_s1026" o:spid="_x0000_s1026" o:spt="175" type="#_x0000_t175" style="position:absolute;left:0pt;margin-left:-9.65pt;margin-top:11.1pt;height:61.5pt;width:437.9pt;z-index:251686912;mso-width-relative:page;mso-height-relative:page;" fillcolor="#FF0000" filled="t" stroked="t" coordsize="21600,21600" adj="0">
            <v:path/>
            <v:fill on="t" focussize="0,0"/>
            <v:stroke color="#FF0000"/>
            <v:imagedata o:title=""/>
            <o:lock v:ext="edit"/>
            <v:textpath on="t" fitshape="t" fitpath="t" trim="t" xscale="f" string="共青团泉州师范学院委员会文件" style="font-family:方正小标宋简体;font-size:36pt;v-text-align:stretch-justify;"/>
          </v:shape>
        </w:pict>
      </w:r>
    </w:p>
    <w:p>
      <w:pPr>
        <w:rPr>
          <w:rFonts w:ascii="仿宋_GB2312" w:eastAsia="仿宋_GB2312"/>
          <w:sz w:val="32"/>
        </w:rPr>
      </w:pPr>
    </w:p>
    <w:p/>
    <w:p>
      <w:pPr>
        <w:spacing w:line="700" w:lineRule="exact"/>
      </w:pPr>
    </w:p>
    <w:p>
      <w:pPr>
        <w:spacing w:line="700" w:lineRule="exact"/>
        <w:jc w:val="center"/>
        <w:rPr>
          <w:sz w:val="32"/>
          <w:szCs w:val="32"/>
        </w:rPr>
      </w:pPr>
      <w:r>
        <w:rPr>
          <w:rFonts w:hint="eastAsia" w:ascii="仿宋_GB2312" w:hAnsi="仿宋" w:eastAsia="仿宋_GB2312"/>
          <w:sz w:val="32"/>
          <w:szCs w:val="32"/>
        </w:rPr>
        <w:t>团泉师委〔</w:t>
      </w:r>
      <w:r>
        <w:rPr>
          <w:rFonts w:ascii="仿宋_GB2312" w:hAnsi="仿宋" w:eastAsia="仿宋_GB2312"/>
          <w:sz w:val="32"/>
          <w:szCs w:val="32"/>
        </w:rPr>
        <w:t>201</w:t>
      </w:r>
      <w:r>
        <w:rPr>
          <w:rFonts w:hint="eastAsia" w:ascii="仿宋_GB2312" w:hAnsi="仿宋" w:eastAsia="仿宋_GB2312"/>
          <w:sz w:val="32"/>
          <w:szCs w:val="32"/>
        </w:rPr>
        <w:t>9〕</w:t>
      </w:r>
      <w:r>
        <w:rPr>
          <w:rFonts w:hint="eastAsia" w:ascii="仿宋_GB2312" w:hAnsi="仿宋" w:eastAsia="仿宋_GB2312"/>
          <w:sz w:val="32"/>
          <w:szCs w:val="32"/>
          <w:lang w:val="en-US" w:eastAsia="zh-CN"/>
        </w:rPr>
        <w:t>22</w:t>
      </w:r>
      <w:r>
        <w:rPr>
          <w:rFonts w:hint="eastAsia" w:ascii="仿宋_GB2312" w:hAnsi="仿宋" w:eastAsia="仿宋_GB2312"/>
          <w:sz w:val="32"/>
          <w:szCs w:val="32"/>
        </w:rPr>
        <w:t>号</w:t>
      </w:r>
    </w:p>
    <w:p>
      <w:pPr>
        <w:spacing w:line="460" w:lineRule="exact"/>
      </w:pPr>
      <w:r>
        <w:rPr>
          <w:sz w:val="32"/>
        </w:rPr>
        <mc:AlternateContent>
          <mc:Choice Requires="wps">
            <w:drawing>
              <wp:anchor distT="0" distB="0" distL="114300" distR="114300" simplePos="0" relativeHeight="251688960" behindDoc="0" locked="0" layoutInCell="1" allowOverlap="1">
                <wp:simplePos x="0" y="0"/>
                <wp:positionH relativeFrom="column">
                  <wp:posOffset>-100330</wp:posOffset>
                </wp:positionH>
                <wp:positionV relativeFrom="paragraph">
                  <wp:posOffset>69215</wp:posOffset>
                </wp:positionV>
                <wp:extent cx="5615305" cy="635"/>
                <wp:effectExtent l="0" t="19050" r="4445" b="37465"/>
                <wp:wrapNone/>
                <wp:docPr id="13" name="直线 54"/>
                <wp:cNvGraphicFramePr/>
                <a:graphic xmlns:a="http://schemas.openxmlformats.org/drawingml/2006/main">
                  <a:graphicData uri="http://schemas.microsoft.com/office/word/2010/wordprocessingShape">
                    <wps:wsp>
                      <wps:cNvCnPr/>
                      <wps:spPr>
                        <a:xfrm>
                          <a:off x="0" y="0"/>
                          <a:ext cx="5615305" cy="635"/>
                        </a:xfrm>
                        <a:prstGeom prst="line">
                          <a:avLst/>
                        </a:prstGeom>
                        <a:ln w="38100" cap="flat" cmpd="sng">
                          <a:solidFill>
                            <a:srgbClr val="FF0000"/>
                          </a:solidFill>
                          <a:prstDash val="solid"/>
                          <a:headEnd type="none" w="med" len="med"/>
                          <a:tailEnd type="none" w="med" len="med"/>
                        </a:ln>
                        <a:effectLst/>
                      </wps:spPr>
                      <wps:bodyPr/>
                    </wps:wsp>
                  </a:graphicData>
                </a:graphic>
              </wp:anchor>
            </w:drawing>
          </mc:Choice>
          <mc:Fallback>
            <w:pict>
              <v:line id="直线 54" o:spid="_x0000_s1026" o:spt="20" style="position:absolute;left:0pt;margin-left:-7.9pt;margin-top:5.45pt;height:0.05pt;width:442.15pt;z-index:251688960;mso-width-relative:page;mso-height-relative:page;" filled="f" stroked="t" coordsize="21600,21600" o:gfxdata="UEsDBAoAAAAAAIdO4kAAAAAAAAAAAAAAAAAEAAAAZHJzL1BLAwQUAAAACACHTuJAr3ETu9sAAAAJ&#10;AQAADwAAAGRycy9kb3ducmV2LnhtbE2PQUvDQBCF74L/YRnBi7S7EVrSmE0RQaz20JoK4m2bjElo&#10;djbubtr67x1PenzzHu99ky/PthdH9KFzpCGZKhBIlas7ajS87R4nKYgQDdWmd4QavjHAsri8yE1W&#10;uxO94rGMjeASCpnR0MY4ZFKGqkVrwtQNSOx9Om9NZOkbWXtz4nLby1ul5tKajnihNQM+tFgdytFq&#10;sBt7Lz/WT2Ppt88v71/r1fZws9L6+ipRdyAinuNfGH7xGR0KZtq7keogeg2TZMbokQ21AMGBdJ7O&#10;QOz5kCiQRS7/f1D8AFBLAwQUAAAACACHTuJAGTyINdABAACUAwAADgAAAGRycy9lMm9Eb2MueG1s&#10;rVPNjtMwEL4j8Q6W7zTpllSrqOketpQLgkrAA0xtp7HkP3lM0z4Lr8GJC4+zr8HYDWXZvSBEDs6M&#10;5/OX+T5PVncna9hRRdTedXw+qzlTTnip3aHjnz9tX91yhgmcBOOd6vhZIb9bv3yxGkOrbvzgjVSR&#10;EYnDdgwdH1IKbVWhGJQFnPmgHBV7Hy0kSuOhkhFGYremuqnrZTX6KEP0QiHS7uZS5OvC3/dKpA99&#10;jyox03HqLZU1lnWf12q9gvYQIQxaTG3AP3RhQTv66JVqAwnYl6ifUVktokffp5nwtvJ9r4UqGkjN&#10;vH6i5uMAQRUtZA6Gq034/2jF++MuMi3p7hacObB0Rw9fvz18/8Ga19mdMWBLoHu3i1OGYRez1FMf&#10;bX6TCHYqjp6vjqpTYoI2m+W8WdQNZ4Jqy0WTGavfR0PE9FZ5y3LQcaNdlgstHN9hukB/QfK2cWzs&#10;+OJ2XtNVCqBx6Q0kCm0gAegO5TB6o+VWG5OPYDzs701kR6AB2G5reqYe/oDlr2wAhwuulDIM2kGB&#10;fOMkS+dAzjiaYZ57sEpyZhSNfI4KMoE2f4Mk+cZlalXGcxKabb4Ym6O9l+fid5Uzuvri2jSmebYe&#10;5xQ//pn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vcRO72wAAAAkBAAAPAAAAAAAAAAEAIAAA&#10;ACIAAABkcnMvZG93bnJldi54bWxQSwECFAAUAAAACACHTuJAGTyINdABAACUAwAADgAAAAAAAAAB&#10;ACAAAAAqAQAAZHJzL2Uyb0RvYy54bWxQSwUGAAAAAAYABgBZAQAAbAUAAAAA&#10;">
                <v:fill on="f" focussize="0,0"/>
                <v:stroke weight="3pt" color="#FF0000" joinstyle="round"/>
                <v:imagedata o:title=""/>
                <o:lock v:ext="edit" aspectratio="f"/>
              </v:line>
            </w:pict>
          </mc:Fallback>
        </mc:AlternateContent>
      </w:r>
    </w:p>
    <w:p>
      <w:pPr>
        <w:spacing w:line="560" w:lineRule="exact"/>
        <w:jc w:val="center"/>
        <w:rPr>
          <w:rFonts w:ascii="方正小标宋简体" w:hAnsi="宋体" w:eastAsia="方正小标宋简体" w:cs="宋体"/>
          <w:bCs/>
          <w:spacing w:val="-23"/>
          <w:kern w:val="0"/>
          <w:sz w:val="44"/>
          <w:szCs w:val="44"/>
          <w:lang w:val="zh-CN"/>
        </w:rPr>
      </w:pPr>
    </w:p>
    <w:p>
      <w:pPr>
        <w:widowControl/>
        <w:spacing w:line="560" w:lineRule="exact"/>
        <w:jc w:val="center"/>
        <w:textAlignment w:val="baseline"/>
        <w:rPr>
          <w:rFonts w:ascii="方正小标宋简体" w:hAnsi="宋体" w:eastAsia="方正小标宋简体"/>
          <w:sz w:val="44"/>
          <w:szCs w:val="44"/>
        </w:rPr>
      </w:pPr>
      <w:r>
        <w:rPr>
          <w:rFonts w:hint="eastAsia" w:ascii="方正小标宋简体" w:hAnsi="宋体" w:eastAsia="方正小标宋简体"/>
          <w:sz w:val="44"/>
          <w:szCs w:val="44"/>
        </w:rPr>
        <w:t>共青团泉州师范学院委员会关于开展2019年    学生暑期社会实践活动的通知</w:t>
      </w:r>
    </w:p>
    <w:p>
      <w:pPr>
        <w:spacing w:line="560" w:lineRule="exact"/>
        <w:rPr>
          <w:rFonts w:ascii="方正小标宋简体" w:hAnsi="方正小标宋简体" w:eastAsia="方正小标宋简体" w:cs="方正小标宋简体"/>
          <w:color w:val="000000" w:themeColor="text1"/>
          <w:spacing w:val="-17"/>
          <w:sz w:val="44"/>
          <w:szCs w:val="44"/>
          <w:shd w:val="clear" w:color="auto" w:fill="FFFFFF"/>
          <w14:textFill>
            <w14:solidFill>
              <w14:schemeClr w14:val="tx1"/>
            </w14:solidFill>
          </w14:textFill>
        </w:rPr>
      </w:pPr>
    </w:p>
    <w:p>
      <w:pPr>
        <w:spacing w:line="560" w:lineRule="exact"/>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kern w:val="0"/>
          <w:sz w:val="32"/>
          <w:szCs w:val="32"/>
        </w:rPr>
        <w:t>各二级学院团委：</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为了贯彻落实习近平新时代中国特色社会主义思想，</w:t>
      </w:r>
      <w:r>
        <w:rPr>
          <w:rFonts w:hint="eastAsia" w:ascii="仿宋_GB2312" w:hAnsi="宋体" w:eastAsia="仿宋_GB2312" w:cs="宋体"/>
          <w:color w:val="000000" w:themeColor="text1"/>
          <w:kern w:val="0"/>
          <w:sz w:val="32"/>
          <w:szCs w:val="32"/>
          <w14:textFill>
            <w14:solidFill>
              <w14:schemeClr w14:val="tx1"/>
            </w14:solidFill>
          </w14:textFill>
        </w:rPr>
        <w:t>贯彻落实习近平总书记在纪念五四运动100周年大会上的重要讲话精神</w:t>
      </w:r>
      <w:r>
        <w:rPr>
          <w:rFonts w:hint="eastAsia" w:ascii="仿宋_GB2312" w:hAnsi="宋体" w:eastAsia="仿宋_GB2312" w:cs="宋体"/>
          <w:color w:val="000000"/>
          <w:kern w:val="0"/>
          <w:sz w:val="32"/>
          <w:szCs w:val="32"/>
        </w:rPr>
        <w:t>，发挥实践育人助力青年学生成长成才的积极作用，引领广大青年学生在社会实践中受教育、长才干、做贡献，</w:t>
      </w:r>
      <w:r>
        <w:rPr>
          <w:rFonts w:hint="eastAsia" w:ascii="仿宋_GB2312" w:hAnsi="宋体" w:eastAsia="仿宋_GB2312" w:cs="宋体"/>
          <w:color w:val="000000" w:themeColor="text1"/>
          <w:kern w:val="0"/>
          <w:sz w:val="32"/>
          <w:szCs w:val="32"/>
          <w14:textFill>
            <w14:solidFill>
              <w14:schemeClr w14:val="tx1"/>
            </w14:solidFill>
          </w14:textFill>
        </w:rPr>
        <w:t>以实际行动献礼新中国成立70周年</w:t>
      </w:r>
      <w:r>
        <w:rPr>
          <w:rFonts w:hint="eastAsia" w:ascii="仿宋_GB2312" w:hAnsi="宋体" w:eastAsia="仿宋_GB2312" w:cs="宋体"/>
          <w:color w:val="000000"/>
          <w:kern w:val="0"/>
          <w:sz w:val="32"/>
          <w:szCs w:val="32"/>
        </w:rPr>
        <w:t xml:space="preserve">，努力成长为堪当民族复兴大任的时代新人，校团委决定组织开展2019年学生暑期社会实践活动。现就相关事宜通知如下：  </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一、活动主题</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青春心向党</w:t>
      </w:r>
      <w:r>
        <w:rPr>
          <w:rFonts w:hint="eastAsia" w:ascii="宋体" w:hAnsi="宋体" w:eastAsia="宋体" w:cs="宋体"/>
          <w:color w:val="000000"/>
          <w:kern w:val="0"/>
          <w:sz w:val="32"/>
          <w:szCs w:val="32"/>
        </w:rPr>
        <w:t>·</w:t>
      </w:r>
      <w:r>
        <w:rPr>
          <w:rFonts w:hint="eastAsia" w:ascii="仿宋_GB2312" w:hAnsi="宋体" w:eastAsia="仿宋_GB2312" w:cs="宋体"/>
          <w:color w:val="000000"/>
          <w:kern w:val="0"/>
          <w:sz w:val="32"/>
          <w:szCs w:val="32"/>
        </w:rPr>
        <w:t>建功新时代</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二、总体思路</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themeColor="text1"/>
          <w:kern w:val="0"/>
          <w:sz w:val="32"/>
          <w:szCs w:val="32"/>
          <w14:textFill>
            <w14:solidFill>
              <w14:schemeClr w14:val="tx1"/>
            </w14:solidFill>
          </w14:textFill>
        </w:rPr>
        <w:t>贯彻落实习近平新时代中国特色社会主义思想，以中华人民共和国成立70周年、五四运动100周年为契机，</w:t>
      </w:r>
      <w:r>
        <w:rPr>
          <w:rFonts w:hint="eastAsia" w:ascii="仿宋_GB2312" w:hAnsi="宋体" w:eastAsia="仿宋_GB2312" w:cs="宋体"/>
          <w:color w:val="000000"/>
          <w:kern w:val="0"/>
          <w:sz w:val="32"/>
          <w:szCs w:val="32"/>
        </w:rPr>
        <w:t>按照“选题精准化、成果实体化、传播立体化、项目常态化”的原则，通过组建团队，以学术调研、</w:t>
      </w:r>
      <w:r>
        <w:rPr>
          <w:rFonts w:hint="eastAsia" w:ascii="仿宋_GB2312" w:hAnsi="宋体" w:eastAsia="仿宋_GB2312" w:cs="宋体"/>
          <w:color w:val="000000"/>
          <w:kern w:val="0"/>
          <w:sz w:val="32"/>
          <w:szCs w:val="32"/>
          <w:lang w:eastAsia="zh-CN"/>
        </w:rPr>
        <w:t>理论宣讲、</w:t>
      </w:r>
      <w:r>
        <w:rPr>
          <w:rFonts w:hint="eastAsia" w:ascii="仿宋_GB2312" w:hAnsi="宋体" w:eastAsia="仿宋_GB2312" w:cs="宋体"/>
          <w:color w:val="000000"/>
          <w:kern w:val="0"/>
          <w:sz w:val="32"/>
          <w:szCs w:val="32"/>
        </w:rPr>
        <w:t>考察体悟、志愿服务、专业</w:t>
      </w:r>
      <w:r>
        <w:rPr>
          <w:rFonts w:hint="eastAsia" w:ascii="仿宋_GB2312" w:hAnsi="宋体" w:eastAsia="仿宋_GB2312" w:cs="宋体"/>
          <w:color w:val="000000"/>
          <w:kern w:val="0"/>
          <w:sz w:val="32"/>
          <w:szCs w:val="32"/>
          <w:lang w:eastAsia="zh-CN"/>
        </w:rPr>
        <w:t>实践</w:t>
      </w:r>
      <w:r>
        <w:rPr>
          <w:rFonts w:hint="eastAsia" w:ascii="仿宋_GB2312" w:hAnsi="宋体" w:eastAsia="仿宋_GB2312" w:cs="宋体"/>
          <w:color w:val="000000"/>
          <w:kern w:val="0"/>
          <w:sz w:val="32"/>
          <w:szCs w:val="32"/>
        </w:rPr>
        <w:t>等多种形式开展社会实践，以增进青年学</w:t>
      </w:r>
      <w:r>
        <w:rPr>
          <w:rFonts w:hint="eastAsia" w:ascii="仿宋_GB2312" w:hAnsi="宋体" w:eastAsia="仿宋_GB2312" w:cs="宋体"/>
          <w:color w:val="000000"/>
          <w:kern w:val="0"/>
          <w:sz w:val="32"/>
          <w:szCs w:val="32"/>
          <w:lang w:eastAsia="zh-CN"/>
        </w:rPr>
        <w:t>生</w:t>
      </w:r>
      <w:r>
        <w:rPr>
          <w:rFonts w:hint="eastAsia" w:ascii="仿宋_GB2312" w:hAnsi="宋体" w:eastAsia="仿宋_GB2312" w:cs="宋体"/>
          <w:color w:val="000000"/>
          <w:kern w:val="0"/>
          <w:sz w:val="32"/>
          <w:szCs w:val="32"/>
        </w:rPr>
        <w:t>对学校、家乡、国家的深入了解，培养和提高理论联系实际、观察问题、分析问题和解决问题的能力，激发青年成才报国的责任感和使命感。</w:t>
      </w:r>
    </w:p>
    <w:p>
      <w:pPr>
        <w:spacing w:line="560" w:lineRule="exact"/>
        <w:ind w:firstLine="640" w:firstLineChars="200"/>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三、主要内容</w:t>
      </w:r>
    </w:p>
    <w:p>
      <w:pPr>
        <w:pStyle w:val="35"/>
        <w:shd w:val="clear" w:color="auto" w:fill="FFFFFF"/>
        <w:spacing w:before="0" w:beforeAutospacing="0" w:after="0" w:afterAutospacing="0" w:line="360" w:lineRule="atLeast"/>
        <w:ind w:firstLine="482" w:firstLineChars="150"/>
        <w:jc w:val="both"/>
        <w:rPr>
          <w:rFonts w:ascii="楷体" w:hAnsi="楷体" w:eastAsia="楷体"/>
          <w:b/>
          <w:color w:val="333333"/>
          <w:sz w:val="32"/>
          <w:szCs w:val="32"/>
        </w:rPr>
      </w:pPr>
      <w:r>
        <w:rPr>
          <w:rFonts w:hint="eastAsia" w:ascii="楷体" w:hAnsi="楷体" w:eastAsia="楷体"/>
          <w:b/>
          <w:color w:val="333333"/>
          <w:sz w:val="32"/>
          <w:szCs w:val="32"/>
        </w:rPr>
        <w:t>（一）基地项目</w:t>
      </w:r>
    </w:p>
    <w:p>
      <w:pPr>
        <w:pStyle w:val="35"/>
        <w:shd w:val="clear" w:color="auto" w:fill="FFFFFF"/>
        <w:spacing w:before="0" w:beforeAutospacing="0" w:after="0" w:afterAutospacing="0" w:line="360" w:lineRule="atLeast"/>
        <w:ind w:firstLine="634"/>
        <w:jc w:val="both"/>
        <w:rPr>
          <w:rFonts w:hint="eastAsia" w:ascii="微软雅黑" w:hAnsi="微软雅黑" w:eastAsia="微软雅黑"/>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由各学院组织实施，围绕各学院立足已有的社会实践基地或拟将开拓的社会实践基地制定实践活动方案，进行有组织、有传承的社会实践活动。</w:t>
      </w:r>
    </w:p>
    <w:p>
      <w:pPr>
        <w:pStyle w:val="35"/>
        <w:numPr>
          <w:ilvl w:val="0"/>
          <w:numId w:val="1"/>
        </w:numPr>
        <w:shd w:val="clear" w:color="auto" w:fill="FFFFFF"/>
        <w:spacing w:before="0" w:beforeAutospacing="0" w:after="0" w:afterAutospacing="0" w:line="360" w:lineRule="atLeast"/>
        <w:jc w:val="both"/>
        <w:rPr>
          <w:rFonts w:ascii="楷体" w:hAnsi="楷体" w:eastAsia="楷体"/>
          <w:b/>
          <w:color w:val="000000" w:themeColor="text1"/>
          <w:sz w:val="32"/>
          <w:szCs w:val="32"/>
          <w14:textFill>
            <w14:solidFill>
              <w14:schemeClr w14:val="tx1"/>
            </w14:solidFill>
          </w14:textFill>
        </w:rPr>
      </w:pPr>
      <w:r>
        <w:rPr>
          <w:rFonts w:hint="eastAsia" w:ascii="楷体" w:hAnsi="楷体" w:eastAsia="楷体"/>
          <w:b/>
          <w:color w:val="000000" w:themeColor="text1"/>
          <w:sz w:val="32"/>
          <w:szCs w:val="32"/>
          <w14:textFill>
            <w14:solidFill>
              <w14:schemeClr w14:val="tx1"/>
            </w14:solidFill>
          </w14:textFill>
        </w:rPr>
        <w:t>选题项目</w:t>
      </w:r>
    </w:p>
    <w:p>
      <w:pPr>
        <w:spacing w:line="560" w:lineRule="exact"/>
        <w:ind w:firstLine="630" w:firstLineChars="196"/>
        <w:rPr>
          <w:rFonts w:ascii="楷体" w:hAnsi="楷体" w:eastAsia="楷体" w:cs="楷体"/>
          <w:b/>
          <w:color w:val="000000"/>
          <w:kern w:val="0"/>
          <w:sz w:val="32"/>
          <w:szCs w:val="32"/>
        </w:rPr>
      </w:pPr>
      <w:r>
        <w:rPr>
          <w:rFonts w:hint="eastAsia" w:ascii="楷体" w:hAnsi="楷体" w:eastAsia="楷体" w:cs="楷体"/>
          <w:b/>
          <w:color w:val="000000"/>
          <w:kern w:val="0"/>
          <w:sz w:val="32"/>
          <w:szCs w:val="32"/>
        </w:rPr>
        <w:t>1.“我和我的祖国”主题实践活动</w:t>
      </w:r>
    </w:p>
    <w:p>
      <w:pPr>
        <w:spacing w:line="560" w:lineRule="exact"/>
        <w:ind w:firstLine="64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讲好新时代故事，充分宣传展示中华人民共和国成立70年来特别是改革开放以来的光辉历程、伟大成就和宝贵经验，突出宣传展示党的十八大以来党和国家事业取得的全方位、开创性历史成绩，鼓励青年学生开展实地考察，观城乡新</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貌</w:t>
      </w:r>
      <w:r>
        <w:rPr>
          <w:rFonts w:hint="eastAsia" w:ascii="仿宋_GB2312" w:hAnsi="仿宋_GB2312" w:eastAsia="仿宋_GB2312" w:cs="仿宋_GB2312"/>
          <w:color w:val="000000" w:themeColor="text1"/>
          <w:kern w:val="0"/>
          <w:sz w:val="32"/>
          <w:szCs w:val="32"/>
          <w14:textFill>
            <w14:solidFill>
              <w14:schemeClr w14:val="tx1"/>
            </w14:solidFill>
          </w14:textFill>
        </w:rPr>
        <w:t>，寻访慰问老战士、老劳模，在参加红色主题夏令营、体验营中体验革命情怀，传承红色基因。开展主题宣讲活动和国防教育活动，以真人真事和真情实感讲好履职敬业、追梦筑梦、奋斗圆梦的故事，共同赞颂辉煌成就，筑梦军民同心，引导青年大学生不忘初心，牢记使命，永远奋斗。</w:t>
      </w:r>
    </w:p>
    <w:p>
      <w:pPr>
        <w:spacing w:line="560" w:lineRule="exact"/>
        <w:ind w:firstLine="643" w:firstLineChars="200"/>
        <w:rPr>
          <w:rFonts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2.“我与泉师共奋进”主题实践活动</w:t>
      </w:r>
    </w:p>
    <w:p>
      <w:pPr>
        <w:spacing w:line="560" w:lineRule="exact"/>
        <w:ind w:firstLine="640" w:firstLineChars="200"/>
        <w:rPr>
          <w:rFonts w:hint="eastAsia" w:ascii="楷体" w:hAnsi="楷体" w:eastAsia="楷体" w:cs="楷体"/>
          <w:b/>
          <w:color w:val="000000" w:themeColor="text1"/>
          <w:kern w:val="0"/>
          <w:sz w:val="32"/>
          <w:szCs w:val="32"/>
          <w14:textFill>
            <w14:solidFill>
              <w14:schemeClr w14:val="tx1"/>
            </w14:solidFill>
          </w14:textFill>
        </w:rPr>
      </w:pPr>
      <w:r>
        <w:rPr>
          <w:rFonts w:hint="eastAsia" w:ascii="仿宋_GB2312" w:eastAsia="仿宋_GB2312"/>
          <w:color w:val="000000" w:themeColor="text1"/>
          <w:sz w:val="32"/>
          <w:szCs w:val="32"/>
          <w:shd w:val="clear" w:color="auto" w:fill="FFFFFF"/>
          <w14:textFill>
            <w14:solidFill>
              <w14:schemeClr w14:val="tx1"/>
            </w14:solidFill>
          </w14:textFill>
        </w:rPr>
        <w:t>我校作为一流学科建设本科高校，肩负着时代赋予的光荣使命，面临着难得的发展机遇。</w:t>
      </w:r>
      <w:r>
        <w:rPr>
          <w:rFonts w:hint="eastAsia" w:ascii="仿宋_GB2312" w:eastAsia="仿宋_GB2312"/>
          <w:color w:val="000000" w:themeColor="text1"/>
          <w:sz w:val="32"/>
          <w:szCs w:val="32"/>
          <w14:textFill>
            <w14:solidFill>
              <w14:schemeClr w14:val="tx1"/>
            </w14:solidFill>
          </w14:textFill>
        </w:rPr>
        <w:t>组织学生走访国内各类高校，考察调研各高校的管理机制、学习生活、校园文化、新媒体应用与发展</w:t>
      </w:r>
      <w:r>
        <w:rPr>
          <w:rFonts w:hint="eastAsia" w:ascii="仿宋_GB2312" w:hAnsi="仿宋_GB2312" w:eastAsia="仿宋_GB2312" w:cs="仿宋_GB2312"/>
          <w:color w:val="000000" w:themeColor="text1"/>
          <w:sz w:val="32"/>
          <w:szCs w:val="32"/>
          <w14:textFill>
            <w14:solidFill>
              <w14:schemeClr w14:val="tx1"/>
            </w14:solidFill>
          </w14:textFill>
        </w:rPr>
        <w:t>等，感受高校的文化底蕴与现代化建设;或</w:t>
      </w:r>
      <w:r>
        <w:rPr>
          <w:rFonts w:hint="eastAsia" w:ascii="仿宋_GB2312" w:hAnsi="仿宋_GB2312" w:eastAsia="仿宋_GB2312" w:cs="仿宋_GB2312"/>
          <w:color w:val="000000" w:themeColor="text1"/>
          <w:kern w:val="0"/>
          <w:sz w:val="32"/>
          <w:szCs w:val="32"/>
          <w14:textFill>
            <w14:solidFill>
              <w14:schemeClr w14:val="tx1"/>
            </w14:solidFill>
          </w14:textFill>
        </w:rPr>
        <w:t>以导师研究课题、个人或团队科研项目为依托，</w:t>
      </w:r>
      <w:r>
        <w:rPr>
          <w:rFonts w:hint="eastAsia" w:ascii="仿宋_GB2312" w:hAnsi="仿宋_GB2312" w:eastAsia="仿宋_GB2312" w:cs="仿宋_GB2312"/>
          <w:color w:val="000000" w:themeColor="text1"/>
          <w:sz w:val="32"/>
          <w:szCs w:val="32"/>
          <w14:textFill>
            <w14:solidFill>
              <w14:schemeClr w14:val="tx1"/>
            </w14:solidFill>
          </w14:textFill>
        </w:rPr>
        <w:t>结合我校学生关心的热点问题展开</w:t>
      </w:r>
      <w:r>
        <w:rPr>
          <w:rFonts w:hint="eastAsia" w:ascii="仿宋_GB2312" w:hAnsi="微软雅黑" w:eastAsia="仿宋_GB2312"/>
          <w:color w:val="000000" w:themeColor="text1"/>
          <w:sz w:val="32"/>
          <w:szCs w:val="32"/>
          <w14:textFill>
            <w14:solidFill>
              <w14:schemeClr w14:val="tx1"/>
            </w14:solidFill>
          </w14:textFill>
        </w:rPr>
        <w:t>调查与思考，为学校建设发展建言献策，为实现高水平有特色的百年名校的目标添砖加瓦。</w:t>
      </w:r>
    </w:p>
    <w:p>
      <w:pPr>
        <w:spacing w:line="560" w:lineRule="exact"/>
        <w:ind w:firstLine="643" w:firstLineChars="200"/>
        <w:rPr>
          <w:rFonts w:ascii="仿宋" w:hAnsi="仿宋" w:eastAsia="仿宋" w:cs="仿宋"/>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3.“丝路新世界·青春中国梦”主题实践活动</w:t>
      </w:r>
    </w:p>
    <w:p>
      <w:pPr>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组织青年学生前往“一带一路”沿线地区，通过丝路形象推广、产品创业实践、企业调研、传统文化观察传承等形式，弘扬“丝路精神”，传承“丝路文化”，关注“一带一路”建设标准化专项行动，努力践行习近平总书记提出的构建“人类命运共同体”倡议，围绕“五通倡议”和“四大丝绸之路”发展理念，在社会实践中，树立优秀的丝路青年形象。</w:t>
      </w:r>
    </w:p>
    <w:p>
      <w:pPr>
        <w:spacing w:line="560" w:lineRule="exact"/>
        <w:ind w:firstLine="643" w:firstLineChars="200"/>
        <w:rPr>
          <w:rFonts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4.“学子母校行”主题实践活动</w:t>
      </w:r>
    </w:p>
    <w:p>
      <w:pPr>
        <w:spacing w:line="560" w:lineRule="exact"/>
        <w:ind w:firstLine="640" w:firstLineChars="200"/>
        <w:rPr>
          <w:rFonts w:ascii="仿宋_GB2312" w:hAnsi="宋体" w:eastAsia="仿宋_GB2312" w:cs="宋体"/>
          <w:color w:val="000000" w:themeColor="text1"/>
          <w:kern w:val="0"/>
          <w:sz w:val="32"/>
          <w:szCs w:val="32"/>
          <w14:textFill>
            <w14:solidFill>
              <w14:schemeClr w14:val="tx1"/>
            </w14:solidFill>
          </w14:textFill>
        </w:rPr>
      </w:pPr>
      <w:r>
        <w:rPr>
          <w:rFonts w:hint="eastAsia" w:ascii="仿宋_GB2312" w:hAnsi="宋体" w:eastAsia="仿宋_GB2312" w:cs="宋体"/>
          <w:color w:val="000000" w:themeColor="text1"/>
          <w:kern w:val="0"/>
          <w:sz w:val="32"/>
          <w:szCs w:val="32"/>
          <w14:textFill>
            <w14:solidFill>
              <w14:schemeClr w14:val="tx1"/>
            </w14:solidFill>
          </w14:textFill>
        </w:rPr>
        <w:t>鼓励广大同学通过拜访母校领导老师、与学弟学妹们座谈以及举办讲座或报告会等形式，汇报自己在大学的学习、发展以及取得的成绩等情况，并就学习方法、志愿填报、个人规划等方面与母校师生交流心得、分享体会。同时通过介绍我校的发展历程、专业特色、办学条件以及就业去向等情况，解答高中学生关注的有关高考和大学生活的热点话题，努力搭建起我校与相关高中学校之间的桥梁，以吸引更多的优秀学子报考泉州师范学院。</w:t>
      </w:r>
    </w:p>
    <w:p>
      <w:pPr>
        <w:spacing w:line="560" w:lineRule="exact"/>
        <w:ind w:firstLine="643" w:firstLineChars="200"/>
        <w:rPr>
          <w:rFonts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5.服务地方，开展社会公益实践活动</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themeColor="text1"/>
          <w:kern w:val="0"/>
          <w:sz w:val="32"/>
          <w:szCs w:val="32"/>
          <w14:textFill>
            <w14:solidFill>
              <w14:schemeClr w14:val="tx1"/>
            </w14:solidFill>
          </w14:textFill>
        </w:rPr>
        <w:t>（1）招募大学生志愿者参加泉州市关工委 “大手拉小手，共筑中国梦”活动，与118个“青少年社会教育活动中心”挂钩，开展暑期社会实践活动。（2）招募大学生志愿者参加市科协“科普进社区”活动，倡导科学文明健康生活方式，提高社区居民科</w:t>
      </w:r>
      <w:r>
        <w:rPr>
          <w:rFonts w:hint="eastAsia" w:ascii="仿宋_GB2312" w:hAnsi="宋体" w:eastAsia="仿宋_GB2312" w:cs="宋体"/>
          <w:color w:val="000000"/>
          <w:kern w:val="0"/>
          <w:sz w:val="32"/>
          <w:szCs w:val="32"/>
        </w:rPr>
        <w:t>学素质，推进“美丽社区”建设。（3）集中组织学生骨干到机关、社区、农村和企业进行挂职锻炼、志愿服务，把组织大学生骨干挂职锻炼作为实施“青年马克思主义者培养工程”的重要环节。（4）招募大学生志愿者参加丰泽区“暑期乐园”，为留守儿童、外来务工子女举办课业辅导、素质拓展、亲情陪伴、爱心捐赠等活动。（另附专项活动文件）</w:t>
      </w:r>
    </w:p>
    <w:p>
      <w:pPr>
        <w:spacing w:line="560" w:lineRule="exact"/>
        <w:ind w:firstLine="643" w:firstLineChars="200"/>
        <w:rPr>
          <w:rFonts w:ascii="楷体" w:hAnsi="楷体" w:eastAsia="楷体" w:cs="楷体"/>
          <w:b/>
          <w:color w:val="000000" w:themeColor="text1"/>
          <w:kern w:val="0"/>
          <w:sz w:val="32"/>
          <w:szCs w:val="32"/>
          <w14:textFill>
            <w14:solidFill>
              <w14:schemeClr w14:val="tx1"/>
            </w14:solidFill>
          </w14:textFill>
        </w:rPr>
      </w:pPr>
      <w:r>
        <w:rPr>
          <w:rFonts w:hint="eastAsia" w:ascii="楷体" w:hAnsi="楷体" w:eastAsia="楷体" w:cs="楷体"/>
          <w:b/>
          <w:color w:val="000000" w:themeColor="text1"/>
          <w:kern w:val="0"/>
          <w:sz w:val="32"/>
          <w:szCs w:val="32"/>
          <w14:textFill>
            <w14:solidFill>
              <w14:schemeClr w14:val="tx1"/>
            </w14:solidFill>
          </w14:textFill>
        </w:rPr>
        <w:t>6.“河小禹”专项行动</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打好污染防治攻坚战，深化河长制建设，发挥开设环保或水利水文等相关专业高校的优势，动员环保方面的青年社会组织，拟组建30支专业实践团队围绕以下“六个一”的总体要求，助力我省国家生态文明试验区建设。实践内容包括：开展一次县域河段巡查；开展一系列宣传河长制主题活动；挖掘一个实行河长制过程中的优秀案例；帮助成立一支长期青年志愿护河队；开展一次“我与河长面对面”活动；撰写一篇专业调研报告。</w:t>
      </w:r>
    </w:p>
    <w:p>
      <w:pPr>
        <w:spacing w:line="560" w:lineRule="exact"/>
        <w:ind w:firstLine="630" w:firstLineChars="196"/>
        <w:rPr>
          <w:rFonts w:ascii="楷体" w:hAnsi="楷体" w:eastAsia="楷体" w:cs="楷体"/>
          <w:b/>
          <w:color w:val="000000"/>
          <w:kern w:val="0"/>
          <w:sz w:val="32"/>
          <w:szCs w:val="32"/>
        </w:rPr>
      </w:pPr>
      <w:r>
        <w:rPr>
          <w:rFonts w:hint="eastAsia" w:ascii="楷体" w:hAnsi="楷体" w:eastAsia="楷体" w:cs="楷体"/>
          <w:b/>
          <w:color w:val="000000"/>
          <w:kern w:val="0"/>
          <w:sz w:val="32"/>
          <w:szCs w:val="32"/>
        </w:rPr>
        <w:t>7.“互联网+青年红色筑梦”专项行动</w:t>
      </w:r>
    </w:p>
    <w:p>
      <w:pPr>
        <w:adjustRightInd w:val="0"/>
        <w:snapToGrid w:val="0"/>
        <w:spacing w:line="52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深入红色革命基地，自主选择参加大赛“青年红色筑梦之旅”赛道，以社会价值为导向或以商业手段助力精准扶贫和乡村振兴</w:t>
      </w:r>
    </w:p>
    <w:p>
      <w:pPr>
        <w:adjustRightInd w:val="0"/>
        <w:snapToGrid w:val="0"/>
        <w:spacing w:line="520" w:lineRule="exact"/>
        <w:rPr>
          <w:rFonts w:hint="eastAsia" w:ascii="仿宋_GB2312" w:hAnsi="仿宋" w:eastAsia="仿宋_GB2312" w:cs="仿宋"/>
          <w:color w:val="000000" w:themeColor="text1"/>
          <w:sz w:val="32"/>
          <w:szCs w:val="32"/>
          <w14:textFill>
            <w14:solidFill>
              <w14:schemeClr w14:val="tx1"/>
            </w14:solidFill>
          </w14:textFill>
        </w:rPr>
      </w:pPr>
      <w:r>
        <w:rPr>
          <w:rFonts w:hint="eastAsia" w:ascii="仿宋_GB2312" w:hAnsi="宋体" w:eastAsia="仿宋_GB2312" w:cs="宋体"/>
          <w:color w:val="000000"/>
          <w:kern w:val="0"/>
          <w:sz w:val="32"/>
          <w:szCs w:val="32"/>
        </w:rPr>
        <w:t>开展“双百三级三创联动”活动。实践内容包括：（1）推进“三创”与脱贫攻坚相融合。在开展“科技下乡”</w:t>
      </w:r>
      <w:r>
        <w:rPr>
          <w:rFonts w:hint="eastAsia" w:ascii="仿宋" w:hAnsi="仿宋" w:eastAsia="仿宋" w:cs="仿宋"/>
          <w:sz w:val="32"/>
          <w:szCs w:val="32"/>
        </w:rPr>
        <w:t>“</w:t>
      </w:r>
      <w:r>
        <w:rPr>
          <w:rFonts w:hint="eastAsia" w:ascii="仿宋" w:hAnsi="仿宋" w:eastAsia="仿宋" w:cs="仿宋"/>
          <w:sz w:val="32"/>
          <w:szCs w:val="32"/>
          <w:lang w:eastAsia="zh-CN"/>
        </w:rPr>
        <w:t>文化</w:t>
      </w:r>
      <w:r>
        <w:rPr>
          <w:rFonts w:hint="eastAsia" w:ascii="仿宋" w:hAnsi="仿宋" w:eastAsia="仿宋" w:cs="仿宋"/>
          <w:sz w:val="32"/>
          <w:szCs w:val="32"/>
        </w:rPr>
        <w:t>下乡”</w:t>
      </w:r>
      <w:r>
        <w:rPr>
          <w:rFonts w:hint="eastAsia" w:ascii="仿宋_GB2312" w:hAnsi="宋体" w:eastAsia="仿宋_GB2312" w:cs="宋体"/>
          <w:color w:val="000000"/>
          <w:kern w:val="0"/>
          <w:sz w:val="32"/>
          <w:szCs w:val="32"/>
        </w:rPr>
        <w:t>活动中，推进农村科技创业和精准扶贫，推进健康乡村建设。（2）推进“三创”与产业振兴相融合。以福建省现代特色农业“五千工程”为载体，促进乡村农业产业升级，师生共创，以科技创新</w:t>
      </w:r>
      <w:r>
        <w:rPr>
          <w:rFonts w:hint="eastAsia" w:ascii="仿宋_GB2312" w:hAnsi="宋体" w:eastAsia="仿宋_GB2312" w:cs="宋体"/>
          <w:color w:val="000000" w:themeColor="text1"/>
          <w:kern w:val="0"/>
          <w:sz w:val="32"/>
          <w:szCs w:val="32"/>
          <w14:textFill>
            <w14:solidFill>
              <w14:schemeClr w14:val="tx1"/>
            </w14:solidFill>
          </w14:textFill>
        </w:rPr>
        <w:t>引领农村城镇高质量发展。（3）推进“三创”与人才振兴相融合。开展“送培下乡”活动，发挥院校特色优势，有效引导广大师生走出课堂，推进“教育扶贫”建设。（4）</w:t>
      </w:r>
      <w:r>
        <w:rPr>
          <w:rFonts w:hint="eastAsia" w:ascii="仿宋_GB2312" w:hAnsi="仿宋" w:eastAsia="仿宋_GB2312" w:cs="仿宋"/>
          <w:color w:val="000000" w:themeColor="text1"/>
          <w:sz w:val="32"/>
          <w:szCs w:val="32"/>
          <w14:textFill>
            <w14:solidFill>
              <w14:schemeClr w14:val="tx1"/>
            </w14:solidFill>
          </w14:textFill>
        </w:rPr>
        <w:t>推进“三创”与生态振兴相融合，鼓励青年学生开展社区营造、微景观改造、农文旅融合等活动。（5）推进“三创”与文化振兴相融合。围绕传承发展八闽传统文化和红色文化，深入挖掘革命历史文化资源，开展大学生“红色经典”书评大赛活动，重视与古民居、古遗址、古村落、古街发展文化产业项目相结合。（6）推进“三创”与组织振兴相融合。引导返乡创业大学生，通过下乡担任志愿者、投资兴业、包村包项目、行医办学、捐资捐物、法律服务等方式服务乡村振兴事业。（7）推进“三创”与红旅基地建设相融合。协同共建 “青年红色筑梦之旅”三创基地，实现共创共享。</w:t>
      </w:r>
    </w:p>
    <w:p>
      <w:pPr>
        <w:pStyle w:val="35"/>
        <w:shd w:val="clear" w:color="auto" w:fill="FFFFFF"/>
        <w:spacing w:before="0" w:beforeAutospacing="0" w:after="0" w:afterAutospacing="0" w:line="360" w:lineRule="atLeast"/>
        <w:ind w:firstLine="643" w:firstLineChars="200"/>
        <w:jc w:val="both"/>
        <w:rPr>
          <w:rFonts w:hint="eastAsia" w:ascii="楷体" w:hAnsi="楷体" w:eastAsia="楷体"/>
          <w:b/>
          <w:color w:val="333333"/>
          <w:sz w:val="32"/>
          <w:szCs w:val="32"/>
        </w:rPr>
      </w:pPr>
      <w:r>
        <w:rPr>
          <w:rFonts w:hint="eastAsia" w:ascii="楷体" w:hAnsi="楷体" w:eastAsia="楷体"/>
          <w:b/>
          <w:color w:val="333333"/>
          <w:sz w:val="32"/>
          <w:szCs w:val="32"/>
          <w:lang w:val="en-US" w:eastAsia="zh-CN"/>
        </w:rPr>
        <w:t>8.其它</w:t>
      </w:r>
      <w:r>
        <w:rPr>
          <w:rFonts w:hint="eastAsia" w:ascii="楷体" w:hAnsi="楷体" w:eastAsia="楷体"/>
          <w:b/>
          <w:color w:val="333333"/>
          <w:sz w:val="32"/>
          <w:szCs w:val="32"/>
        </w:rPr>
        <w:t>专项社会实践</w:t>
      </w:r>
    </w:p>
    <w:p>
      <w:pPr>
        <w:pStyle w:val="35"/>
        <w:shd w:val="clear" w:color="auto" w:fill="FFFFFF"/>
        <w:spacing w:before="0" w:beforeAutospacing="0" w:after="0" w:afterAutospacing="0" w:line="360" w:lineRule="atLeast"/>
        <w:ind w:firstLine="634"/>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hAnsi="微软雅黑" w:eastAsia="仿宋_GB2312"/>
          <w:color w:val="000000" w:themeColor="text1"/>
          <w:sz w:val="32"/>
          <w:szCs w:val="32"/>
          <w14:textFill>
            <w14:solidFill>
              <w14:schemeClr w14:val="tx1"/>
            </w14:solidFill>
          </w14:textFill>
        </w:rPr>
        <w:t>除各类重点团队外，</w:t>
      </w:r>
      <w:r>
        <w:rPr>
          <w:rFonts w:hint="eastAsia" w:ascii="仿宋_GB2312" w:eastAsia="仿宋_GB2312"/>
          <w:color w:val="000000" w:themeColor="text1"/>
          <w:sz w:val="32"/>
          <w:szCs w:val="32"/>
          <w14:textFill>
            <w14:solidFill>
              <w14:schemeClr w14:val="tx1"/>
            </w14:solidFill>
          </w14:textFill>
        </w:rPr>
        <w:t>根据团中央《关于开展全国大中专学生志愿者暑期文化科技卫生“三下乡”社会实践活动的通知》有关要求，将实施大学生暑期社会实践专项工作。2019年后续具体信息可在“三下乡”社会实践活动官方网站（http://sxx.youth.cn）上查询。</w:t>
      </w:r>
      <w:r>
        <w:rPr>
          <w:rFonts w:hint="eastAsia" w:ascii="仿宋_GB2312" w:hAnsi="微软雅黑" w:eastAsia="仿宋_GB2312"/>
          <w:color w:val="000000" w:themeColor="text1"/>
          <w:sz w:val="32"/>
          <w:szCs w:val="32"/>
          <w14:textFill>
            <w14:solidFill>
              <w14:schemeClr w14:val="tx1"/>
            </w14:solidFill>
          </w14:textFill>
        </w:rPr>
        <w:t>请各学院积极申报。</w:t>
      </w:r>
    </w:p>
    <w:p>
      <w:pPr>
        <w:pStyle w:val="35"/>
        <w:shd w:val="clear" w:color="auto" w:fill="FFFFFF"/>
        <w:spacing w:before="0" w:beforeAutospacing="0" w:after="0" w:afterAutospacing="0" w:line="360" w:lineRule="atLeast"/>
        <w:ind w:left="562"/>
        <w:jc w:val="both"/>
        <w:rPr>
          <w:rFonts w:hint="eastAsia" w:ascii="楷体" w:hAnsi="楷体" w:eastAsia="楷体"/>
          <w:b/>
          <w:color w:val="333333"/>
          <w:sz w:val="32"/>
          <w:szCs w:val="32"/>
        </w:rPr>
      </w:pPr>
      <w:r>
        <w:rPr>
          <w:rFonts w:hint="eastAsia" w:ascii="楷体" w:hAnsi="楷体" w:eastAsia="楷体"/>
          <w:b/>
          <w:color w:val="333333"/>
          <w:sz w:val="32"/>
          <w:szCs w:val="32"/>
        </w:rPr>
        <w:t>（</w:t>
      </w:r>
      <w:r>
        <w:rPr>
          <w:rFonts w:hint="eastAsia" w:ascii="楷体" w:hAnsi="楷体" w:eastAsia="楷体"/>
          <w:b/>
          <w:color w:val="333333"/>
          <w:sz w:val="32"/>
          <w:szCs w:val="32"/>
          <w:lang w:eastAsia="zh-CN"/>
        </w:rPr>
        <w:t>三</w:t>
      </w:r>
      <w:r>
        <w:rPr>
          <w:rFonts w:hint="eastAsia" w:ascii="楷体" w:hAnsi="楷体" w:eastAsia="楷体"/>
          <w:b/>
          <w:color w:val="333333"/>
          <w:sz w:val="32"/>
          <w:szCs w:val="32"/>
        </w:rPr>
        <w:t>）分散社会实践</w:t>
      </w:r>
    </w:p>
    <w:p>
      <w:pPr>
        <w:pStyle w:val="35"/>
        <w:shd w:val="clear" w:color="auto" w:fill="FFFFFF"/>
        <w:spacing w:before="0" w:beforeAutospacing="0" w:after="0" w:afterAutospacing="0" w:line="360" w:lineRule="atLeast"/>
        <w:ind w:firstLine="640" w:firstLineChars="200"/>
        <w:jc w:val="both"/>
        <w:rPr>
          <w:rFonts w:hint="eastAsia" w:ascii="仿宋_GB2312" w:hAnsi="微软雅黑"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由学生基于共同的兴趣或目标，自主组建社会实践团队，自行选择实践地点，自拟实践活动方案。按规定完成</w:t>
      </w:r>
      <w:r>
        <w:rPr>
          <w:rFonts w:hint="eastAsia" w:ascii="仿宋_GB2312" w:eastAsia="仿宋_GB2312"/>
          <w:color w:val="000000" w:themeColor="text1"/>
          <w:sz w:val="32"/>
          <w:szCs w:val="32"/>
          <w:lang w:val="en-US" w:eastAsia="zh-CN"/>
          <w14:textFill>
            <w14:solidFill>
              <w14:schemeClr w14:val="tx1"/>
            </w14:solidFill>
          </w14:textFill>
        </w:rPr>
        <w:t>1</w:t>
      </w:r>
      <w:r>
        <w:rPr>
          <w:rFonts w:hint="eastAsia" w:ascii="仿宋_GB2312" w:hAnsi="微软雅黑" w:eastAsia="仿宋_GB2312"/>
          <w:color w:val="000000" w:themeColor="text1"/>
          <w:sz w:val="32"/>
          <w:szCs w:val="32"/>
          <w14:textFill>
            <w14:solidFill>
              <w14:schemeClr w14:val="tx1"/>
            </w14:solidFill>
          </w14:textFill>
        </w:rPr>
        <w:t>个月的社会实践活动，并完成实践报告。</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四、工作安排</w:t>
      </w:r>
    </w:p>
    <w:p>
      <w:pPr>
        <w:spacing w:line="560" w:lineRule="exact"/>
        <w:ind w:firstLine="640" w:firstLineChars="200"/>
        <w:rPr>
          <w:rFonts w:ascii="仿宋_GB2312" w:hAnsi="宋体" w:eastAsia="仿宋_GB2312" w:cs="宋体"/>
          <w:color w:val="000000"/>
          <w:kern w:val="0"/>
          <w:sz w:val="32"/>
          <w:szCs w:val="32"/>
        </w:rPr>
      </w:pPr>
      <w:r>
        <w:rPr>
          <w:rFonts w:hint="eastAsia" w:ascii="楷体" w:hAnsi="楷体" w:eastAsia="楷体" w:cs="宋体"/>
          <w:color w:val="000000"/>
          <w:kern w:val="0"/>
          <w:sz w:val="32"/>
          <w:szCs w:val="32"/>
        </w:rPr>
        <w:t>1.申报立项阶段</w:t>
      </w:r>
      <w:r>
        <w:rPr>
          <w:rFonts w:hint="eastAsia" w:ascii="仿宋_GB2312" w:hAnsi="宋体" w:eastAsia="仿宋_GB2312" w:cs="宋体"/>
          <w:color w:val="000000"/>
          <w:kern w:val="0"/>
          <w:sz w:val="32"/>
          <w:szCs w:val="32"/>
        </w:rPr>
        <w:t>（6月</w:t>
      </w:r>
      <w:r>
        <w:rPr>
          <w:rFonts w:hint="eastAsia" w:ascii="仿宋_GB2312" w:hAnsi="宋体" w:eastAsia="仿宋_GB2312" w:cs="宋体"/>
          <w:color w:val="000000"/>
          <w:kern w:val="0"/>
          <w:sz w:val="32"/>
          <w:szCs w:val="32"/>
          <w:lang w:val="en-US" w:eastAsia="zh-CN"/>
        </w:rPr>
        <w:t>5</w:t>
      </w:r>
      <w:r>
        <w:rPr>
          <w:rFonts w:hint="eastAsia" w:ascii="仿宋_GB2312" w:hAnsi="宋体" w:eastAsia="仿宋_GB2312" w:cs="宋体"/>
          <w:color w:val="000000"/>
          <w:kern w:val="0"/>
          <w:sz w:val="32"/>
          <w:szCs w:val="32"/>
        </w:rPr>
        <w:t>日-6月</w:t>
      </w:r>
      <w:r>
        <w:rPr>
          <w:rFonts w:hint="eastAsia" w:ascii="仿宋_GB2312" w:hAnsi="宋体" w:eastAsia="仿宋_GB2312" w:cs="宋体"/>
          <w:color w:val="000000"/>
          <w:kern w:val="0"/>
          <w:sz w:val="32"/>
          <w:szCs w:val="32"/>
          <w:lang w:val="en-US" w:eastAsia="zh-CN"/>
        </w:rPr>
        <w:t>17</w:t>
      </w:r>
      <w:r>
        <w:rPr>
          <w:rFonts w:hint="eastAsia" w:ascii="仿宋_GB2312" w:hAnsi="宋体" w:eastAsia="仿宋_GB2312" w:cs="宋体"/>
          <w:color w:val="000000"/>
          <w:kern w:val="0"/>
          <w:sz w:val="32"/>
          <w:szCs w:val="32"/>
        </w:rPr>
        <w:t>日）。各团队于6月1</w:t>
      </w:r>
      <w:r>
        <w:rPr>
          <w:rFonts w:hint="eastAsia" w:ascii="仿宋_GB2312" w:hAnsi="宋体" w:eastAsia="仿宋_GB2312" w:cs="宋体"/>
          <w:color w:val="000000"/>
          <w:kern w:val="0"/>
          <w:sz w:val="32"/>
          <w:szCs w:val="32"/>
          <w:lang w:val="en-US" w:eastAsia="zh-CN"/>
        </w:rPr>
        <w:t>7</w:t>
      </w:r>
      <w:r>
        <w:rPr>
          <w:rFonts w:hint="eastAsia" w:ascii="仿宋_GB2312" w:hAnsi="宋体" w:eastAsia="仿宋_GB2312" w:cs="宋体"/>
          <w:color w:val="000000"/>
          <w:kern w:val="0"/>
          <w:sz w:val="32"/>
          <w:szCs w:val="32"/>
        </w:rPr>
        <w:t>日前将《泉州师范学院2019年学生暑期社会实践团队申报表》（纸质版、电子版）交至各学院分团委。各学院汇总审核上报材料，签署意见，确定学院推荐重点实践团队报送校团委。</w:t>
      </w:r>
    </w:p>
    <w:p>
      <w:pPr>
        <w:spacing w:line="560" w:lineRule="exact"/>
        <w:ind w:firstLine="320" w:firstLineChars="1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2.培训准备阶段（6月1</w:t>
      </w:r>
      <w:r>
        <w:rPr>
          <w:rFonts w:hint="eastAsia" w:ascii="仿宋_GB2312" w:hAnsi="宋体" w:eastAsia="仿宋_GB2312" w:cs="宋体"/>
          <w:color w:val="000000"/>
          <w:kern w:val="0"/>
          <w:sz w:val="32"/>
          <w:szCs w:val="32"/>
          <w:lang w:val="en-US" w:eastAsia="zh-CN"/>
        </w:rPr>
        <w:t>8</w:t>
      </w:r>
      <w:r>
        <w:rPr>
          <w:rFonts w:hint="eastAsia" w:ascii="仿宋_GB2312" w:hAnsi="宋体" w:eastAsia="仿宋_GB2312" w:cs="宋体"/>
          <w:color w:val="000000"/>
          <w:kern w:val="0"/>
          <w:sz w:val="32"/>
          <w:szCs w:val="32"/>
        </w:rPr>
        <w:t>日-6月27日）。校团委组织专家，评审确定立项重点团队名单。对校级实践团队成员进行集中培训，发放实践材料，办理实践出征手续。</w:t>
      </w:r>
    </w:p>
    <w:p>
      <w:pPr>
        <w:spacing w:line="560" w:lineRule="exact"/>
        <w:ind w:firstLine="320" w:firstLineChars="1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 xml:space="preserve">  3.开展实践阶段（7月5日-8月30日）。各实践团队必须利用暑期开展实践、了解情况、调查研究、搜集数据、活动开展过程中必须撰写至少1-2篇实践活动的新闻稿。</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总结上报阶段（9月上旬）。实践团队每位队员须提交活动总结1份(电子版、纸质版)、团队调查报告或实践总结1份（字数不少于5000字，电子版、纸质版）、典型照片若干（不少于5张，电子版jpg格式，像素不低于500万），以及其他材料（如自行拍摄的影像、多媒体材料，当地媒体对实践活动的相关报道，当地领导或者知名人士对社会实践活动的寄语，接收单位评语等），并整理有关发票。</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5.评审答辩阶段（9月中旬）。校团委将组织专家分别对重点团队和社会调研团队学生提交的实践报告进行评审，将根据项目的成效评选出一等奖、二等奖、三等奖并给予奖金奖励。</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6.总结表彰阶段（9月底）。新学期第一周内，每位学生根据时间内容上交一件作品，由二级学院负责收集评选，报送15件优秀作品至校团委办公室。校团委将组织统一评审，评出优秀社会实践论文，并对在评审答辩阶段获奖的实践团队和社会实践先进个人予以表彰奖励。</w:t>
      </w:r>
    </w:p>
    <w:p>
      <w:pPr>
        <w:pStyle w:val="35"/>
        <w:shd w:val="clear" w:color="auto" w:fill="FFFFFF"/>
        <w:spacing w:before="0" w:beforeAutospacing="0" w:after="0" w:afterAutospacing="0" w:line="360" w:lineRule="atLeast"/>
        <w:ind w:firstLine="640" w:firstLineChars="200"/>
        <w:jc w:val="both"/>
        <w:rPr>
          <w:rFonts w:ascii="微软雅黑" w:hAnsi="微软雅黑" w:eastAsia="微软雅黑"/>
          <w:color w:val="333333"/>
          <w:sz w:val="15"/>
          <w:szCs w:val="15"/>
        </w:rPr>
      </w:pPr>
      <w:r>
        <w:rPr>
          <w:rFonts w:hint="eastAsia" w:ascii="黑体" w:hAnsi="黑体" w:eastAsia="黑体" w:cs="黑体"/>
          <w:color w:val="000000"/>
          <w:sz w:val="32"/>
          <w:szCs w:val="32"/>
        </w:rPr>
        <w:t>五、组织要求</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1.所有申报组建校级团队的队伍需进行立项申报（附件2）。校团委将对各申报团队的立项材料进行评审，最终确定准予立项的团队名单，确认其重点团队组队资格。</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2.每支团队必须至少配备1名指导教师（学校各级党政干部、共青团干部、思想政治理论课和哲学社会科学课教师、专业课教师、辅导员或班主任，指导老师人数每团队不超过3人）。</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3.每支团队必须由1名专业教师或专职团干部、辅导员担任领队（可由指导教师兼任），领队原则上要全程参与团队的实践活动，如领队无法全程参与，该项目将不予立项。</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4.每支团队人数至少8人（不含指导教师、领队）。活动开展时间原则上不应低于五天。</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5.个人作为负责人申请团队立项的，原则上申请数量不得多于一个。个人参与团队立项的，原则上不得多于二个（团队负责人可被列为其他团队成员）。</w:t>
      </w:r>
    </w:p>
    <w:p>
      <w:pPr>
        <w:spacing w:line="56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（四）申报数量</w:t>
      </w:r>
    </w:p>
    <w:p>
      <w:pPr>
        <w:spacing w:line="560" w:lineRule="exact"/>
        <w:ind w:firstLine="64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各院团委要高度重视暑期社会实践活动项目的组织动员及立项工作，确保在校生人数在1000人以上的学院申报项目3-5项，500—1000人的学院2-3项，在校生人数低于500人学院至少1项，鼓励跨学院组织实践团队。</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六、保障体系</w:t>
      </w:r>
    </w:p>
    <w:p>
      <w:pPr>
        <w:spacing w:line="56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1.实践培训。</w:t>
      </w:r>
      <w:r>
        <w:rPr>
          <w:rFonts w:hint="eastAsia" w:ascii="仿宋_GB2312" w:hAnsi="宋体" w:eastAsia="仿宋_GB2312" w:cs="宋体"/>
          <w:color w:val="000000"/>
          <w:kern w:val="0"/>
          <w:sz w:val="32"/>
          <w:szCs w:val="32"/>
        </w:rPr>
        <w:t>以行前指导为主，重点开展项目完善、调研成果与学生学术科研对接、宣传工作技能、实践队管理、实践队安全教育、实践队分类对接等方面内容的培训。</w:t>
      </w:r>
    </w:p>
    <w:p>
      <w:pPr>
        <w:spacing w:line="560" w:lineRule="exact"/>
        <w:ind w:firstLine="643" w:firstLineChars="200"/>
        <w:rPr>
          <w:rFonts w:ascii="楷体" w:hAnsi="楷体" w:eastAsia="楷体" w:cs="楷体"/>
          <w:b/>
          <w:color w:val="000000"/>
          <w:kern w:val="0"/>
          <w:sz w:val="32"/>
          <w:szCs w:val="32"/>
        </w:rPr>
      </w:pPr>
      <w:r>
        <w:rPr>
          <w:rFonts w:hint="eastAsia" w:ascii="楷体" w:hAnsi="楷体" w:eastAsia="楷体" w:cs="楷体"/>
          <w:b/>
          <w:color w:val="000000"/>
          <w:kern w:val="0"/>
          <w:sz w:val="32"/>
          <w:szCs w:val="32"/>
        </w:rPr>
        <w:t>2.经费支持。</w:t>
      </w:r>
      <w:r>
        <w:rPr>
          <w:rFonts w:hint="eastAsia" w:ascii="仿宋_GB2312" w:hAnsi="宋体" w:eastAsia="仿宋_GB2312" w:cs="宋体"/>
          <w:color w:val="000000"/>
          <w:kern w:val="0"/>
          <w:sz w:val="32"/>
          <w:szCs w:val="32"/>
        </w:rPr>
        <w:t>学校将根据申报项目等情况给予校级重点团队一定的资金支持。</w:t>
      </w:r>
    </w:p>
    <w:p>
      <w:pPr>
        <w:spacing w:line="560" w:lineRule="exact"/>
        <w:ind w:firstLine="640" w:firstLineChars="200"/>
        <w:rPr>
          <w:rFonts w:ascii="黑体" w:hAnsi="黑体" w:eastAsia="黑体" w:cs="黑体"/>
          <w:color w:val="000000"/>
          <w:kern w:val="0"/>
          <w:sz w:val="32"/>
          <w:szCs w:val="32"/>
        </w:rPr>
      </w:pPr>
      <w:r>
        <w:rPr>
          <w:rFonts w:hint="eastAsia" w:ascii="黑体" w:hAnsi="黑体" w:eastAsia="黑体" w:cs="黑体"/>
          <w:color w:val="000000"/>
          <w:kern w:val="0"/>
          <w:sz w:val="32"/>
          <w:szCs w:val="32"/>
        </w:rPr>
        <w:t>七、工作要求</w:t>
      </w:r>
    </w:p>
    <w:p>
      <w:pPr>
        <w:spacing w:line="560" w:lineRule="exact"/>
        <w:ind w:firstLine="643" w:firstLineChars="200"/>
        <w:rPr>
          <w:rFonts w:ascii="仿宋_GB2312" w:hAnsi="宋体" w:eastAsia="仿宋_GB2312" w:cs="宋体"/>
          <w:color w:val="000000"/>
          <w:kern w:val="0"/>
          <w:sz w:val="32"/>
          <w:szCs w:val="32"/>
        </w:rPr>
      </w:pPr>
      <w:r>
        <w:rPr>
          <w:rFonts w:hint="eastAsia" w:ascii="楷体" w:hAnsi="楷体" w:eastAsia="楷体" w:cs="楷体"/>
          <w:b/>
          <w:color w:val="000000"/>
          <w:kern w:val="0"/>
          <w:sz w:val="32"/>
          <w:szCs w:val="32"/>
        </w:rPr>
        <w:t>1.高度重视，加强领导。</w:t>
      </w:r>
      <w:r>
        <w:rPr>
          <w:rFonts w:hint="eastAsia" w:ascii="仿宋_GB2312" w:hAnsi="宋体" w:eastAsia="仿宋_GB2312" w:cs="宋体"/>
          <w:color w:val="000000"/>
          <w:kern w:val="0"/>
          <w:sz w:val="32"/>
          <w:szCs w:val="32"/>
        </w:rPr>
        <w:t>各学院要加强领导，指定专人负责学生暑期社会实践活动，提前谋划，积极促进校地合作。暑期前要认真做好安排部署工作，暑期结束后要对社会实践活动的开展情况进行总结，包括统计基本情况、推选优秀实践成果等。</w:t>
      </w:r>
    </w:p>
    <w:p>
      <w:pPr>
        <w:spacing w:line="560" w:lineRule="exact"/>
        <w:ind w:firstLine="643" w:firstLineChars="200"/>
        <w:rPr>
          <w:rFonts w:ascii="仿宋_GB2312" w:hAnsi="宋体" w:eastAsia="仿宋_GB2312" w:cs="宋体"/>
          <w:color w:val="000000"/>
          <w:kern w:val="0"/>
          <w:sz w:val="32"/>
          <w:szCs w:val="32"/>
        </w:rPr>
      </w:pPr>
      <w:r>
        <w:rPr>
          <w:rFonts w:hint="eastAsia" w:ascii="楷体" w:hAnsi="楷体" w:eastAsia="楷体" w:cs="楷体"/>
          <w:b/>
          <w:color w:val="000000"/>
          <w:kern w:val="0"/>
          <w:sz w:val="32"/>
          <w:szCs w:val="32"/>
        </w:rPr>
        <w:t>2.加强宣传，提升效果。</w:t>
      </w:r>
      <w:r>
        <w:rPr>
          <w:rFonts w:hint="eastAsia" w:ascii="仿宋_GB2312" w:hAnsi="宋体" w:eastAsia="仿宋_GB2312" w:cs="宋体"/>
          <w:color w:val="000000"/>
          <w:kern w:val="0"/>
          <w:sz w:val="32"/>
          <w:szCs w:val="32"/>
        </w:rPr>
        <w:t>要充分利用大众传媒、校园媒体、社交媒体等新媒体，并以微博、微信群及手机报为主体，加强活动宣传力度。各团队要对活动的策划、动员、实施、总结等各个阶段开展宣传推广和互动参与，强化传播效益，及时报送相关新闻信息。</w:t>
      </w:r>
    </w:p>
    <w:p>
      <w:pPr>
        <w:spacing w:line="560" w:lineRule="exact"/>
        <w:ind w:firstLine="643" w:firstLineChars="200"/>
        <w:rPr>
          <w:rFonts w:ascii="仿宋_GB2312" w:hAnsi="宋体" w:eastAsia="仿宋_GB2312" w:cs="宋体"/>
          <w:color w:val="000000"/>
          <w:kern w:val="0"/>
          <w:sz w:val="32"/>
          <w:szCs w:val="32"/>
        </w:rPr>
      </w:pPr>
      <w:r>
        <w:rPr>
          <w:rFonts w:hint="eastAsia" w:ascii="楷体" w:hAnsi="楷体" w:eastAsia="楷体" w:cs="楷体"/>
          <w:b/>
          <w:color w:val="000000"/>
          <w:kern w:val="0"/>
          <w:sz w:val="32"/>
          <w:szCs w:val="32"/>
        </w:rPr>
        <w:t>3.规范管理，保障安全。</w:t>
      </w:r>
      <w:r>
        <w:rPr>
          <w:rFonts w:hint="eastAsia" w:ascii="仿宋_GB2312" w:hAnsi="宋体" w:eastAsia="仿宋_GB2312" w:cs="宋体"/>
          <w:color w:val="000000"/>
          <w:kern w:val="0"/>
          <w:sz w:val="32"/>
          <w:szCs w:val="32"/>
        </w:rPr>
        <w:t>各学院在团队申报项目时要把安全预案作为重要内容进行计划和安排。实践团队要加强安全教育，注意人身和财产安全，提前认真制定详尽可行的安全突发应对预案，落实各项安全保障措施，严防各类事故发生，确保整个实践活动安全顺利进行。</w:t>
      </w:r>
    </w:p>
    <w:p>
      <w:pPr>
        <w:spacing w:line="560" w:lineRule="exact"/>
        <w:ind w:left="1855" w:leftChars="426" w:hanging="960" w:hangingChars="300"/>
        <w:rPr>
          <w:rFonts w:ascii="仿宋_GB2312" w:hAnsi="仿宋_GB2312" w:eastAsia="仿宋_GB2312" w:cs="仿宋_GB2312"/>
          <w:sz w:val="32"/>
          <w:szCs w:val="32"/>
        </w:rPr>
      </w:pPr>
    </w:p>
    <w:p>
      <w:pPr>
        <w:spacing w:line="560" w:lineRule="exact"/>
        <w:ind w:left="1918" w:leftChars="304" w:hanging="1280" w:hangingChars="400"/>
        <w:jc w:val="left"/>
        <w:rPr>
          <w:rFonts w:hint="eastAsia" w:ascii="仿宋_GB2312" w:hAnsi="宋体" w:eastAsia="仿宋_GB2312" w:cs="宋体"/>
          <w:color w:val="000000"/>
          <w:spacing w:val="-17"/>
          <w:kern w:val="0"/>
          <w:sz w:val="32"/>
          <w:szCs w:val="32"/>
        </w:rPr>
      </w:pPr>
      <w:r>
        <w:rPr>
          <w:rFonts w:hint="eastAsia" w:ascii="仿宋_GB2312" w:hAnsi="宋体" w:eastAsia="仿宋_GB2312" w:cs="宋体"/>
          <w:color w:val="000000"/>
          <w:kern w:val="0"/>
          <w:sz w:val="32"/>
          <w:szCs w:val="32"/>
        </w:rPr>
        <w:t>附件：</w:t>
      </w:r>
      <w:r>
        <w:rPr>
          <w:rFonts w:hint="eastAsia" w:ascii="仿宋_GB2312" w:hAnsi="宋体" w:eastAsia="仿宋_GB2312" w:cs="宋体"/>
          <w:color w:val="000000"/>
          <w:spacing w:val="-17"/>
          <w:kern w:val="0"/>
          <w:sz w:val="32"/>
          <w:szCs w:val="32"/>
        </w:rPr>
        <w:t>1.泉州师范学院2019年</w:t>
      </w:r>
      <w:r>
        <w:rPr>
          <w:rFonts w:hint="eastAsia" w:ascii="仿宋_GB2312" w:hAnsi="宋体" w:eastAsia="仿宋_GB2312" w:cs="宋体"/>
          <w:color w:val="000000"/>
          <w:spacing w:val="-17"/>
          <w:kern w:val="0"/>
          <w:sz w:val="32"/>
          <w:szCs w:val="32"/>
          <w:lang w:eastAsia="zh-CN"/>
        </w:rPr>
        <w:t>学生</w:t>
      </w:r>
      <w:r>
        <w:rPr>
          <w:rFonts w:hint="eastAsia" w:ascii="仿宋_GB2312" w:hAnsi="宋体" w:eastAsia="仿宋_GB2312" w:cs="宋体"/>
          <w:color w:val="000000"/>
          <w:spacing w:val="-17"/>
          <w:kern w:val="0"/>
          <w:sz w:val="32"/>
          <w:szCs w:val="32"/>
        </w:rPr>
        <w:t>暑期社会实践活动学院项目</w:t>
      </w:r>
      <w:r>
        <w:rPr>
          <w:rFonts w:hint="eastAsia" w:ascii="仿宋_GB2312" w:hAnsi="宋体" w:eastAsia="仿宋_GB2312" w:cs="宋体"/>
          <w:color w:val="000000"/>
          <w:spacing w:val="-17"/>
          <w:kern w:val="0"/>
          <w:sz w:val="32"/>
          <w:szCs w:val="32"/>
          <w:lang w:eastAsia="zh-CN"/>
        </w:rPr>
        <w:t>汇总</w:t>
      </w:r>
      <w:r>
        <w:rPr>
          <w:rFonts w:hint="eastAsia" w:ascii="仿宋_GB2312" w:hAnsi="宋体" w:eastAsia="仿宋_GB2312" w:cs="宋体"/>
          <w:color w:val="000000"/>
          <w:spacing w:val="-17"/>
          <w:kern w:val="0"/>
          <w:sz w:val="32"/>
          <w:szCs w:val="32"/>
        </w:rPr>
        <w:t>表</w:t>
      </w:r>
    </w:p>
    <w:p>
      <w:pPr>
        <w:spacing w:line="560" w:lineRule="exact"/>
        <w:ind w:firstLine="1430" w:firstLineChars="500"/>
        <w:jc w:val="distribute"/>
        <w:rPr>
          <w:rFonts w:hint="eastAsia" w:ascii="仿宋_GB2312" w:hAnsi="宋体" w:eastAsia="仿宋_GB2312" w:cs="宋体"/>
          <w:color w:val="000000"/>
          <w:spacing w:val="-17"/>
          <w:kern w:val="0"/>
          <w:sz w:val="32"/>
          <w:szCs w:val="32"/>
        </w:rPr>
      </w:pPr>
      <w:r>
        <w:rPr>
          <w:rFonts w:hint="eastAsia" w:ascii="仿宋_GB2312" w:hAnsi="宋体" w:eastAsia="仿宋_GB2312" w:cs="宋体"/>
          <w:color w:val="000000"/>
          <w:spacing w:val="-17"/>
          <w:kern w:val="0"/>
          <w:sz w:val="32"/>
          <w:szCs w:val="32"/>
        </w:rPr>
        <w:t xml:space="preserve"> 2.泉州师范学院2019年学生暑期社会实践团队申报表</w:t>
      </w:r>
    </w:p>
    <w:p>
      <w:pPr>
        <w:spacing w:line="560" w:lineRule="exact"/>
        <w:ind w:firstLine="1540" w:firstLineChars="500"/>
        <w:rPr>
          <w:rFonts w:hint="eastAsia" w:ascii="仿宋_GB2312" w:hAnsi="宋体" w:eastAsia="仿宋_GB2312" w:cs="宋体"/>
          <w:color w:val="000000"/>
          <w:spacing w:val="-6"/>
          <w:kern w:val="0"/>
          <w:sz w:val="32"/>
          <w:szCs w:val="32"/>
        </w:rPr>
      </w:pPr>
      <w:r>
        <w:rPr>
          <w:rFonts w:hint="eastAsia" w:ascii="仿宋_GB2312" w:hAnsi="宋体" w:eastAsia="仿宋_GB2312" w:cs="宋体"/>
          <w:color w:val="000000"/>
          <w:spacing w:val="-6"/>
          <w:kern w:val="0"/>
          <w:sz w:val="32"/>
          <w:szCs w:val="32"/>
        </w:rPr>
        <w:t>3.泉州师范学院2019年</w:t>
      </w:r>
      <w:r>
        <w:rPr>
          <w:rFonts w:hint="eastAsia" w:ascii="仿宋_GB2312" w:hAnsi="宋体" w:eastAsia="仿宋_GB2312" w:cs="宋体"/>
          <w:color w:val="000000"/>
          <w:spacing w:val="-6"/>
          <w:kern w:val="0"/>
          <w:sz w:val="32"/>
          <w:szCs w:val="32"/>
          <w:lang w:eastAsia="zh-CN"/>
        </w:rPr>
        <w:t>学生</w:t>
      </w:r>
      <w:r>
        <w:rPr>
          <w:rFonts w:hint="eastAsia" w:ascii="仿宋_GB2312" w:hAnsi="宋体" w:eastAsia="仿宋_GB2312" w:cs="宋体"/>
          <w:color w:val="000000"/>
          <w:spacing w:val="-6"/>
          <w:kern w:val="0"/>
          <w:sz w:val="32"/>
          <w:szCs w:val="32"/>
        </w:rPr>
        <w:t>暑期社会实践活动介绍信</w:t>
      </w:r>
    </w:p>
    <w:p>
      <w:pPr>
        <w:spacing w:line="560" w:lineRule="exact"/>
        <w:ind w:firstLine="1540" w:firstLineChars="500"/>
        <w:rPr>
          <w:rFonts w:hint="eastAsia" w:ascii="仿宋_GB2312" w:hAnsi="仿宋_GB2312" w:eastAsia="仿宋_GB2312" w:cs="仿宋_GB2312"/>
          <w:sz w:val="32"/>
          <w:szCs w:val="32"/>
        </w:rPr>
      </w:pPr>
      <w:r>
        <w:rPr>
          <w:rFonts w:hint="eastAsia" w:ascii="仿宋_GB2312" w:hAnsi="仿宋_GB2312" w:eastAsia="仿宋_GB2312" w:cs="仿宋_GB2312"/>
          <w:color w:val="000000"/>
          <w:spacing w:val="-6"/>
          <w:kern w:val="0"/>
          <w:sz w:val="32"/>
          <w:szCs w:val="32"/>
        </w:rPr>
        <w:t>4.</w:t>
      </w:r>
      <w:r>
        <w:rPr>
          <w:rFonts w:hint="eastAsia" w:ascii="仿宋_GB2312" w:hAnsi="仿宋_GB2312" w:eastAsia="仿宋_GB2312" w:cs="仿宋_GB2312"/>
          <w:spacing w:val="-6"/>
          <w:sz w:val="32"/>
          <w:szCs w:val="32"/>
        </w:rPr>
        <w:t>泉州师范学院2019年</w:t>
      </w:r>
      <w:r>
        <w:rPr>
          <w:rFonts w:hint="eastAsia" w:ascii="仿宋_GB2312" w:hAnsi="仿宋_GB2312" w:eastAsia="仿宋_GB2312" w:cs="仿宋_GB2312"/>
          <w:spacing w:val="-6"/>
          <w:sz w:val="32"/>
          <w:szCs w:val="32"/>
          <w:lang w:eastAsia="zh-CN"/>
        </w:rPr>
        <w:t>学生</w:t>
      </w:r>
      <w:r>
        <w:rPr>
          <w:rFonts w:hint="eastAsia" w:ascii="仿宋_GB2312" w:hAnsi="仿宋_GB2312" w:eastAsia="仿宋_GB2312" w:cs="仿宋_GB2312"/>
          <w:spacing w:val="-6"/>
          <w:sz w:val="32"/>
          <w:szCs w:val="32"/>
        </w:rPr>
        <w:t>暑期社会实践安全承诺书</w:t>
      </w:r>
    </w:p>
    <w:p>
      <w:pPr>
        <w:spacing w:line="560" w:lineRule="exact"/>
        <w:rPr>
          <w:rFonts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rPr>
          <w:rFonts w:ascii="仿宋_GB2312" w:hAnsi="仿宋" w:eastAsia="仿宋_GB2312"/>
          <w:color w:val="000000"/>
          <w:kern w:val="0"/>
          <w:sz w:val="32"/>
          <w:szCs w:val="32"/>
        </w:rPr>
      </w:pPr>
    </w:p>
    <w:p>
      <w:pPr>
        <w:spacing w:line="560" w:lineRule="exact"/>
        <w:ind w:firstLine="4160" w:firstLineChars="1300"/>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共青团泉州师范学院委员会</w:t>
      </w:r>
    </w:p>
    <w:p>
      <w:pPr>
        <w:spacing w:line="560" w:lineRule="exact"/>
        <w:jc w:val="center"/>
        <w:rPr>
          <w:rFonts w:hint="eastAsia" w:ascii="仿宋_GB2312" w:hAnsi="仿宋" w:eastAsia="仿宋_GB2312"/>
          <w:sz w:val="32"/>
          <w:szCs w:val="32"/>
        </w:rPr>
        <w:sectPr>
          <w:headerReference r:id="rId3" w:type="default"/>
          <w:footerReference r:id="rId4" w:type="default"/>
          <w:pgSz w:w="11906" w:h="16838"/>
          <w:pgMar w:top="2098" w:right="1474" w:bottom="1985" w:left="1588" w:header="851" w:footer="992" w:gutter="0"/>
          <w:pgNumType w:fmt="numberInDash"/>
          <w:cols w:space="425" w:num="1"/>
          <w:docGrid w:type="lines" w:linePitch="312" w:charSpace="0"/>
        </w:sectPr>
      </w:pPr>
      <w:r>
        <w:rPr>
          <w:rFonts w:hint="eastAsia" w:ascii="仿宋_GB2312" w:hAnsi="仿宋" w:eastAsia="仿宋_GB2312"/>
          <w:sz w:val="32"/>
          <w:szCs w:val="32"/>
        </w:rPr>
        <w:t xml:space="preserve">                   2019年</w:t>
      </w:r>
      <w:r>
        <w:rPr>
          <w:rFonts w:hint="eastAsia" w:ascii="仿宋_GB2312" w:hAnsi="仿宋" w:eastAsia="仿宋_GB2312"/>
          <w:sz w:val="32"/>
          <w:szCs w:val="32"/>
          <w:lang w:val="en-US" w:eastAsia="zh-CN"/>
        </w:rPr>
        <w:t>6</w:t>
      </w:r>
      <w:r>
        <w:rPr>
          <w:rFonts w:hint="eastAsia" w:ascii="仿宋_GB2312" w:hAnsi="仿宋" w:eastAsia="仿宋_GB2312"/>
          <w:sz w:val="32"/>
          <w:szCs w:val="32"/>
        </w:rPr>
        <w:t>月</w:t>
      </w:r>
      <w:r>
        <w:rPr>
          <w:rFonts w:hint="eastAsia" w:ascii="仿宋_GB2312" w:hAnsi="仿宋" w:eastAsia="仿宋_GB2312"/>
          <w:sz w:val="32"/>
          <w:szCs w:val="32"/>
          <w:lang w:val="en-US" w:eastAsia="zh-CN"/>
        </w:rPr>
        <w:t>5</w:t>
      </w:r>
      <w:r>
        <w:rPr>
          <w:rFonts w:hint="eastAsia" w:ascii="仿宋_GB2312" w:hAnsi="仿宋" w:eastAsia="仿宋_GB2312"/>
          <w:sz w:val="32"/>
          <w:szCs w:val="32"/>
        </w:rPr>
        <w:t>日</w:t>
      </w:r>
    </w:p>
    <w:p>
      <w:pPr>
        <w:spacing w:line="480" w:lineRule="exact"/>
        <w:rPr>
          <w:rFonts w:ascii="黑体" w:hAnsi="黑体" w:eastAsia="黑体" w:cs="黑体"/>
          <w:bCs/>
          <w:sz w:val="32"/>
          <w:szCs w:val="32"/>
        </w:rPr>
      </w:pPr>
      <w:r>
        <w:rPr>
          <w:rFonts w:hint="eastAsia" w:ascii="黑体" w:hAnsi="黑体" w:eastAsia="黑体" w:cs="黑体"/>
          <w:bCs/>
          <w:sz w:val="32"/>
          <w:szCs w:val="32"/>
        </w:rPr>
        <w:t>附件1</w:t>
      </w:r>
    </w:p>
    <w:p>
      <w:pPr>
        <w:spacing w:line="480" w:lineRule="exact"/>
        <w:jc w:val="center"/>
        <w:rPr>
          <w:rFonts w:ascii="方正小标宋简体" w:hAnsi="方正小标宋简体" w:eastAsia="方正小标宋简体" w:cs="方正小标宋简体"/>
          <w:bCs/>
          <w:sz w:val="44"/>
          <w:szCs w:val="44"/>
        </w:rPr>
      </w:pPr>
    </w:p>
    <w:p>
      <w:pPr>
        <w:spacing w:line="48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泉州师范学院2019年学生暑期社会实践活动学院项目汇总表</w:t>
      </w:r>
    </w:p>
    <w:p>
      <w:pPr>
        <w:spacing w:line="560" w:lineRule="exact"/>
        <w:jc w:val="left"/>
        <w:rPr>
          <w:rFonts w:ascii="仿宋_GB2312" w:hAnsi="宋体" w:eastAsia="仿宋_GB2312"/>
          <w:b/>
          <w:sz w:val="36"/>
          <w:szCs w:val="36"/>
        </w:rPr>
      </w:pPr>
      <w:r>
        <w:rPr>
          <w:rFonts w:hint="eastAsia" w:ascii="仿宋_GB2312" w:hAnsi="宋体" w:eastAsia="仿宋_GB2312"/>
          <w:b/>
          <w:sz w:val="36"/>
          <w:szCs w:val="36"/>
        </w:rPr>
        <w:t>学院：（盖章）           时间：年月日</w:t>
      </w:r>
    </w:p>
    <w:tbl>
      <w:tblPr>
        <w:tblStyle w:val="11"/>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2"/>
        <w:gridCol w:w="3030"/>
        <w:gridCol w:w="1701"/>
        <w:gridCol w:w="992"/>
        <w:gridCol w:w="1560"/>
        <w:gridCol w:w="1559"/>
        <w:gridCol w:w="1559"/>
        <w:gridCol w:w="2410"/>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1" w:hRule="atLeast"/>
        </w:trPr>
        <w:tc>
          <w:tcPr>
            <w:tcW w:w="622" w:type="dxa"/>
            <w:vAlign w:val="center"/>
          </w:tcPr>
          <w:p>
            <w:pPr>
              <w:snapToGrid w:val="0"/>
              <w:jc w:val="center"/>
              <w:rPr>
                <w:rFonts w:ascii="黑体" w:eastAsia="黑体"/>
                <w:sz w:val="30"/>
                <w:szCs w:val="30"/>
              </w:rPr>
            </w:pPr>
            <w:r>
              <w:rPr>
                <w:rFonts w:hint="eastAsia" w:ascii="黑体" w:eastAsia="黑体"/>
                <w:sz w:val="30"/>
                <w:szCs w:val="30"/>
              </w:rPr>
              <w:t>编号</w:t>
            </w:r>
          </w:p>
        </w:tc>
        <w:tc>
          <w:tcPr>
            <w:tcW w:w="3030" w:type="dxa"/>
            <w:vAlign w:val="center"/>
          </w:tcPr>
          <w:p>
            <w:pPr>
              <w:snapToGrid w:val="0"/>
              <w:jc w:val="center"/>
              <w:rPr>
                <w:rFonts w:ascii="黑体" w:eastAsia="黑体"/>
                <w:sz w:val="30"/>
                <w:szCs w:val="30"/>
              </w:rPr>
            </w:pPr>
            <w:r>
              <w:rPr>
                <w:rFonts w:hint="eastAsia" w:ascii="黑体" w:eastAsia="黑体"/>
                <w:sz w:val="30"/>
                <w:szCs w:val="30"/>
              </w:rPr>
              <w:t>项目名称</w:t>
            </w:r>
          </w:p>
        </w:tc>
        <w:tc>
          <w:tcPr>
            <w:tcW w:w="1701" w:type="dxa"/>
            <w:vAlign w:val="center"/>
          </w:tcPr>
          <w:p>
            <w:pPr>
              <w:snapToGrid w:val="0"/>
              <w:jc w:val="center"/>
              <w:rPr>
                <w:rFonts w:ascii="黑体" w:eastAsia="黑体"/>
                <w:sz w:val="30"/>
                <w:szCs w:val="30"/>
              </w:rPr>
            </w:pPr>
            <w:r>
              <w:rPr>
                <w:rFonts w:hint="eastAsia" w:ascii="黑体" w:eastAsia="黑体"/>
                <w:sz w:val="30"/>
                <w:szCs w:val="30"/>
              </w:rPr>
              <w:t>项目类型（</w:t>
            </w:r>
            <w:r>
              <w:rPr>
                <w:rFonts w:hint="eastAsia" w:ascii="黑体" w:eastAsia="黑体"/>
                <w:szCs w:val="21"/>
              </w:rPr>
              <w:t>**项目**实践活动）参考第三点主要内容分类填写</w:t>
            </w:r>
          </w:p>
        </w:tc>
        <w:tc>
          <w:tcPr>
            <w:tcW w:w="992" w:type="dxa"/>
            <w:vAlign w:val="center"/>
          </w:tcPr>
          <w:p>
            <w:pPr>
              <w:snapToGrid w:val="0"/>
              <w:jc w:val="center"/>
              <w:rPr>
                <w:rFonts w:ascii="黑体" w:eastAsia="黑体"/>
                <w:sz w:val="24"/>
              </w:rPr>
            </w:pPr>
            <w:r>
              <w:rPr>
                <w:rFonts w:hint="eastAsia" w:ascii="黑体" w:eastAsia="黑体"/>
                <w:sz w:val="30"/>
                <w:szCs w:val="30"/>
              </w:rPr>
              <w:t>团队人数</w:t>
            </w:r>
          </w:p>
        </w:tc>
        <w:tc>
          <w:tcPr>
            <w:tcW w:w="1560" w:type="dxa"/>
            <w:vAlign w:val="center"/>
          </w:tcPr>
          <w:p>
            <w:pPr>
              <w:snapToGrid w:val="0"/>
              <w:jc w:val="center"/>
              <w:rPr>
                <w:rFonts w:ascii="黑体" w:eastAsia="黑体"/>
                <w:sz w:val="30"/>
                <w:szCs w:val="30"/>
              </w:rPr>
            </w:pPr>
            <w:r>
              <w:rPr>
                <w:rFonts w:hint="eastAsia" w:ascii="黑体" w:eastAsia="黑体"/>
                <w:sz w:val="30"/>
                <w:szCs w:val="30"/>
              </w:rPr>
              <w:t>指导老师</w:t>
            </w:r>
          </w:p>
        </w:tc>
        <w:tc>
          <w:tcPr>
            <w:tcW w:w="1559" w:type="dxa"/>
            <w:vAlign w:val="center"/>
          </w:tcPr>
          <w:p>
            <w:pPr>
              <w:snapToGrid w:val="0"/>
              <w:jc w:val="center"/>
              <w:rPr>
                <w:rFonts w:hint="eastAsia" w:ascii="黑体" w:eastAsia="黑体"/>
                <w:sz w:val="30"/>
                <w:szCs w:val="30"/>
              </w:rPr>
            </w:pPr>
            <w:r>
              <w:rPr>
                <w:rFonts w:hint="eastAsia" w:ascii="黑体" w:eastAsia="黑体"/>
                <w:sz w:val="30"/>
                <w:szCs w:val="30"/>
              </w:rPr>
              <w:t>带队老师</w:t>
            </w:r>
          </w:p>
        </w:tc>
        <w:tc>
          <w:tcPr>
            <w:tcW w:w="1559" w:type="dxa"/>
            <w:vAlign w:val="center"/>
          </w:tcPr>
          <w:p>
            <w:pPr>
              <w:snapToGrid w:val="0"/>
              <w:jc w:val="center"/>
              <w:rPr>
                <w:rFonts w:ascii="黑体" w:eastAsia="黑体"/>
                <w:sz w:val="30"/>
                <w:szCs w:val="30"/>
              </w:rPr>
            </w:pPr>
            <w:r>
              <w:rPr>
                <w:rFonts w:hint="eastAsia" w:ascii="黑体" w:eastAsia="黑体"/>
                <w:sz w:val="30"/>
                <w:szCs w:val="30"/>
              </w:rPr>
              <w:t>队长</w:t>
            </w:r>
          </w:p>
        </w:tc>
        <w:tc>
          <w:tcPr>
            <w:tcW w:w="2410" w:type="dxa"/>
            <w:vAlign w:val="center"/>
          </w:tcPr>
          <w:p>
            <w:pPr>
              <w:snapToGrid w:val="0"/>
              <w:jc w:val="center"/>
              <w:rPr>
                <w:rFonts w:ascii="黑体" w:eastAsia="黑体"/>
                <w:w w:val="80"/>
                <w:sz w:val="30"/>
                <w:szCs w:val="30"/>
              </w:rPr>
            </w:pPr>
            <w:r>
              <w:rPr>
                <w:rFonts w:hint="eastAsia" w:ascii="黑体" w:eastAsia="黑体"/>
                <w:w w:val="80"/>
                <w:sz w:val="30"/>
                <w:szCs w:val="30"/>
              </w:rPr>
              <w:t>队长联系电话及QQ</w:t>
            </w:r>
          </w:p>
        </w:tc>
        <w:tc>
          <w:tcPr>
            <w:tcW w:w="1134" w:type="dxa"/>
            <w:vAlign w:val="center"/>
          </w:tcPr>
          <w:p>
            <w:pPr>
              <w:snapToGrid w:val="0"/>
              <w:jc w:val="center"/>
              <w:rPr>
                <w:rFonts w:ascii="黑体" w:eastAsia="黑体"/>
                <w:sz w:val="30"/>
                <w:szCs w:val="30"/>
              </w:rPr>
            </w:pPr>
            <w:r>
              <w:rPr>
                <w:rFonts w:hint="eastAsia" w:ascii="黑体" w:eastAsia="黑体"/>
                <w:sz w:val="30"/>
                <w:szCs w:val="3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1</w:t>
            </w:r>
          </w:p>
        </w:tc>
        <w:tc>
          <w:tcPr>
            <w:tcW w:w="3030" w:type="dxa"/>
            <w:vAlign w:val="center"/>
          </w:tcPr>
          <w:p>
            <w:pPr>
              <w:jc w:val="center"/>
              <w:rPr>
                <w:rFonts w:ascii="黑体" w:eastAsia="黑体"/>
                <w:sz w:val="24"/>
              </w:rPr>
            </w:pPr>
          </w:p>
        </w:tc>
        <w:tc>
          <w:tcPr>
            <w:tcW w:w="1701"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560" w:type="dxa"/>
            <w:vAlign w:val="center"/>
          </w:tcPr>
          <w:p>
            <w:pPr>
              <w:snapToGrid w:val="0"/>
              <w:jc w:val="center"/>
              <w:rPr>
                <w:rFonts w:ascii="黑体" w:eastAsia="黑体"/>
                <w:sz w:val="30"/>
                <w:szCs w:val="30"/>
              </w:rPr>
            </w:pPr>
          </w:p>
        </w:tc>
        <w:tc>
          <w:tcPr>
            <w:tcW w:w="1559" w:type="dxa"/>
          </w:tcPr>
          <w:p>
            <w:pPr>
              <w:snapToGrid w:val="0"/>
              <w:jc w:val="center"/>
              <w:rPr>
                <w:rFonts w:ascii="黑体" w:eastAsia="黑体"/>
                <w:sz w:val="30"/>
                <w:szCs w:val="30"/>
              </w:rPr>
            </w:pPr>
          </w:p>
        </w:tc>
        <w:tc>
          <w:tcPr>
            <w:tcW w:w="1559" w:type="dxa"/>
            <w:vAlign w:val="center"/>
          </w:tcPr>
          <w:p>
            <w:pPr>
              <w:snapToGrid w:val="0"/>
              <w:jc w:val="center"/>
              <w:rPr>
                <w:rFonts w:ascii="黑体" w:eastAsia="黑体"/>
                <w:sz w:val="30"/>
                <w:szCs w:val="30"/>
              </w:rPr>
            </w:pPr>
          </w:p>
        </w:tc>
        <w:tc>
          <w:tcPr>
            <w:tcW w:w="2410" w:type="dxa"/>
            <w:vAlign w:val="center"/>
          </w:tcPr>
          <w:p>
            <w:pPr>
              <w:jc w:val="center"/>
              <w:rPr>
                <w:rFonts w:ascii="黑体" w:eastAsia="黑体"/>
                <w:sz w:val="24"/>
              </w:rPr>
            </w:pPr>
          </w:p>
        </w:tc>
        <w:tc>
          <w:tcPr>
            <w:tcW w:w="1134" w:type="dxa"/>
            <w:vAlign w:val="center"/>
          </w:tcPr>
          <w:p>
            <w:pPr>
              <w:ind w:left="598" w:hanging="597" w:hangingChars="249"/>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2</w:t>
            </w:r>
          </w:p>
        </w:tc>
        <w:tc>
          <w:tcPr>
            <w:tcW w:w="3030" w:type="dxa"/>
            <w:vAlign w:val="center"/>
          </w:tcPr>
          <w:p>
            <w:pPr>
              <w:jc w:val="center"/>
              <w:rPr>
                <w:rFonts w:ascii="黑体" w:eastAsia="黑体"/>
                <w:sz w:val="24"/>
              </w:rPr>
            </w:pPr>
          </w:p>
        </w:tc>
        <w:tc>
          <w:tcPr>
            <w:tcW w:w="1701"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560" w:type="dxa"/>
            <w:vAlign w:val="center"/>
          </w:tcPr>
          <w:p>
            <w:pPr>
              <w:jc w:val="center"/>
              <w:rPr>
                <w:rFonts w:ascii="黑体" w:eastAsia="黑体"/>
                <w:sz w:val="24"/>
              </w:rPr>
            </w:pPr>
          </w:p>
        </w:tc>
        <w:tc>
          <w:tcPr>
            <w:tcW w:w="1559" w:type="dxa"/>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3</w:t>
            </w:r>
          </w:p>
        </w:tc>
        <w:tc>
          <w:tcPr>
            <w:tcW w:w="3030" w:type="dxa"/>
            <w:vAlign w:val="center"/>
          </w:tcPr>
          <w:p>
            <w:pPr>
              <w:jc w:val="center"/>
              <w:rPr>
                <w:rFonts w:ascii="黑体" w:eastAsia="黑体"/>
                <w:sz w:val="24"/>
              </w:rPr>
            </w:pPr>
          </w:p>
        </w:tc>
        <w:tc>
          <w:tcPr>
            <w:tcW w:w="1701"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560" w:type="dxa"/>
            <w:vAlign w:val="center"/>
          </w:tcPr>
          <w:p>
            <w:pPr>
              <w:jc w:val="center"/>
              <w:rPr>
                <w:rFonts w:ascii="黑体" w:eastAsia="黑体"/>
                <w:sz w:val="24"/>
              </w:rPr>
            </w:pPr>
          </w:p>
        </w:tc>
        <w:tc>
          <w:tcPr>
            <w:tcW w:w="1559" w:type="dxa"/>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4</w:t>
            </w:r>
          </w:p>
        </w:tc>
        <w:tc>
          <w:tcPr>
            <w:tcW w:w="3030" w:type="dxa"/>
            <w:vAlign w:val="center"/>
          </w:tcPr>
          <w:p>
            <w:pPr>
              <w:jc w:val="center"/>
              <w:rPr>
                <w:rFonts w:ascii="黑体" w:eastAsia="黑体"/>
                <w:sz w:val="24"/>
              </w:rPr>
            </w:pPr>
          </w:p>
        </w:tc>
        <w:tc>
          <w:tcPr>
            <w:tcW w:w="1701"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560" w:type="dxa"/>
            <w:vAlign w:val="center"/>
          </w:tcPr>
          <w:p>
            <w:pPr>
              <w:jc w:val="center"/>
              <w:rPr>
                <w:rFonts w:ascii="黑体" w:eastAsia="黑体"/>
                <w:sz w:val="24"/>
              </w:rPr>
            </w:pPr>
          </w:p>
        </w:tc>
        <w:tc>
          <w:tcPr>
            <w:tcW w:w="1559" w:type="dxa"/>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5</w:t>
            </w:r>
          </w:p>
        </w:tc>
        <w:tc>
          <w:tcPr>
            <w:tcW w:w="3030" w:type="dxa"/>
            <w:vAlign w:val="center"/>
          </w:tcPr>
          <w:p>
            <w:pPr>
              <w:jc w:val="center"/>
              <w:rPr>
                <w:rFonts w:ascii="黑体" w:eastAsia="黑体"/>
                <w:sz w:val="24"/>
              </w:rPr>
            </w:pPr>
          </w:p>
        </w:tc>
        <w:tc>
          <w:tcPr>
            <w:tcW w:w="1701"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560" w:type="dxa"/>
            <w:vAlign w:val="center"/>
          </w:tcPr>
          <w:p>
            <w:pPr>
              <w:jc w:val="center"/>
              <w:rPr>
                <w:rFonts w:ascii="黑体" w:eastAsia="黑体"/>
                <w:sz w:val="24"/>
              </w:rPr>
            </w:pPr>
          </w:p>
        </w:tc>
        <w:tc>
          <w:tcPr>
            <w:tcW w:w="1559" w:type="dxa"/>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trPr>
        <w:tc>
          <w:tcPr>
            <w:tcW w:w="622" w:type="dxa"/>
            <w:vAlign w:val="center"/>
          </w:tcPr>
          <w:p>
            <w:pPr>
              <w:jc w:val="center"/>
              <w:rPr>
                <w:rFonts w:ascii="黑体" w:eastAsia="黑体"/>
                <w:sz w:val="24"/>
              </w:rPr>
            </w:pPr>
            <w:r>
              <w:rPr>
                <w:rFonts w:hint="eastAsia" w:ascii="黑体" w:eastAsia="黑体"/>
                <w:sz w:val="24"/>
              </w:rPr>
              <w:t>6</w:t>
            </w:r>
          </w:p>
        </w:tc>
        <w:tc>
          <w:tcPr>
            <w:tcW w:w="3030" w:type="dxa"/>
            <w:vAlign w:val="center"/>
          </w:tcPr>
          <w:p>
            <w:pPr>
              <w:jc w:val="center"/>
              <w:rPr>
                <w:rFonts w:ascii="黑体" w:eastAsia="黑体"/>
                <w:sz w:val="24"/>
              </w:rPr>
            </w:pPr>
          </w:p>
        </w:tc>
        <w:tc>
          <w:tcPr>
            <w:tcW w:w="1701" w:type="dxa"/>
            <w:vAlign w:val="center"/>
          </w:tcPr>
          <w:p>
            <w:pPr>
              <w:jc w:val="center"/>
              <w:rPr>
                <w:rFonts w:ascii="黑体" w:eastAsia="黑体"/>
                <w:sz w:val="24"/>
              </w:rPr>
            </w:pPr>
          </w:p>
        </w:tc>
        <w:tc>
          <w:tcPr>
            <w:tcW w:w="992" w:type="dxa"/>
            <w:vAlign w:val="center"/>
          </w:tcPr>
          <w:p>
            <w:pPr>
              <w:jc w:val="center"/>
              <w:rPr>
                <w:rFonts w:ascii="黑体" w:eastAsia="黑体"/>
                <w:sz w:val="24"/>
              </w:rPr>
            </w:pPr>
          </w:p>
        </w:tc>
        <w:tc>
          <w:tcPr>
            <w:tcW w:w="1560" w:type="dxa"/>
            <w:vAlign w:val="center"/>
          </w:tcPr>
          <w:p>
            <w:pPr>
              <w:jc w:val="center"/>
              <w:rPr>
                <w:rFonts w:ascii="黑体" w:eastAsia="黑体"/>
                <w:sz w:val="24"/>
              </w:rPr>
            </w:pPr>
          </w:p>
        </w:tc>
        <w:tc>
          <w:tcPr>
            <w:tcW w:w="1559" w:type="dxa"/>
          </w:tcPr>
          <w:p>
            <w:pPr>
              <w:jc w:val="center"/>
              <w:rPr>
                <w:rFonts w:ascii="黑体" w:eastAsia="黑体"/>
                <w:sz w:val="24"/>
              </w:rPr>
            </w:pPr>
          </w:p>
        </w:tc>
        <w:tc>
          <w:tcPr>
            <w:tcW w:w="1559" w:type="dxa"/>
            <w:vAlign w:val="center"/>
          </w:tcPr>
          <w:p>
            <w:pPr>
              <w:jc w:val="center"/>
              <w:rPr>
                <w:rFonts w:ascii="黑体" w:eastAsia="黑体"/>
                <w:sz w:val="24"/>
              </w:rPr>
            </w:pPr>
          </w:p>
        </w:tc>
        <w:tc>
          <w:tcPr>
            <w:tcW w:w="2410" w:type="dxa"/>
            <w:vAlign w:val="center"/>
          </w:tcPr>
          <w:p>
            <w:pPr>
              <w:jc w:val="center"/>
              <w:rPr>
                <w:rFonts w:ascii="黑体" w:eastAsia="黑体"/>
                <w:sz w:val="24"/>
              </w:rPr>
            </w:pPr>
          </w:p>
        </w:tc>
        <w:tc>
          <w:tcPr>
            <w:tcW w:w="1134" w:type="dxa"/>
            <w:vAlign w:val="center"/>
          </w:tcPr>
          <w:p>
            <w:pPr>
              <w:jc w:val="center"/>
              <w:rPr>
                <w:rFonts w:ascii="黑体" w:eastAsia="黑体"/>
                <w:sz w:val="24"/>
              </w:rPr>
            </w:pPr>
          </w:p>
        </w:tc>
      </w:tr>
    </w:tbl>
    <w:p>
      <w:pPr>
        <w:spacing w:line="440" w:lineRule="exact"/>
        <w:ind w:left="840" w:hanging="840" w:hangingChars="300"/>
        <w:rPr>
          <w:rFonts w:hint="eastAsia" w:ascii="仿宋_GB2312" w:eastAsia="仿宋_GB2312"/>
          <w:color w:val="000000"/>
          <w:sz w:val="28"/>
          <w:szCs w:val="28"/>
        </w:rPr>
        <w:sectPr>
          <w:pgSz w:w="16838" w:h="11906" w:orient="landscape"/>
          <w:pgMar w:top="1588" w:right="2098" w:bottom="1474" w:left="1985" w:header="851" w:footer="992" w:gutter="0"/>
          <w:pgNumType w:fmt="numberInDash"/>
          <w:cols w:space="425" w:num="1"/>
          <w:docGrid w:type="lines" w:linePitch="312" w:charSpace="0"/>
        </w:sectPr>
      </w:pPr>
      <w:r>
        <w:rPr>
          <w:rFonts w:hint="eastAsia" w:ascii="仿宋_GB2312" w:eastAsia="仿宋_GB2312"/>
          <w:sz w:val="28"/>
          <w:szCs w:val="28"/>
        </w:rPr>
        <w:t>说明：请各学院按照推荐立项优先顺序填写表格内容，电子版发至邮箱qsxtw123@163.com，纸质版盖送至文科楼A125校团委</w:t>
      </w:r>
      <w:r>
        <w:rPr>
          <w:rFonts w:hint="eastAsia" w:ascii="仿宋_GB2312" w:eastAsia="仿宋_GB2312"/>
          <w:color w:val="000000"/>
          <w:sz w:val="28"/>
          <w:szCs w:val="28"/>
        </w:rPr>
        <w:t>。</w:t>
      </w:r>
    </w:p>
    <w:p>
      <w:pPr>
        <w:spacing w:line="480" w:lineRule="exact"/>
        <w:rPr>
          <w:rFonts w:ascii="黑体" w:hAnsi="黑体" w:eastAsia="黑体" w:cs="黑体"/>
          <w:bCs/>
          <w:sz w:val="32"/>
          <w:szCs w:val="32"/>
        </w:rPr>
      </w:pPr>
      <w:r>
        <w:rPr>
          <w:rFonts w:hint="eastAsia" w:ascii="黑体" w:hAnsi="黑体" w:eastAsia="黑体" w:cs="黑体"/>
          <w:bCs/>
          <w:sz w:val="32"/>
          <w:szCs w:val="32"/>
        </w:rPr>
        <w:t>附件2</w:t>
      </w:r>
    </w:p>
    <w:p>
      <w:pPr>
        <w:spacing w:line="480" w:lineRule="exact"/>
        <w:rPr>
          <w:rFonts w:ascii="黑体" w:hAnsi="黑体" w:eastAsia="黑体" w:cs="黑体"/>
          <w:bCs/>
          <w:sz w:val="32"/>
          <w:szCs w:val="32"/>
        </w:rPr>
      </w:pPr>
    </w:p>
    <w:p>
      <w:pPr>
        <w:spacing w:line="560" w:lineRule="exact"/>
        <w:jc w:val="center"/>
        <w:rPr>
          <w:rFonts w:hint="eastAsia" w:ascii="方正小标宋简体" w:hAnsi="方正小标宋简体" w:eastAsia="方正小标宋简体" w:cs="方正小标宋简体"/>
          <w:bCs/>
          <w:spacing w:val="-6"/>
          <w:sz w:val="44"/>
          <w:szCs w:val="44"/>
        </w:rPr>
      </w:pPr>
      <w:r>
        <w:rPr>
          <w:rFonts w:hint="eastAsia" w:ascii="方正小标宋简体" w:hAnsi="方正小标宋简体" w:eastAsia="方正小标宋简体" w:cs="方正小标宋简体"/>
          <w:bCs/>
          <w:spacing w:val="-6"/>
          <w:sz w:val="44"/>
          <w:szCs w:val="44"/>
        </w:rPr>
        <w:t>泉州师范学院2019年学生暑期社会实践团队</w:t>
      </w: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申报表</w:t>
      </w:r>
    </w:p>
    <w:p>
      <w:pPr>
        <w:pStyle w:val="10"/>
        <w:adjustRightInd w:val="0"/>
        <w:snapToGrid w:val="0"/>
        <w:spacing w:line="480" w:lineRule="exact"/>
        <w:jc w:val="center"/>
      </w:pPr>
      <w:r>
        <w:rPr>
          <w:rFonts w:hint="eastAsia" w:ascii="仿宋_GB2312" w:hAnsi="宋体" w:eastAsia="仿宋_GB2312"/>
        </w:rPr>
        <w:t>二级学院：</w:t>
      </w:r>
      <w:r>
        <w:rPr>
          <w:rFonts w:hint="eastAsia" w:ascii="仿宋_GB2312" w:eastAsia="仿宋_GB2312"/>
        </w:rPr>
        <w:t>填表日期：年月日</w:t>
      </w:r>
    </w:p>
    <w:tbl>
      <w:tblPr>
        <w:tblStyle w:val="11"/>
        <w:tblpPr w:leftFromText="180" w:rightFromText="180" w:vertAnchor="text" w:horzAnchor="margin" w:tblpX="108" w:tblpY="16"/>
        <w:tblW w:w="8271"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98"/>
        <w:gridCol w:w="1658"/>
        <w:gridCol w:w="1618"/>
        <w:gridCol w:w="253"/>
        <w:gridCol w:w="1270"/>
        <w:gridCol w:w="134"/>
        <w:gridCol w:w="244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PrEx>
        <w:trPr>
          <w:cantSplit/>
          <w:trHeight w:val="597" w:hRule="atLeast"/>
        </w:trPr>
        <w:tc>
          <w:tcPr>
            <w:tcW w:w="898" w:type="dxa"/>
            <w:vMerge w:val="restart"/>
            <w:textDirection w:val="tbRlV"/>
            <w:vAlign w:val="center"/>
          </w:tcPr>
          <w:p>
            <w:pPr>
              <w:adjustRightInd w:val="0"/>
              <w:snapToGrid w:val="0"/>
              <w:spacing w:line="360" w:lineRule="exact"/>
              <w:ind w:left="113" w:right="113"/>
              <w:jc w:val="center"/>
              <w:rPr>
                <w:rFonts w:ascii="仿宋_GB2312" w:hAnsi="宋体" w:eastAsia="仿宋_GB2312"/>
                <w:sz w:val="24"/>
              </w:rPr>
            </w:pPr>
            <w:r>
              <w:rPr>
                <w:rFonts w:hint="eastAsia" w:ascii="仿宋_GB2312" w:hAnsi="宋体" w:eastAsia="仿宋_GB2312"/>
                <w:sz w:val="24"/>
              </w:rPr>
              <w:t>项目情况</w:t>
            </w: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团队名称</w:t>
            </w:r>
          </w:p>
        </w:tc>
        <w:tc>
          <w:tcPr>
            <w:tcW w:w="5715" w:type="dxa"/>
            <w:gridSpan w:val="5"/>
            <w:vAlign w:val="center"/>
          </w:tcPr>
          <w:p>
            <w:pPr>
              <w:adjustRightInd w:val="0"/>
              <w:snapToGrid w:val="0"/>
              <w:spacing w:line="360" w:lineRule="exact"/>
              <w:ind w:left="2400" w:hanging="2400" w:hangingChars="1000"/>
              <w:jc w:val="center"/>
              <w:rPr>
                <w:rFonts w:ascii="仿宋_GB2312" w:hAnsi="宋体" w:eastAsia="仿宋_GB2312"/>
                <w:sz w:val="24"/>
              </w:rPr>
            </w:pPr>
            <w:r>
              <w:rPr>
                <w:rFonts w:hint="eastAsia" w:ascii="仿宋_GB2312" w:hAnsi="宋体" w:eastAsia="仿宋_GB2312"/>
                <w:sz w:val="24"/>
              </w:rPr>
              <w:t>实践（调研）团</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97" w:hRule="atLeast"/>
        </w:trPr>
        <w:tc>
          <w:tcPr>
            <w:tcW w:w="898" w:type="dxa"/>
            <w:vMerge w:val="continue"/>
            <w:textDirection w:val="tbRlV"/>
            <w:vAlign w:val="center"/>
          </w:tcPr>
          <w:p>
            <w:pPr>
              <w:adjustRightInd w:val="0"/>
              <w:snapToGrid w:val="0"/>
              <w:spacing w:line="360" w:lineRule="exact"/>
              <w:ind w:left="113" w:right="113"/>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项目全称</w:t>
            </w:r>
          </w:p>
        </w:tc>
        <w:tc>
          <w:tcPr>
            <w:tcW w:w="5715" w:type="dxa"/>
            <w:gridSpan w:val="5"/>
            <w:vAlign w:val="center"/>
          </w:tcPr>
          <w:p>
            <w:pPr>
              <w:adjustRightInd w:val="0"/>
              <w:snapToGrid w:val="0"/>
              <w:spacing w:line="360" w:lineRule="exact"/>
              <w:ind w:left="1800" w:hanging="1800" w:hangingChars="1000"/>
              <w:jc w:val="center"/>
              <w:rPr>
                <w:rFonts w:ascii="仿宋_GB2312" w:hAnsi="宋体" w:eastAsia="仿宋_GB2312"/>
                <w:sz w:val="18"/>
                <w:szCs w:val="18"/>
              </w:rPr>
            </w:pPr>
            <w:r>
              <w:rPr>
                <w:rFonts w:hint="eastAsia" w:ascii="仿宋_GB2312" w:hAnsi="宋体" w:eastAsia="仿宋_GB2312"/>
                <w:sz w:val="18"/>
                <w:szCs w:val="18"/>
              </w:rPr>
              <w:t>（</w:t>
            </w:r>
            <w:r>
              <w:rPr>
                <w:rFonts w:hint="eastAsia" w:ascii="仿宋_GB2312" w:hAnsi="宋体" w:eastAsia="仿宋_GB2312"/>
                <w:kern w:val="0"/>
                <w:sz w:val="24"/>
              </w:rPr>
              <w:t>此名称必须包括实践地点、实践活动主要内容等信息</w:t>
            </w:r>
            <w:r>
              <w:rPr>
                <w:rFonts w:hint="eastAsia" w:ascii="仿宋_GB2312" w:hAnsi="宋体" w:eastAsia="仿宋_GB2312"/>
                <w:sz w:val="18"/>
                <w:szCs w:val="18"/>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605"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实践地点</w:t>
            </w:r>
          </w:p>
        </w:tc>
        <w:tc>
          <w:tcPr>
            <w:tcW w:w="5715" w:type="dxa"/>
            <w:gridSpan w:val="5"/>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kern w:val="0"/>
                <w:sz w:val="24"/>
              </w:rPr>
              <w:t>（根据项目要求填写，细化到具体单位）</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82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eastAsia="仿宋_GB2312"/>
                <w:sz w:val="24"/>
              </w:rPr>
            </w:pPr>
            <w:r>
              <w:rPr>
                <w:rFonts w:hint="eastAsia" w:ascii="仿宋_GB2312" w:eastAsia="仿宋_GB2312"/>
                <w:sz w:val="24"/>
              </w:rPr>
              <w:t>活动内容</w:t>
            </w:r>
          </w:p>
          <w:p>
            <w:pPr>
              <w:adjustRightInd w:val="0"/>
              <w:snapToGrid w:val="0"/>
              <w:spacing w:line="360" w:lineRule="exact"/>
              <w:jc w:val="center"/>
              <w:rPr>
                <w:rFonts w:ascii="仿宋_GB2312" w:eastAsia="仿宋_GB2312"/>
                <w:sz w:val="24"/>
              </w:rPr>
            </w:pPr>
            <w:r>
              <w:rPr>
                <w:rFonts w:hint="eastAsia" w:ascii="仿宋_GB2312" w:eastAsia="仿宋_GB2312"/>
                <w:sz w:val="24"/>
              </w:rPr>
              <w:t>（</w:t>
            </w:r>
            <w:r>
              <w:rPr>
                <w:rFonts w:ascii="仿宋_GB2312" w:eastAsia="仿宋_GB2312"/>
                <w:sz w:val="24"/>
              </w:rPr>
              <w:t>200</w:t>
            </w:r>
            <w:r>
              <w:rPr>
                <w:rFonts w:hint="eastAsia" w:ascii="仿宋_GB2312" w:eastAsia="仿宋_GB2312"/>
                <w:sz w:val="24"/>
              </w:rPr>
              <w:t>字左右）</w:t>
            </w:r>
          </w:p>
        </w:tc>
        <w:tc>
          <w:tcPr>
            <w:tcW w:w="5715" w:type="dxa"/>
            <w:gridSpan w:val="5"/>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（参照学校文件中的“活动内容”简要填写）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参与人数</w:t>
            </w:r>
          </w:p>
        </w:tc>
        <w:tc>
          <w:tcPr>
            <w:tcW w:w="1618" w:type="dxa"/>
            <w:vAlign w:val="center"/>
          </w:tcPr>
          <w:p>
            <w:pPr>
              <w:adjustRightInd w:val="0"/>
              <w:snapToGrid w:val="0"/>
              <w:spacing w:line="360" w:lineRule="exact"/>
              <w:jc w:val="center"/>
              <w:rPr>
                <w:rFonts w:ascii="仿宋_GB2312" w:hAnsi="宋体" w:eastAsia="仿宋_GB2312"/>
                <w:sz w:val="24"/>
              </w:rPr>
            </w:pPr>
          </w:p>
        </w:tc>
        <w:tc>
          <w:tcPr>
            <w:tcW w:w="1657" w:type="dxa"/>
            <w:gridSpan w:val="3"/>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活动起止时间</w:t>
            </w:r>
          </w:p>
        </w:tc>
        <w:tc>
          <w:tcPr>
            <w:tcW w:w="2440" w:type="dxa"/>
            <w:vAlign w:val="center"/>
          </w:tcPr>
          <w:p>
            <w:pPr>
              <w:adjustRightInd w:val="0"/>
              <w:snapToGrid w:val="0"/>
              <w:spacing w:line="360" w:lineRule="exact"/>
              <w:jc w:val="center"/>
              <w:rPr>
                <w:rFonts w:ascii="仿宋_GB2312" w:hAnsi="宋体" w:eastAsia="仿宋_GB2312"/>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备注</w:t>
            </w:r>
          </w:p>
        </w:tc>
        <w:tc>
          <w:tcPr>
            <w:tcW w:w="5715" w:type="dxa"/>
            <w:gridSpan w:val="5"/>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kern w:val="0"/>
                <w:sz w:val="24"/>
              </w:rPr>
              <w:t>如该项目属多年实施的基地化项目或是某次社会实践后续项目或属社团等团体申报的项目，或有其他需说明的情况请在此栏标明。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restart"/>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团</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队</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信</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息</w:t>
            </w: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负责人姓名</w:t>
            </w:r>
          </w:p>
        </w:tc>
        <w:tc>
          <w:tcPr>
            <w:tcW w:w="1871" w:type="dxa"/>
            <w:gridSpan w:val="2"/>
            <w:vAlign w:val="center"/>
          </w:tcPr>
          <w:p>
            <w:pPr>
              <w:adjustRightInd w:val="0"/>
              <w:snapToGrid w:val="0"/>
              <w:spacing w:line="360" w:lineRule="exact"/>
              <w:jc w:val="center"/>
              <w:rPr>
                <w:rFonts w:ascii="仿宋_GB2312" w:hAnsi="宋体" w:eastAsia="仿宋_GB2312"/>
                <w:kern w:val="0"/>
                <w:sz w:val="24"/>
              </w:rPr>
            </w:pPr>
          </w:p>
        </w:tc>
        <w:tc>
          <w:tcPr>
            <w:tcW w:w="1270" w:type="dxa"/>
            <w:vAlign w:val="center"/>
          </w:tcPr>
          <w:p>
            <w:pPr>
              <w:adjustRightInd w:val="0"/>
              <w:snapToGrid w:val="0"/>
              <w:spacing w:line="360" w:lineRule="exact"/>
              <w:jc w:val="center"/>
              <w:rPr>
                <w:rFonts w:ascii="仿宋_GB2312" w:hAnsi="宋体" w:eastAsia="仿宋_GB2312"/>
                <w:kern w:val="0"/>
                <w:sz w:val="24"/>
              </w:rPr>
            </w:pPr>
            <w:r>
              <w:rPr>
                <w:rFonts w:hint="eastAsia" w:ascii="仿宋_GB2312" w:hAnsi="宋体" w:eastAsia="仿宋_GB2312"/>
                <w:kern w:val="0"/>
                <w:sz w:val="24"/>
              </w:rPr>
              <w:t>专业班级</w:t>
            </w:r>
          </w:p>
        </w:tc>
        <w:tc>
          <w:tcPr>
            <w:tcW w:w="2574" w:type="dxa"/>
            <w:gridSpan w:val="2"/>
            <w:vAlign w:val="center"/>
          </w:tcPr>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kern w:val="0"/>
                <w:sz w:val="24"/>
              </w:rPr>
              <w:t>联系电话</w:t>
            </w:r>
          </w:p>
        </w:tc>
        <w:tc>
          <w:tcPr>
            <w:tcW w:w="1871" w:type="dxa"/>
            <w:gridSpan w:val="2"/>
            <w:vAlign w:val="center"/>
          </w:tcPr>
          <w:p>
            <w:pPr>
              <w:adjustRightInd w:val="0"/>
              <w:snapToGrid w:val="0"/>
              <w:spacing w:line="360" w:lineRule="exact"/>
              <w:jc w:val="center"/>
              <w:rPr>
                <w:rFonts w:ascii="仿宋_GB2312" w:hAnsi="宋体" w:eastAsia="仿宋_GB2312"/>
                <w:kern w:val="0"/>
                <w:sz w:val="24"/>
              </w:rPr>
            </w:pPr>
          </w:p>
        </w:tc>
        <w:tc>
          <w:tcPr>
            <w:tcW w:w="1270" w:type="dxa"/>
            <w:vAlign w:val="center"/>
          </w:tcPr>
          <w:p>
            <w:pPr>
              <w:adjustRightInd w:val="0"/>
              <w:snapToGrid w:val="0"/>
              <w:spacing w:line="360" w:lineRule="exact"/>
              <w:jc w:val="center"/>
              <w:rPr>
                <w:rFonts w:ascii="仿宋_GB2312" w:hAnsi="宋体" w:eastAsia="仿宋_GB2312"/>
                <w:kern w:val="0"/>
                <w:sz w:val="24"/>
              </w:rPr>
            </w:pPr>
            <w:r>
              <w:rPr>
                <w:rFonts w:ascii="仿宋_GB2312" w:hAnsi="宋体" w:eastAsia="仿宋_GB2312"/>
                <w:kern w:val="0"/>
                <w:sz w:val="24"/>
              </w:rPr>
              <w:t>QQ</w:t>
            </w:r>
          </w:p>
        </w:tc>
        <w:tc>
          <w:tcPr>
            <w:tcW w:w="2574" w:type="dxa"/>
            <w:gridSpan w:val="2"/>
            <w:vAlign w:val="center"/>
          </w:tcPr>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2587"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7373" w:type="dxa"/>
            <w:gridSpan w:val="6"/>
          </w:tcPr>
          <w:p>
            <w:pPr>
              <w:adjustRightInd w:val="0"/>
              <w:snapToGrid w:val="0"/>
              <w:spacing w:line="360" w:lineRule="exact"/>
              <w:jc w:val="center"/>
              <w:rPr>
                <w:rFonts w:ascii="仿宋_GB2312" w:hAnsi="宋体" w:eastAsia="仿宋_GB2312"/>
                <w:kern w:val="0"/>
                <w:sz w:val="24"/>
              </w:rPr>
            </w:pPr>
            <w:r>
              <w:rPr>
                <w:rFonts w:hint="eastAsia" w:ascii="仿宋_GB2312" w:hAnsi="宋体" w:eastAsia="仿宋_GB2312"/>
                <w:kern w:val="0"/>
                <w:sz w:val="24"/>
              </w:rPr>
              <w:t>成员简介：</w:t>
            </w:r>
          </w:p>
          <w:p>
            <w:pPr>
              <w:adjustRightInd w:val="0"/>
              <w:snapToGrid w:val="0"/>
              <w:spacing w:line="360" w:lineRule="exact"/>
              <w:jc w:val="center"/>
              <w:rPr>
                <w:rFonts w:ascii="仿宋_GB2312" w:hAnsi="宋体" w:eastAsia="仿宋_GB2312"/>
                <w:kern w:val="0"/>
                <w:sz w:val="24"/>
              </w:rPr>
            </w:pPr>
          </w:p>
          <w:p>
            <w:pPr>
              <w:adjustRightInd w:val="0"/>
              <w:snapToGrid w:val="0"/>
              <w:spacing w:line="360" w:lineRule="exact"/>
              <w:jc w:val="center"/>
              <w:rPr>
                <w:rFonts w:ascii="仿宋_GB2312" w:hAnsi="宋体" w:eastAsia="仿宋_GB2312"/>
                <w:kern w:val="0"/>
                <w:sz w:val="24"/>
              </w:rPr>
            </w:pPr>
          </w:p>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restart"/>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指导</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教师</w:t>
            </w:r>
          </w:p>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信息</w:t>
            </w: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姓名</w:t>
            </w:r>
          </w:p>
        </w:tc>
        <w:tc>
          <w:tcPr>
            <w:tcW w:w="1871" w:type="dxa"/>
            <w:gridSpan w:val="2"/>
            <w:vAlign w:val="center"/>
          </w:tcPr>
          <w:p>
            <w:pPr>
              <w:adjustRightInd w:val="0"/>
              <w:snapToGrid w:val="0"/>
              <w:spacing w:line="360" w:lineRule="exact"/>
              <w:jc w:val="center"/>
              <w:rPr>
                <w:rFonts w:ascii="仿宋_GB2312" w:hAnsi="宋体" w:eastAsia="仿宋_GB2312"/>
                <w:kern w:val="0"/>
                <w:sz w:val="24"/>
              </w:rPr>
            </w:pPr>
          </w:p>
        </w:tc>
        <w:tc>
          <w:tcPr>
            <w:tcW w:w="1270" w:type="dxa"/>
            <w:vAlign w:val="center"/>
          </w:tcPr>
          <w:p>
            <w:pPr>
              <w:adjustRightInd w:val="0"/>
              <w:snapToGrid w:val="0"/>
              <w:spacing w:line="360" w:lineRule="exact"/>
              <w:jc w:val="center"/>
              <w:rPr>
                <w:rFonts w:ascii="仿宋_GB2312" w:hAnsi="宋体" w:eastAsia="仿宋_GB2312"/>
                <w:kern w:val="0"/>
                <w:sz w:val="24"/>
              </w:rPr>
            </w:pPr>
            <w:r>
              <w:rPr>
                <w:rFonts w:hint="eastAsia" w:ascii="仿宋_GB2312" w:hAnsi="宋体" w:eastAsia="仿宋_GB2312"/>
                <w:kern w:val="0"/>
                <w:sz w:val="24"/>
              </w:rPr>
              <w:t>单位</w:t>
            </w:r>
          </w:p>
        </w:tc>
        <w:tc>
          <w:tcPr>
            <w:tcW w:w="2574" w:type="dxa"/>
            <w:gridSpan w:val="2"/>
            <w:vAlign w:val="center"/>
          </w:tcPr>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510" w:hRule="atLeast"/>
        </w:trPr>
        <w:tc>
          <w:tcPr>
            <w:tcW w:w="898" w:type="dxa"/>
            <w:vMerge w:val="continue"/>
            <w:vAlign w:val="center"/>
          </w:tcPr>
          <w:p>
            <w:pPr>
              <w:adjustRightInd w:val="0"/>
              <w:snapToGrid w:val="0"/>
              <w:spacing w:line="360" w:lineRule="exact"/>
              <w:jc w:val="center"/>
              <w:rPr>
                <w:rFonts w:ascii="仿宋_GB2312" w:hAnsi="宋体" w:eastAsia="仿宋_GB2312"/>
                <w:sz w:val="24"/>
              </w:rPr>
            </w:pPr>
          </w:p>
        </w:tc>
        <w:tc>
          <w:tcPr>
            <w:tcW w:w="1658" w:type="dxa"/>
            <w:vAlign w:val="center"/>
          </w:tcPr>
          <w:p>
            <w:pPr>
              <w:adjustRightInd w:val="0"/>
              <w:snapToGrid w:val="0"/>
              <w:spacing w:line="360" w:lineRule="exact"/>
              <w:jc w:val="center"/>
              <w:rPr>
                <w:rFonts w:ascii="仿宋_GB2312" w:hAnsi="宋体" w:eastAsia="仿宋_GB2312"/>
                <w:sz w:val="24"/>
              </w:rPr>
            </w:pPr>
            <w:r>
              <w:rPr>
                <w:rFonts w:hint="eastAsia" w:ascii="仿宋_GB2312" w:hAnsi="宋体" w:eastAsia="仿宋_GB2312"/>
                <w:sz w:val="24"/>
              </w:rPr>
              <w:t>职务</w:t>
            </w:r>
          </w:p>
        </w:tc>
        <w:tc>
          <w:tcPr>
            <w:tcW w:w="1871" w:type="dxa"/>
            <w:gridSpan w:val="2"/>
            <w:vAlign w:val="center"/>
          </w:tcPr>
          <w:p>
            <w:pPr>
              <w:adjustRightInd w:val="0"/>
              <w:snapToGrid w:val="0"/>
              <w:spacing w:line="360" w:lineRule="exact"/>
              <w:jc w:val="center"/>
              <w:rPr>
                <w:rFonts w:ascii="仿宋_GB2312" w:hAnsi="宋体" w:eastAsia="仿宋_GB2312"/>
                <w:kern w:val="0"/>
                <w:sz w:val="24"/>
              </w:rPr>
            </w:pPr>
          </w:p>
        </w:tc>
        <w:tc>
          <w:tcPr>
            <w:tcW w:w="1270" w:type="dxa"/>
            <w:vAlign w:val="center"/>
          </w:tcPr>
          <w:p>
            <w:pPr>
              <w:adjustRightInd w:val="0"/>
              <w:snapToGrid w:val="0"/>
              <w:spacing w:line="360" w:lineRule="exact"/>
              <w:jc w:val="center"/>
              <w:rPr>
                <w:rFonts w:ascii="仿宋_GB2312" w:hAnsi="宋体" w:eastAsia="仿宋_GB2312"/>
                <w:kern w:val="0"/>
                <w:sz w:val="24"/>
              </w:rPr>
            </w:pPr>
            <w:r>
              <w:rPr>
                <w:rFonts w:hint="eastAsia" w:ascii="仿宋_GB2312" w:hAnsi="宋体" w:eastAsia="仿宋_GB2312"/>
                <w:kern w:val="0"/>
                <w:sz w:val="24"/>
              </w:rPr>
              <w:t>联系电话</w:t>
            </w:r>
          </w:p>
        </w:tc>
        <w:tc>
          <w:tcPr>
            <w:tcW w:w="2574" w:type="dxa"/>
            <w:gridSpan w:val="2"/>
            <w:vAlign w:val="center"/>
          </w:tcPr>
          <w:p>
            <w:pPr>
              <w:adjustRightInd w:val="0"/>
              <w:snapToGrid w:val="0"/>
              <w:spacing w:line="360" w:lineRule="exact"/>
              <w:jc w:val="center"/>
              <w:rPr>
                <w:rFonts w:ascii="仿宋_GB2312" w:hAnsi="宋体" w:eastAsia="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953" w:hRule="atLeast"/>
        </w:trPr>
        <w:tc>
          <w:tcPr>
            <w:tcW w:w="898" w:type="dxa"/>
            <w:vMerge w:val="continue"/>
            <w:vAlign w:val="center"/>
          </w:tcPr>
          <w:p>
            <w:pPr>
              <w:jc w:val="center"/>
              <w:rPr>
                <w:rFonts w:ascii="仿宋_GB2312" w:hAnsi="宋体" w:eastAsia="仿宋_GB2312"/>
                <w:sz w:val="24"/>
              </w:rPr>
            </w:pPr>
          </w:p>
        </w:tc>
        <w:tc>
          <w:tcPr>
            <w:tcW w:w="1658" w:type="dxa"/>
            <w:vAlign w:val="center"/>
          </w:tcPr>
          <w:p>
            <w:pPr>
              <w:jc w:val="center"/>
              <w:rPr>
                <w:rFonts w:ascii="仿宋_GB2312" w:hAnsi="宋体" w:eastAsia="仿宋_GB2312"/>
                <w:sz w:val="24"/>
              </w:rPr>
            </w:pPr>
            <w:r>
              <w:rPr>
                <w:rFonts w:hint="eastAsia" w:ascii="仿宋_GB2312" w:hAnsi="宋体" w:eastAsia="仿宋_GB2312"/>
                <w:sz w:val="24"/>
              </w:rPr>
              <w:t>备注</w:t>
            </w:r>
          </w:p>
        </w:tc>
        <w:tc>
          <w:tcPr>
            <w:tcW w:w="5715" w:type="dxa"/>
            <w:gridSpan w:val="5"/>
            <w:vAlign w:val="center"/>
          </w:tcPr>
          <w:p>
            <w:pPr>
              <w:jc w:val="center"/>
              <w:rPr>
                <w:rFonts w:ascii="仿宋_GB2312" w:hAnsi="宋体" w:eastAsia="仿宋_GB2312"/>
                <w:kern w:val="0"/>
                <w:sz w:val="24"/>
              </w:rPr>
            </w:pPr>
            <w:r>
              <w:rPr>
                <w:rFonts w:hint="eastAsia" w:ascii="仿宋_GB2312" w:hAnsi="宋体" w:eastAsia="仿宋_GB2312"/>
                <w:kern w:val="0"/>
                <w:sz w:val="24"/>
              </w:rPr>
              <w:t>如在开展实践活动中有带队老师随行请在备注里标明；如有超过一位指导教师，可以在此注明。</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538" w:hRule="atLeast"/>
        </w:trPr>
        <w:tc>
          <w:tcPr>
            <w:tcW w:w="898" w:type="dxa"/>
            <w:vAlign w:val="center"/>
          </w:tcPr>
          <w:p>
            <w:pPr>
              <w:jc w:val="center"/>
              <w:rPr>
                <w:rFonts w:ascii="仿宋_GB2312" w:hAnsi="宋体" w:eastAsia="仿宋_GB2312"/>
                <w:sz w:val="24"/>
              </w:rPr>
            </w:pPr>
            <w:r>
              <w:rPr>
                <w:rFonts w:hint="eastAsia" w:ascii="仿宋_GB2312" w:hAnsi="宋体" w:eastAsia="仿宋_GB2312"/>
                <w:sz w:val="24"/>
              </w:rPr>
              <w:t>实践方案</w:t>
            </w:r>
          </w:p>
        </w:tc>
        <w:tc>
          <w:tcPr>
            <w:tcW w:w="7373" w:type="dxa"/>
            <w:gridSpan w:val="6"/>
          </w:tcPr>
          <w:p>
            <w:pPr>
              <w:jc w:val="left"/>
              <w:rPr>
                <w:rFonts w:ascii="仿宋_GB2312" w:hAnsi="宋体" w:eastAsia="仿宋_GB2312" w:cs="宋体"/>
                <w:kern w:val="0"/>
                <w:sz w:val="24"/>
              </w:rPr>
            </w:pPr>
            <w:r>
              <w:rPr>
                <w:rFonts w:hint="eastAsia" w:ascii="仿宋_GB2312" w:eastAsia="仿宋_GB2312"/>
                <w:bCs/>
                <w:sz w:val="24"/>
              </w:rPr>
              <w:t>（另附纸</w:t>
            </w:r>
            <w:r>
              <w:rPr>
                <w:rFonts w:ascii="仿宋_GB2312" w:eastAsia="仿宋_GB2312"/>
                <w:bCs/>
                <w:sz w:val="24"/>
              </w:rPr>
              <w:t>:</w:t>
            </w:r>
            <w:r>
              <w:rPr>
                <w:rFonts w:hint="eastAsia" w:ascii="仿宋_GB2312" w:eastAsia="仿宋_GB2312"/>
                <w:sz w:val="24"/>
              </w:rPr>
              <w:t>包括项目背景、</w:t>
            </w:r>
            <w:r>
              <w:rPr>
                <w:rFonts w:hint="eastAsia" w:ascii="仿宋_GB2312" w:hAnsi="宋体" w:eastAsia="仿宋_GB2312"/>
                <w:kern w:val="0"/>
                <w:sz w:val="24"/>
              </w:rPr>
              <w:t>实践地情况、具体活动计划、预期目标、安全保障</w:t>
            </w:r>
            <w:r>
              <w:rPr>
                <w:rFonts w:hint="eastAsia" w:ascii="仿宋_GB2312" w:hAnsi="宋体" w:eastAsia="仿宋_GB2312" w:cs="宋体"/>
                <w:kern w:val="0"/>
                <w:sz w:val="24"/>
              </w:rPr>
              <w:t>等）</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58" w:hRule="atLeast"/>
        </w:trPr>
        <w:tc>
          <w:tcPr>
            <w:tcW w:w="898" w:type="dxa"/>
            <w:vAlign w:val="center"/>
          </w:tcPr>
          <w:p>
            <w:pPr>
              <w:jc w:val="center"/>
              <w:rPr>
                <w:rFonts w:ascii="仿宋_GB2312" w:eastAsia="仿宋_GB2312"/>
                <w:sz w:val="24"/>
              </w:rPr>
            </w:pPr>
            <w:r>
              <w:rPr>
                <w:rFonts w:hint="eastAsia" w:ascii="仿宋_GB2312" w:eastAsia="仿宋_GB2312"/>
                <w:sz w:val="24"/>
              </w:rPr>
              <w:t>项目</w:t>
            </w:r>
          </w:p>
          <w:p>
            <w:pPr>
              <w:jc w:val="center"/>
              <w:rPr>
                <w:rFonts w:ascii="仿宋_GB2312" w:eastAsia="仿宋_GB2312"/>
                <w:sz w:val="24"/>
              </w:rPr>
            </w:pPr>
            <w:r>
              <w:rPr>
                <w:rFonts w:hint="eastAsia" w:ascii="仿宋_GB2312" w:eastAsia="仿宋_GB2312"/>
                <w:sz w:val="24"/>
              </w:rPr>
              <w:t>准备</w:t>
            </w:r>
          </w:p>
          <w:p>
            <w:pPr>
              <w:jc w:val="center"/>
              <w:rPr>
                <w:rFonts w:ascii="仿宋_GB2312" w:eastAsia="仿宋_GB2312"/>
                <w:sz w:val="24"/>
              </w:rPr>
            </w:pPr>
            <w:r>
              <w:rPr>
                <w:rFonts w:hint="eastAsia" w:ascii="仿宋_GB2312" w:eastAsia="仿宋_GB2312"/>
                <w:sz w:val="24"/>
              </w:rPr>
              <w:t>情况</w:t>
            </w:r>
          </w:p>
        </w:tc>
        <w:tc>
          <w:tcPr>
            <w:tcW w:w="7373" w:type="dxa"/>
            <w:gridSpan w:val="6"/>
          </w:tcPr>
          <w:p>
            <w:pPr>
              <w:jc w:val="left"/>
              <w:rPr>
                <w:rFonts w:ascii="仿宋_GB2312" w:hAnsi="宋体" w:eastAsia="仿宋_GB2312"/>
                <w:kern w:val="0"/>
                <w:sz w:val="24"/>
              </w:rPr>
            </w:pPr>
            <w:r>
              <w:rPr>
                <w:rFonts w:hint="eastAsia" w:ascii="仿宋_GB2312" w:hAnsi="宋体" w:eastAsia="仿宋_GB2312"/>
                <w:kern w:val="0"/>
                <w:sz w:val="24"/>
              </w:rPr>
              <w:t>详细说明该项目开展该项实践活动的优势所在，并说明已经完成的前期准备工作（附上相关证明材料，如实践地的邀请函等），同时简单列出仍未完成的准备工作。</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083" w:hRule="atLeast"/>
        </w:trPr>
        <w:tc>
          <w:tcPr>
            <w:tcW w:w="898" w:type="dxa"/>
            <w:vAlign w:val="center"/>
          </w:tcPr>
          <w:p>
            <w:pPr>
              <w:jc w:val="center"/>
              <w:rPr>
                <w:rFonts w:ascii="仿宋_GB2312" w:eastAsia="仿宋_GB2312"/>
                <w:sz w:val="24"/>
              </w:rPr>
            </w:pPr>
            <w:r>
              <w:rPr>
                <w:rFonts w:hint="eastAsia" w:ascii="仿宋_GB2312" w:eastAsia="仿宋_GB2312"/>
                <w:sz w:val="24"/>
              </w:rPr>
              <w:t>资金</w:t>
            </w:r>
          </w:p>
          <w:p>
            <w:pPr>
              <w:jc w:val="center"/>
              <w:rPr>
                <w:rFonts w:ascii="仿宋_GB2312" w:hAnsi="宋体" w:eastAsia="仿宋_GB2312"/>
                <w:sz w:val="24"/>
              </w:rPr>
            </w:pPr>
            <w:r>
              <w:rPr>
                <w:rFonts w:hint="eastAsia" w:ascii="仿宋_GB2312" w:eastAsia="仿宋_GB2312"/>
                <w:sz w:val="24"/>
              </w:rPr>
              <w:t>预算</w:t>
            </w:r>
          </w:p>
        </w:tc>
        <w:tc>
          <w:tcPr>
            <w:tcW w:w="7373" w:type="dxa"/>
            <w:gridSpan w:val="6"/>
          </w:tcPr>
          <w:p>
            <w:pPr>
              <w:jc w:val="left"/>
              <w:rPr>
                <w:rFonts w:ascii="仿宋_GB2312" w:eastAsia="仿宋_GB2312"/>
                <w:bCs/>
                <w:sz w:val="24"/>
              </w:rPr>
            </w:pPr>
            <w:r>
              <w:rPr>
                <w:rFonts w:hint="eastAsia" w:ascii="仿宋_GB2312" w:eastAsia="仿宋_GB2312"/>
                <w:kern w:val="0"/>
                <w:sz w:val="24"/>
              </w:rPr>
              <w:t>根据实际情况填写开展该社会实践项目所需的资金预算明细。如有其它单位资助，必须在备注里写明具体资助单位与资助金额。</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152" w:hRule="atLeast"/>
        </w:trPr>
        <w:tc>
          <w:tcPr>
            <w:tcW w:w="898" w:type="dxa"/>
            <w:vAlign w:val="center"/>
          </w:tcPr>
          <w:p>
            <w:pPr>
              <w:jc w:val="center"/>
              <w:rPr>
                <w:rFonts w:ascii="仿宋_GB2312" w:hAnsi="宋体" w:eastAsia="仿宋_GB2312"/>
                <w:kern w:val="0"/>
                <w:sz w:val="24"/>
              </w:rPr>
            </w:pPr>
            <w:r>
              <w:rPr>
                <w:rFonts w:hint="eastAsia" w:ascii="仿宋_GB2312" w:hAnsi="宋体" w:eastAsia="仿宋_GB2312"/>
                <w:kern w:val="0"/>
                <w:sz w:val="24"/>
              </w:rPr>
              <w:t>成果</w:t>
            </w:r>
          </w:p>
          <w:p>
            <w:pPr>
              <w:jc w:val="center"/>
              <w:rPr>
                <w:rFonts w:ascii="仿宋_GB2312" w:hAnsi="宋体" w:eastAsia="仿宋_GB2312"/>
                <w:kern w:val="0"/>
                <w:sz w:val="24"/>
              </w:rPr>
            </w:pPr>
            <w:r>
              <w:rPr>
                <w:rFonts w:hint="eastAsia" w:ascii="仿宋_GB2312" w:hAnsi="宋体" w:eastAsia="仿宋_GB2312"/>
                <w:kern w:val="0"/>
                <w:sz w:val="24"/>
              </w:rPr>
              <w:t>提交</w:t>
            </w:r>
          </w:p>
          <w:p>
            <w:pPr>
              <w:jc w:val="center"/>
              <w:rPr>
                <w:rFonts w:ascii="仿宋_GB2312" w:hAnsi="宋体" w:eastAsia="仿宋_GB2312"/>
                <w:kern w:val="0"/>
                <w:sz w:val="24"/>
              </w:rPr>
            </w:pPr>
            <w:r>
              <w:rPr>
                <w:rFonts w:hint="eastAsia" w:ascii="仿宋_GB2312" w:hAnsi="宋体" w:eastAsia="仿宋_GB2312"/>
                <w:kern w:val="0"/>
                <w:sz w:val="24"/>
              </w:rPr>
              <w:t>形式</w:t>
            </w:r>
          </w:p>
        </w:tc>
        <w:tc>
          <w:tcPr>
            <w:tcW w:w="7373" w:type="dxa"/>
            <w:gridSpan w:val="6"/>
          </w:tcPr>
          <w:p>
            <w:pPr>
              <w:jc w:val="left"/>
              <w:rPr>
                <w:rFonts w:ascii="仿宋_GB2312" w:eastAsia="仿宋_GB2312"/>
                <w:b/>
                <w:bCs/>
                <w:sz w:val="24"/>
              </w:rPr>
            </w:pPr>
            <w:r>
              <w:rPr>
                <w:rFonts w:hint="eastAsia" w:ascii="仿宋_GB2312" w:hAnsi="宋体" w:eastAsia="仿宋_GB2312"/>
                <w:kern w:val="0"/>
                <w:sz w:val="24"/>
              </w:rPr>
              <w:t>每个项目必须以实践报告的形式总结实践成果，请在此栏中填写成果实践报告预计的主要内容（如论文、访谈录、感想、日记、媒体报道及实践过过程中形成的各种文字图片材料）。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cantSplit/>
          <w:trHeight w:val="1329" w:hRule="atLeast"/>
        </w:trPr>
        <w:tc>
          <w:tcPr>
            <w:tcW w:w="898" w:type="dxa"/>
            <w:vAlign w:val="center"/>
          </w:tcPr>
          <w:p>
            <w:pPr>
              <w:jc w:val="center"/>
              <w:rPr>
                <w:rFonts w:ascii="仿宋_GB2312" w:hAnsi="宋体" w:eastAsia="仿宋_GB2312"/>
                <w:kern w:val="0"/>
                <w:sz w:val="24"/>
              </w:rPr>
            </w:pPr>
            <w:r>
              <w:rPr>
                <w:rFonts w:hint="eastAsia" w:ascii="仿宋_GB2312" w:hAnsi="宋体" w:eastAsia="仿宋_GB2312"/>
                <w:kern w:val="0"/>
                <w:sz w:val="24"/>
              </w:rPr>
              <w:t>指导</w:t>
            </w:r>
          </w:p>
          <w:p>
            <w:pPr>
              <w:jc w:val="center"/>
              <w:rPr>
                <w:rFonts w:ascii="仿宋_GB2312" w:hAnsi="宋体" w:eastAsia="仿宋_GB2312"/>
                <w:kern w:val="0"/>
                <w:sz w:val="24"/>
              </w:rPr>
            </w:pPr>
            <w:r>
              <w:rPr>
                <w:rFonts w:hint="eastAsia" w:ascii="仿宋_GB2312" w:hAnsi="宋体" w:eastAsia="仿宋_GB2312"/>
                <w:kern w:val="0"/>
                <w:sz w:val="24"/>
              </w:rPr>
              <w:t>教师</w:t>
            </w:r>
          </w:p>
          <w:p>
            <w:pPr>
              <w:jc w:val="center"/>
              <w:rPr>
                <w:rFonts w:ascii="仿宋_GB2312" w:hAnsi="宋体" w:eastAsia="仿宋_GB2312"/>
                <w:kern w:val="0"/>
                <w:sz w:val="24"/>
              </w:rPr>
            </w:pPr>
            <w:r>
              <w:rPr>
                <w:rFonts w:hint="eastAsia" w:ascii="仿宋_GB2312" w:hAnsi="宋体" w:eastAsia="仿宋_GB2312"/>
                <w:kern w:val="0"/>
                <w:sz w:val="24"/>
              </w:rPr>
              <w:t>意见</w:t>
            </w:r>
          </w:p>
        </w:tc>
        <w:tc>
          <w:tcPr>
            <w:tcW w:w="7373" w:type="dxa"/>
            <w:gridSpan w:val="6"/>
          </w:tcPr>
          <w:p>
            <w:pPr>
              <w:tabs>
                <w:tab w:val="left" w:pos="1847"/>
                <w:tab w:val="left" w:pos="3683"/>
                <w:tab w:val="left" w:pos="5518"/>
              </w:tabs>
              <w:spacing w:line="240" w:lineRule="atLeast"/>
              <w:jc w:val="left"/>
              <w:rPr>
                <w:rFonts w:ascii="仿宋_GB2312" w:hAnsi="宋体" w:eastAsia="仿宋_GB2312"/>
                <w:kern w:val="0"/>
                <w:sz w:val="24"/>
              </w:rPr>
            </w:pPr>
            <w:r>
              <w:rPr>
                <w:rFonts w:hint="eastAsia" w:ascii="仿宋_GB2312" w:hAnsi="宋体" w:eastAsia="仿宋_GB2312"/>
                <w:kern w:val="0"/>
                <w:sz w:val="24"/>
              </w:rPr>
              <w:t>请指导教师对项目的可行性以及项目实施的价值进行分析并提出意见。</w:t>
            </w:r>
          </w:p>
          <w:p>
            <w:pPr>
              <w:tabs>
                <w:tab w:val="left" w:pos="1847"/>
                <w:tab w:val="left" w:pos="3683"/>
                <w:tab w:val="left" w:pos="5518"/>
              </w:tabs>
              <w:spacing w:line="240" w:lineRule="atLeast"/>
              <w:ind w:firstLine="5040" w:firstLineChars="2100"/>
              <w:jc w:val="left"/>
              <w:rPr>
                <w:rFonts w:ascii="仿宋_GB2312" w:hAnsi="宋体" w:eastAsia="仿宋_GB2312"/>
                <w:kern w:val="0"/>
                <w:sz w:val="24"/>
              </w:rPr>
            </w:pPr>
            <w:r>
              <w:rPr>
                <w:rFonts w:hint="eastAsia" w:ascii="仿宋_GB2312" w:hAnsi="宋体" w:eastAsia="仿宋_GB2312"/>
                <w:kern w:val="0"/>
                <w:sz w:val="24"/>
              </w:rPr>
              <w:t>签名：</w:t>
            </w:r>
          </w:p>
          <w:p>
            <w:pPr>
              <w:ind w:firstLine="4560" w:firstLineChars="1900"/>
              <w:jc w:val="left"/>
              <w:rPr>
                <w:rFonts w:ascii="仿宋_GB2312" w:hAnsi="宋体" w:eastAsia="仿宋_GB2312"/>
                <w:kern w:val="0"/>
                <w:sz w:val="24"/>
              </w:rPr>
            </w:pPr>
            <w:r>
              <w:rPr>
                <w:rFonts w:hint="eastAsia" w:ascii="仿宋_GB2312" w:hAnsi="宋体" w:eastAsia="仿宋_GB2312"/>
                <w:kern w:val="0"/>
                <w:sz w:val="24"/>
              </w:rPr>
              <w:t>年月日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423" w:hRule="atLeast"/>
        </w:trPr>
        <w:tc>
          <w:tcPr>
            <w:tcW w:w="898" w:type="dxa"/>
            <w:vAlign w:val="center"/>
          </w:tcPr>
          <w:p>
            <w:pPr>
              <w:spacing w:line="400" w:lineRule="exact"/>
              <w:jc w:val="center"/>
              <w:rPr>
                <w:rFonts w:ascii="仿宋_GB2312" w:hAnsi="宋体" w:eastAsia="仿宋_GB2312"/>
                <w:kern w:val="0"/>
                <w:sz w:val="24"/>
              </w:rPr>
            </w:pPr>
            <w:r>
              <w:rPr>
                <w:rFonts w:hint="eastAsia" w:ascii="仿宋_GB2312" w:hAnsi="宋体" w:eastAsia="仿宋_GB2312"/>
                <w:kern w:val="0"/>
                <w:sz w:val="24"/>
              </w:rPr>
              <w:t>二级学院分团委意见</w:t>
            </w:r>
          </w:p>
        </w:tc>
        <w:tc>
          <w:tcPr>
            <w:tcW w:w="7373" w:type="dxa"/>
            <w:gridSpan w:val="6"/>
            <w:vAlign w:val="center"/>
          </w:tcPr>
          <w:p>
            <w:pPr>
              <w:tabs>
                <w:tab w:val="left" w:pos="1847"/>
                <w:tab w:val="left" w:pos="3683"/>
                <w:tab w:val="left" w:pos="5518"/>
              </w:tabs>
              <w:spacing w:line="400" w:lineRule="exact"/>
              <w:jc w:val="left"/>
              <w:rPr>
                <w:rFonts w:ascii="仿宋_GB2312" w:hAnsi="宋体" w:eastAsia="仿宋_GB2312"/>
                <w:kern w:val="0"/>
                <w:sz w:val="24"/>
              </w:rPr>
            </w:pPr>
            <w:r>
              <w:rPr>
                <w:rFonts w:hint="eastAsia" w:ascii="仿宋_GB2312" w:hAnsi="宋体" w:eastAsia="仿宋_GB2312"/>
                <w:kern w:val="0"/>
                <w:sz w:val="24"/>
              </w:rPr>
              <w:t>填写完以上各项后，将申报书提交至项目负责人所属院（部）团委盖章。</w:t>
            </w:r>
          </w:p>
          <w:p>
            <w:pPr>
              <w:tabs>
                <w:tab w:val="left" w:pos="1847"/>
                <w:tab w:val="left" w:pos="3683"/>
                <w:tab w:val="left" w:pos="5518"/>
              </w:tabs>
              <w:spacing w:line="240" w:lineRule="atLeast"/>
              <w:jc w:val="center"/>
              <w:rPr>
                <w:rFonts w:ascii="仿宋_GB2312" w:hAnsi="宋体" w:eastAsia="仿宋_GB2312"/>
                <w:kern w:val="0"/>
                <w:sz w:val="24"/>
              </w:rPr>
            </w:pPr>
            <w:bookmarkStart w:id="0" w:name="OLE_LINK1"/>
            <w:r>
              <w:rPr>
                <w:rFonts w:hint="eastAsia" w:ascii="仿宋_GB2312" w:hAnsi="宋体" w:eastAsia="仿宋_GB2312"/>
                <w:kern w:val="0"/>
                <w:sz w:val="24"/>
              </w:rPr>
              <w:t>盖章：</w:t>
            </w:r>
          </w:p>
          <w:p>
            <w:pPr>
              <w:tabs>
                <w:tab w:val="left" w:pos="1847"/>
                <w:tab w:val="left" w:pos="3683"/>
                <w:tab w:val="left" w:pos="5518"/>
              </w:tabs>
              <w:spacing w:line="240" w:lineRule="atLeast"/>
              <w:jc w:val="center"/>
              <w:rPr>
                <w:rFonts w:ascii="仿宋_GB2312" w:hAnsi="宋体" w:eastAsia="仿宋_GB2312"/>
                <w:kern w:val="0"/>
                <w:sz w:val="24"/>
              </w:rPr>
            </w:pPr>
            <w:r>
              <w:rPr>
                <w:rFonts w:hint="eastAsia" w:ascii="仿宋_GB2312" w:hAnsi="宋体" w:eastAsia="仿宋_GB2312"/>
                <w:kern w:val="0"/>
                <w:sz w:val="24"/>
              </w:rPr>
              <w:t>年月日</w:t>
            </w:r>
            <w:bookmarkEnd w:id="0"/>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Ex>
        <w:trPr>
          <w:trHeight w:val="1146" w:hRule="atLeast"/>
        </w:trPr>
        <w:tc>
          <w:tcPr>
            <w:tcW w:w="898" w:type="dxa"/>
            <w:vAlign w:val="center"/>
          </w:tcPr>
          <w:p>
            <w:pPr>
              <w:jc w:val="center"/>
              <w:rPr>
                <w:rFonts w:ascii="仿宋_GB2312" w:hAnsi="宋体" w:eastAsia="仿宋_GB2312"/>
                <w:kern w:val="0"/>
                <w:sz w:val="24"/>
              </w:rPr>
            </w:pPr>
            <w:r>
              <w:rPr>
                <w:rFonts w:hint="eastAsia" w:ascii="仿宋_GB2312" w:hAnsi="宋体" w:eastAsia="仿宋_GB2312"/>
                <w:kern w:val="0"/>
                <w:sz w:val="24"/>
              </w:rPr>
              <w:t>校团委意见</w:t>
            </w:r>
          </w:p>
        </w:tc>
        <w:tc>
          <w:tcPr>
            <w:tcW w:w="7373" w:type="dxa"/>
            <w:gridSpan w:val="6"/>
            <w:vAlign w:val="center"/>
          </w:tcPr>
          <w:p>
            <w:pPr>
              <w:tabs>
                <w:tab w:val="left" w:pos="1847"/>
                <w:tab w:val="left" w:pos="3683"/>
                <w:tab w:val="left" w:pos="5518"/>
              </w:tabs>
              <w:spacing w:line="240" w:lineRule="atLeast"/>
              <w:jc w:val="left"/>
              <w:rPr>
                <w:rFonts w:ascii="仿宋_GB2312" w:hAnsi="宋体" w:eastAsia="仿宋_GB2312"/>
                <w:kern w:val="0"/>
                <w:sz w:val="24"/>
              </w:rPr>
            </w:pPr>
          </w:p>
          <w:p>
            <w:pPr>
              <w:tabs>
                <w:tab w:val="left" w:pos="1847"/>
                <w:tab w:val="left" w:pos="3683"/>
                <w:tab w:val="left" w:pos="5518"/>
              </w:tabs>
              <w:spacing w:line="240" w:lineRule="atLeast"/>
              <w:ind w:firstLine="5040" w:firstLineChars="2100"/>
              <w:jc w:val="left"/>
              <w:rPr>
                <w:rFonts w:ascii="仿宋_GB2312" w:hAnsi="宋体" w:eastAsia="仿宋_GB2312"/>
                <w:kern w:val="0"/>
                <w:sz w:val="24"/>
              </w:rPr>
            </w:pPr>
            <w:r>
              <w:rPr>
                <w:rFonts w:hint="eastAsia" w:ascii="仿宋_GB2312" w:hAnsi="宋体" w:eastAsia="仿宋_GB2312"/>
                <w:kern w:val="0"/>
                <w:sz w:val="24"/>
              </w:rPr>
              <w:t>盖章：</w:t>
            </w:r>
          </w:p>
          <w:p>
            <w:pPr>
              <w:tabs>
                <w:tab w:val="left" w:pos="1847"/>
                <w:tab w:val="left" w:pos="3683"/>
                <w:tab w:val="left" w:pos="5518"/>
              </w:tabs>
              <w:spacing w:line="240" w:lineRule="atLeast"/>
              <w:ind w:firstLine="4560" w:firstLineChars="1900"/>
              <w:jc w:val="left"/>
              <w:rPr>
                <w:rFonts w:ascii="仿宋_GB2312" w:hAnsi="宋体" w:eastAsia="仿宋_GB2312"/>
                <w:kern w:val="0"/>
                <w:sz w:val="24"/>
              </w:rPr>
            </w:pPr>
            <w:r>
              <w:rPr>
                <w:rFonts w:hint="eastAsia" w:ascii="仿宋_GB2312" w:hAnsi="宋体" w:eastAsia="仿宋_GB2312"/>
                <w:kern w:val="0"/>
                <w:sz w:val="24"/>
              </w:rPr>
              <w:t>年月日</w:t>
            </w:r>
          </w:p>
        </w:tc>
      </w:tr>
    </w:tbl>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rPr>
          <w:rFonts w:ascii="仿宋_GB2312" w:eastAsia="仿宋_GB2312"/>
          <w:sz w:val="24"/>
        </w:rPr>
      </w:pPr>
    </w:p>
    <w:p>
      <w:pPr>
        <w:spacing w:line="480" w:lineRule="exact"/>
        <w:rPr>
          <w:rFonts w:ascii="仿宋_GB2312" w:eastAsia="仿宋_GB2312"/>
          <w:bCs/>
          <w:sz w:val="28"/>
          <w:szCs w:val="28"/>
        </w:rPr>
      </w:pPr>
    </w:p>
    <w:p>
      <w:pPr>
        <w:spacing w:line="480" w:lineRule="exact"/>
        <w:rPr>
          <w:rFonts w:ascii="仿宋_GB2312" w:eastAsia="仿宋_GB2312"/>
          <w:bCs/>
          <w:spacing w:val="-11"/>
          <w:sz w:val="28"/>
          <w:szCs w:val="28"/>
        </w:rPr>
      </w:pPr>
    </w:p>
    <w:p>
      <w:pPr>
        <w:spacing w:line="480" w:lineRule="exact"/>
        <w:rPr>
          <w:rFonts w:ascii="仿宋_GB2312" w:eastAsia="仿宋_GB2312"/>
          <w:bCs/>
          <w:spacing w:val="-11"/>
          <w:sz w:val="28"/>
          <w:szCs w:val="28"/>
        </w:rPr>
      </w:pPr>
      <w:r>
        <w:rPr>
          <w:rFonts w:hint="eastAsia" w:ascii="仿宋_GB2312" w:eastAsia="仿宋_GB2312"/>
          <w:bCs/>
          <w:spacing w:val="-11"/>
          <w:sz w:val="28"/>
          <w:szCs w:val="28"/>
        </w:rPr>
        <w:t>此表于6月23日前报校团委，同时将电子版发送至电子邮55433924@qq.com。</w:t>
      </w:r>
    </w:p>
    <w:p>
      <w:pPr>
        <w:spacing w:line="480" w:lineRule="exact"/>
        <w:rPr>
          <w:rFonts w:ascii="黑体" w:hAnsi="黑体" w:eastAsia="黑体" w:cs="黑体"/>
          <w:bCs/>
          <w:sz w:val="32"/>
          <w:szCs w:val="32"/>
        </w:rPr>
      </w:pPr>
      <w:r>
        <w:rPr>
          <w:rFonts w:hint="eastAsia" w:ascii="黑体" w:hAnsi="黑体" w:eastAsia="黑体" w:cs="黑体"/>
          <w:bCs/>
          <w:sz w:val="32"/>
          <w:szCs w:val="32"/>
        </w:rPr>
        <w:t>附件3</w:t>
      </w:r>
    </w:p>
    <w:p>
      <w:pPr>
        <w:spacing w:line="480" w:lineRule="exact"/>
        <w:rPr>
          <w:rFonts w:ascii="仿宋_GB2312" w:eastAsia="仿宋_GB2312"/>
          <w:bCs/>
          <w:sz w:val="30"/>
          <w:szCs w:val="30"/>
        </w:rPr>
      </w:pPr>
    </w:p>
    <w:p>
      <w:pPr>
        <w:spacing w:line="480" w:lineRule="exact"/>
        <w:rPr>
          <w:rFonts w:ascii="仿宋_GB2312" w:eastAsia="仿宋_GB2312"/>
          <w:bCs/>
          <w:sz w:val="30"/>
          <w:szCs w:val="30"/>
        </w:rPr>
      </w:pPr>
    </w:p>
    <w:p>
      <w:pPr>
        <w:spacing w:line="480" w:lineRule="exact"/>
        <w:jc w:val="center"/>
        <w:rPr>
          <w:rFonts w:ascii="方正小标宋简体" w:hAnsi="方正小标宋简体" w:eastAsia="方正小标宋简体" w:cs="方正小标宋简体"/>
          <w:bCs/>
          <w:spacing w:val="-11"/>
          <w:sz w:val="44"/>
          <w:szCs w:val="44"/>
        </w:rPr>
      </w:pPr>
      <w:r>
        <w:rPr>
          <w:rFonts w:hint="eastAsia" w:ascii="方正小标宋简体" w:hAnsi="方正小标宋简体" w:eastAsia="方正小标宋简体" w:cs="方正小标宋简体"/>
          <w:bCs/>
          <w:spacing w:val="-11"/>
          <w:sz w:val="44"/>
          <w:szCs w:val="44"/>
        </w:rPr>
        <w:t>泉州师范学院2019年暑期社会实践活动介绍信</w:t>
      </w:r>
    </w:p>
    <w:p>
      <w:pPr>
        <w:spacing w:line="480" w:lineRule="exact"/>
        <w:rPr>
          <w:rFonts w:ascii="仿宋_GB2312" w:eastAsia="仿宋_GB2312"/>
          <w:bCs/>
          <w:sz w:val="30"/>
          <w:szCs w:val="30"/>
        </w:rPr>
      </w:pPr>
    </w:p>
    <w:p>
      <w:pPr>
        <w:spacing w:line="480" w:lineRule="exact"/>
        <w:rPr>
          <w:rFonts w:ascii="仿宋_GB2312" w:eastAsia="仿宋_GB2312"/>
          <w:bCs/>
          <w:sz w:val="32"/>
          <w:szCs w:val="32"/>
        </w:rPr>
      </w:pPr>
      <w:r>
        <w:rPr>
          <w:rFonts w:hint="eastAsia" w:ascii="仿宋_GB2312" w:eastAsia="仿宋_GB2312"/>
          <w:bCs/>
          <w:sz w:val="32"/>
          <w:szCs w:val="32"/>
        </w:rPr>
        <w:t>贵单位：</w:t>
      </w:r>
    </w:p>
    <w:p>
      <w:pPr>
        <w:spacing w:line="480" w:lineRule="exact"/>
        <w:ind w:firstLine="640" w:firstLineChars="200"/>
        <w:rPr>
          <w:rFonts w:ascii="仿宋_GB2312" w:eastAsia="仿宋_GB2312"/>
          <w:bCs/>
          <w:sz w:val="32"/>
          <w:szCs w:val="32"/>
        </w:rPr>
      </w:pPr>
      <w:r>
        <w:rPr>
          <w:rFonts w:hint="eastAsia" w:ascii="仿宋_GB2312" w:eastAsia="仿宋_GB2312"/>
          <w:bCs/>
          <w:sz w:val="32"/>
          <w:szCs w:val="32"/>
        </w:rPr>
        <w:t>您好!</w:t>
      </w:r>
    </w:p>
    <w:p>
      <w:pPr>
        <w:spacing w:line="480" w:lineRule="exact"/>
        <w:ind w:firstLine="640" w:firstLineChars="200"/>
        <w:rPr>
          <w:rFonts w:ascii="仿宋_GB2312" w:eastAsia="仿宋_GB2312"/>
          <w:bCs/>
          <w:sz w:val="32"/>
          <w:szCs w:val="32"/>
        </w:rPr>
      </w:pPr>
      <w:r>
        <w:rPr>
          <w:rFonts w:hint="eastAsia" w:ascii="仿宋_GB2312" w:eastAsia="仿宋_GB2312"/>
          <w:bCs/>
          <w:sz w:val="32"/>
          <w:szCs w:val="32"/>
        </w:rPr>
        <w:t>在校大学生参加社会实践活动是大学生理论联系实际、在实践中成长的有效途径。我校将于2019年暑期组织大学生通过各种形式参加社会实践活动。</w:t>
      </w:r>
    </w:p>
    <w:p>
      <w:pPr>
        <w:spacing w:line="480" w:lineRule="exact"/>
        <w:ind w:firstLine="640" w:firstLineChars="200"/>
        <w:rPr>
          <w:rFonts w:ascii="仿宋_GB2312" w:eastAsia="仿宋_GB2312"/>
          <w:bCs/>
          <w:sz w:val="32"/>
          <w:szCs w:val="32"/>
        </w:rPr>
      </w:pPr>
      <w:r>
        <w:rPr>
          <w:rFonts w:hint="eastAsia" w:ascii="仿宋_GB2312" w:eastAsia="仿宋_GB2312"/>
          <w:bCs/>
          <w:sz w:val="32"/>
          <w:szCs w:val="32"/>
        </w:rPr>
        <w:t>兹介绍我院学生前往贵单位进行社会实践活动，请给予接洽、指导和协助。</w:t>
      </w:r>
    </w:p>
    <w:p>
      <w:pPr>
        <w:spacing w:line="480" w:lineRule="exact"/>
        <w:rPr>
          <w:rFonts w:ascii="仿宋_GB2312" w:eastAsia="仿宋_GB2312"/>
          <w:bCs/>
          <w:sz w:val="32"/>
          <w:szCs w:val="32"/>
        </w:rPr>
      </w:pPr>
    </w:p>
    <w:p>
      <w:pPr>
        <w:spacing w:line="480" w:lineRule="exact"/>
        <w:rPr>
          <w:rFonts w:ascii="仿宋_GB2312" w:eastAsia="仿宋_GB2312"/>
          <w:bCs/>
          <w:sz w:val="32"/>
          <w:szCs w:val="32"/>
        </w:rPr>
      </w:pPr>
      <w:r>
        <w:rPr>
          <w:rFonts w:hint="eastAsia" w:ascii="仿宋_GB2312" w:eastAsia="仿宋_GB2312"/>
          <w:bCs/>
          <w:sz w:val="32"/>
          <w:szCs w:val="32"/>
        </w:rPr>
        <w:t>此致</w:t>
      </w:r>
    </w:p>
    <w:p>
      <w:pPr>
        <w:spacing w:line="480" w:lineRule="exact"/>
        <w:ind w:firstLine="640" w:firstLineChars="200"/>
        <w:rPr>
          <w:rFonts w:ascii="仿宋_GB2312" w:eastAsia="仿宋_GB2312"/>
          <w:bCs/>
          <w:sz w:val="32"/>
          <w:szCs w:val="32"/>
        </w:rPr>
      </w:pPr>
      <w:r>
        <w:rPr>
          <w:rFonts w:hint="eastAsia" w:ascii="仿宋_GB2312" w:eastAsia="仿宋_GB2312"/>
          <w:bCs/>
          <w:sz w:val="32"/>
          <w:szCs w:val="32"/>
        </w:rPr>
        <w:t>敬礼</w:t>
      </w:r>
    </w:p>
    <w:p>
      <w:pPr>
        <w:spacing w:line="480" w:lineRule="exact"/>
        <w:jc w:val="center"/>
        <w:rPr>
          <w:rFonts w:ascii="仿宋_GB2312" w:eastAsia="仿宋_GB2312"/>
          <w:bCs/>
          <w:sz w:val="32"/>
          <w:szCs w:val="32"/>
        </w:rPr>
      </w:pPr>
      <w:r>
        <w:rPr>
          <w:rFonts w:hint="eastAsia" w:ascii="仿宋_GB2312" w:eastAsia="仿宋_GB2312"/>
          <w:bCs/>
          <w:sz w:val="32"/>
          <w:szCs w:val="32"/>
        </w:rPr>
        <w:t xml:space="preserve">签字：      </w:t>
      </w:r>
    </w:p>
    <w:p>
      <w:pPr>
        <w:spacing w:line="480" w:lineRule="exact"/>
        <w:jc w:val="center"/>
        <w:rPr>
          <w:rFonts w:ascii="仿宋_GB2312" w:eastAsia="仿宋_GB2312"/>
          <w:bCs/>
          <w:sz w:val="32"/>
          <w:szCs w:val="32"/>
        </w:rPr>
      </w:pPr>
      <w:r>
        <w:rPr>
          <w:rFonts w:hint="eastAsia" w:ascii="仿宋_GB2312" w:eastAsia="仿宋_GB2312"/>
          <w:bCs/>
          <w:sz w:val="32"/>
          <w:szCs w:val="32"/>
        </w:rPr>
        <w:t xml:space="preserve">盖章：      </w:t>
      </w:r>
    </w:p>
    <w:p>
      <w:pPr>
        <w:spacing w:line="480" w:lineRule="exact"/>
        <w:jc w:val="center"/>
        <w:rPr>
          <w:rFonts w:ascii="仿宋_GB2312" w:eastAsia="仿宋_GB2312"/>
          <w:bCs/>
          <w:sz w:val="32"/>
          <w:szCs w:val="32"/>
        </w:rPr>
      </w:pPr>
      <w:r>
        <w:rPr>
          <w:rFonts w:hint="eastAsia" w:ascii="仿宋_GB2312" w:eastAsia="仿宋_GB2312"/>
          <w:bCs/>
          <w:sz w:val="32"/>
          <w:szCs w:val="32"/>
        </w:rPr>
        <w:t xml:space="preserve">日期：      </w:t>
      </w:r>
    </w:p>
    <w:p>
      <w:pPr>
        <w:spacing w:line="480" w:lineRule="exact"/>
        <w:rPr>
          <w:rFonts w:ascii="仿宋_GB2312" w:eastAsia="仿宋_GB2312"/>
          <w:bCs/>
          <w:sz w:val="32"/>
          <w:szCs w:val="32"/>
        </w:rPr>
      </w:pPr>
    </w:p>
    <w:p>
      <w:pPr>
        <w:spacing w:line="480" w:lineRule="exact"/>
        <w:rPr>
          <w:rFonts w:ascii="仿宋_GB2312" w:eastAsia="仿宋_GB2312"/>
          <w:bCs/>
          <w:sz w:val="32"/>
          <w:szCs w:val="32"/>
        </w:rPr>
      </w:pPr>
      <w:r>
        <w:rPr>
          <w:rFonts w:hint="eastAsia" w:ascii="仿宋_GB2312" w:eastAsia="仿宋_GB2312"/>
          <w:bCs/>
          <w:sz w:val="32"/>
          <w:szCs w:val="32"/>
        </w:rPr>
        <w:t>本介绍信有效期至20  年  月  日。(根据实践具体时间决定)</w:t>
      </w:r>
    </w:p>
    <w:p>
      <w:pPr>
        <w:spacing w:line="480" w:lineRule="exact"/>
        <w:rPr>
          <w:rFonts w:ascii="仿宋_GB2312" w:eastAsia="仿宋_GB2312"/>
          <w:bCs/>
          <w:sz w:val="30"/>
          <w:szCs w:val="30"/>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p>
    <w:p>
      <w:pPr>
        <w:rPr>
          <w:rFonts w:ascii="黑体" w:hAnsi="黑体" w:eastAsia="黑体" w:cs="黑体"/>
          <w:sz w:val="32"/>
          <w:szCs w:val="32"/>
        </w:rPr>
      </w:pPr>
      <w:r>
        <w:rPr>
          <w:rFonts w:hint="eastAsia" w:ascii="黑体" w:hAnsi="黑体" w:eastAsia="黑体" w:cs="黑体"/>
          <w:sz w:val="32"/>
          <w:szCs w:val="32"/>
        </w:rPr>
        <w:t>附件4</w:t>
      </w:r>
    </w:p>
    <w:p>
      <w:pPr>
        <w:rPr>
          <w:rFonts w:ascii="方正小标宋简体" w:hAnsi="方正小标宋简体" w:eastAsia="方正小标宋简体" w:cs="方正小标宋简体"/>
          <w:spacing w:val="-6"/>
          <w:sz w:val="44"/>
          <w:szCs w:val="44"/>
        </w:rPr>
      </w:pPr>
    </w:p>
    <w:p>
      <w:pPr>
        <w:jc w:val="center"/>
        <w:rPr>
          <w:rFonts w:ascii="方正小标宋简体" w:hAnsi="方正小标宋简体" w:eastAsia="方正小标宋简体" w:cs="方正小标宋简体"/>
          <w:spacing w:val="-6"/>
          <w:sz w:val="44"/>
          <w:szCs w:val="44"/>
        </w:rPr>
      </w:pPr>
      <w:r>
        <w:rPr>
          <w:rFonts w:hint="eastAsia" w:ascii="方正小标宋简体" w:hAnsi="方正小标宋简体" w:eastAsia="方正小标宋简体" w:cs="方正小标宋简体"/>
          <w:spacing w:val="-6"/>
          <w:sz w:val="44"/>
          <w:szCs w:val="44"/>
        </w:rPr>
        <w:t>泉州师范学院2019年暑期社会实践安全承诺书</w:t>
      </w:r>
    </w:p>
    <w:p>
      <w:pPr>
        <w:spacing w:line="360" w:lineRule="auto"/>
        <w:jc w:val="center"/>
        <w:rPr>
          <w:b/>
          <w:bCs/>
          <w:sz w:val="32"/>
          <w:szCs w:val="32"/>
        </w:rPr>
      </w:pPr>
    </w:p>
    <w:p>
      <w:pPr>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本人***，系泉州师范学院**学院**级学生，自愿参加泉州师范学院2019年大学生暑期社会实践活动，并保证本人身体和心理状况适合参加本次社会实践，对本次社会实践的目的、性质、实践地的情况以及可能的风险有清楚的了解。在社会实践期间，本人保证将自觉遵守国家法律法规和学校纪律，严格执行学校关于寒假社会实践的各项规定。</w:t>
      </w:r>
    </w:p>
    <w:p>
      <w:pPr>
        <w:spacing w:line="360" w:lineRule="auto"/>
        <w:rPr>
          <w:rFonts w:ascii="仿宋_GB2312" w:hAnsi="仿宋_GB2312" w:eastAsia="仿宋_GB2312" w:cs="仿宋_GB2312"/>
          <w:sz w:val="28"/>
          <w:szCs w:val="28"/>
        </w:rPr>
      </w:pPr>
    </w:p>
    <w:p>
      <w:pPr>
        <w:spacing w:line="360" w:lineRule="auto"/>
        <w:jc w:val="right"/>
        <w:rPr>
          <w:rFonts w:ascii="仿宋_GB2312" w:hAnsi="仿宋_GB2312" w:eastAsia="仿宋_GB2312" w:cs="仿宋_GB2312"/>
          <w:sz w:val="28"/>
          <w:szCs w:val="28"/>
        </w:rPr>
      </w:pPr>
    </w:p>
    <w:p>
      <w:pPr>
        <w:spacing w:line="360" w:lineRule="auto"/>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签字：      </w:t>
      </w:r>
    </w:p>
    <w:p>
      <w:pPr>
        <w:spacing w:line="360" w:lineRule="auto"/>
        <w:ind w:firstLine="6720" w:firstLineChars="24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 日期： </w:t>
      </w:r>
    </w:p>
    <w:p>
      <w:pPr>
        <w:widowControl/>
        <w:spacing w:line="560" w:lineRule="exact"/>
        <w:ind w:firstLine="640" w:firstLineChars="200"/>
        <w:rPr>
          <w:rFonts w:ascii="仿宋_GB2312" w:eastAsia="仿宋_GB2312"/>
          <w:sz w:val="32"/>
          <w:szCs w:val="32"/>
        </w:rPr>
      </w:pPr>
    </w:p>
    <w:p>
      <w:pPr>
        <w:widowControl/>
        <w:spacing w:line="560" w:lineRule="exact"/>
        <w:ind w:firstLine="640" w:firstLineChars="200"/>
        <w:rPr>
          <w:rFonts w:ascii="仿宋_GB2312" w:eastAsia="仿宋_GB2312"/>
          <w:sz w:val="32"/>
          <w:szCs w:val="32"/>
        </w:rPr>
      </w:pPr>
    </w:p>
    <w:p>
      <w:pPr>
        <w:widowControl/>
        <w:spacing w:line="560" w:lineRule="exact"/>
        <w:ind w:firstLine="640" w:firstLineChars="200"/>
        <w:rPr>
          <w:rFonts w:ascii="仿宋_GB2312" w:eastAsia="仿宋_GB2312"/>
          <w:sz w:val="32"/>
          <w:szCs w:val="32"/>
        </w:rPr>
      </w:pPr>
    </w:p>
    <w:p>
      <w:pPr>
        <w:widowControl/>
        <w:spacing w:line="560" w:lineRule="exact"/>
        <w:ind w:firstLine="640" w:firstLineChars="200"/>
        <w:rPr>
          <w:rFonts w:ascii="仿宋_GB2312" w:eastAsia="仿宋_GB2312"/>
          <w:sz w:val="32"/>
          <w:szCs w:val="32"/>
        </w:rPr>
      </w:pPr>
    </w:p>
    <w:p>
      <w:pPr>
        <w:spacing w:line="560" w:lineRule="exact"/>
        <w:rPr>
          <w:rFonts w:hint="eastAsia" w:ascii="仿宋_GB2312" w:hAnsi="仿宋_GB2312" w:eastAsia="仿宋_GB2312" w:cs="仿宋_GB2312"/>
          <w:sz w:val="32"/>
          <w:szCs w:val="32"/>
        </w:rPr>
      </w:pPr>
    </w:p>
    <w:p>
      <w:pPr>
        <w:spacing w:line="560" w:lineRule="exact"/>
        <w:rPr>
          <w:rFonts w:ascii="仿宋_GB2312" w:hAnsi="仿宋_GB2312" w:eastAsia="仿宋_GB2312" w:cs="仿宋_GB2312"/>
          <w:sz w:val="32"/>
          <w:szCs w:val="32"/>
        </w:rPr>
      </w:pPr>
    </w:p>
    <w:p>
      <w:pPr>
        <w:spacing w:line="560" w:lineRule="exact"/>
        <w:ind w:firstLine="560" w:firstLineChars="200"/>
        <w:rPr>
          <w:rFonts w:hint="eastAsia" w:ascii="仿宋_GB2312" w:eastAsia="仿宋_GB2312"/>
          <w:color w:val="000000"/>
          <w:sz w:val="28"/>
          <w:szCs w:val="28"/>
        </w:rPr>
      </w:pPr>
      <w:r>
        <w:rPr>
          <w:sz w:val="28"/>
        </w:rPr>
        <mc:AlternateContent>
          <mc:Choice Requires="wps">
            <w:drawing>
              <wp:anchor distT="0" distB="0" distL="114300" distR="114300" simplePos="0" relativeHeight="253305856" behindDoc="0" locked="0" layoutInCell="1" allowOverlap="1">
                <wp:simplePos x="0" y="0"/>
                <wp:positionH relativeFrom="column">
                  <wp:posOffset>97155</wp:posOffset>
                </wp:positionH>
                <wp:positionV relativeFrom="paragraph">
                  <wp:posOffset>354330</wp:posOffset>
                </wp:positionV>
                <wp:extent cx="5536565" cy="28575"/>
                <wp:effectExtent l="0" t="9525" r="6985" b="19050"/>
                <wp:wrapNone/>
                <wp:docPr id="6" name="直接连接符 6"/>
                <wp:cNvGraphicFramePr/>
                <a:graphic xmlns:a="http://schemas.openxmlformats.org/drawingml/2006/main">
                  <a:graphicData uri="http://schemas.microsoft.com/office/word/2010/wordprocessingShape">
                    <wps:wsp>
                      <wps:cNvCnPr/>
                      <wps:spPr>
                        <a:xfrm flipV="1">
                          <a:off x="0" y="0"/>
                          <a:ext cx="5536565" cy="28575"/>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7.65pt;margin-top:27.9pt;height:2.25pt;width:435.95pt;z-index:253305856;mso-width-relative:page;mso-height-relative:page;" filled="f" stroked="t" coordsize="21600,21600" o:gfxdata="UEsDBAoAAAAAAIdO4kAAAAAAAAAAAAAAAAAEAAAAZHJzL1BLAwQUAAAACACHTuJA0ycQ6tYAAAAI&#10;AQAADwAAAGRycy9kb3ducmV2LnhtbE2PP0/DMBTEdyS+g/WQ2KjzR2lDiNMBiZGhgaHd3Pg1DsTP&#10;UeymhU/PY4LxdKe739XbqxvFgnMYPClIVwkIpM6bgXoF728vDyWIEDUZPXpCBV8YYNvc3tS6Mv5C&#10;O1za2AsuoVBpBTbGqZIydBadDis/IbF38rPTkeXcSzPrC5e7UWZJspZOD8QLVk/4bLH7bM9OQZum&#10;KA/5Y/x4Pe2/Y3Gwm2zZKXV/lyZPICJe418YfvEZHRpmOvozmSBG1kXOSQVFwQ/YL8tNBuKoYJ3k&#10;IJta/j/Q/ABQSwMEFAAAAAgAh07iQDuUXkfYAQAAgAMAAA4AAABkcnMvZTJvRG9jLnhtbK1TzY7T&#10;MBC+I/EOlu802aKEbtR0D1stFwSVgL1PHTux5D/ZpmlfghdA4gYnjtx5G5bHYOyEqsANkcPI8+PP&#10;830zWd8ctSIH7oO0pqVXi5ISbpjtpOlb+vbN3ZMVJSGC6UBZw1t64oHebB4/Wo+u4Us7WNVxTxDE&#10;hGZ0LR1idE1RBDZwDWFhHTeYFNZriOj6vug8jIiuVbEsy7oYre+ct4yHgNHtlKSbjC8EZ/GVEIFH&#10;olqKvcVsfbb7ZIvNGpregxskm9uAf+hCgzT46BlqCxHIOy//gtKSeRusiAtmdWGFkIxnDsjmqvyD&#10;zesBHM9cUJzgzjKF/wfLXh52nsiupTUlBjSO6OHD1+/vP/349hHtw5fPpE4ijS40WHtrdn72gtv5&#10;xPgovCZCSXeP888aICtyzBKfzhLzYyQMg1X1tK7qihKGueWqelYl9GKCSXDOh/icW03SoaVKmqQA&#10;NHB4EeJU+qskhY29k0phHBplyIgtXJcVDpoBLpNQEPGoHdILpqcEVI9byqLPkMEq2aXr6Xbw/f5W&#10;eXKAtCn5mzv7rSy9vYUwTHU5lcqg0TLiIiupW7q6vK1MyvK8ijODpOWkXjrtbXfKohbJwzFnOeaV&#10;THt06eP58sfZ/AR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TJxDq1gAAAAgBAAAPAAAAAAAAAAEA&#10;IAAAACIAAABkcnMvZG93bnJldi54bWxQSwECFAAUAAAACACHTuJAO5ReR9gBAACAAwAADgAAAAAA&#10;AAABACAAAAAlAQAAZHJzL2Uyb0RvYy54bWxQSwUGAAAAAAYABgBZAQAAbwUAAAAA&#10;">
                <v:fill on="f" focussize="0,0"/>
                <v:stroke weight="1.5pt" color="#000000" miterlimit="8" joinstyle="miter"/>
                <v:imagedata o:title=""/>
                <o:lock v:ext="edit" aspectratio="f"/>
              </v:line>
            </w:pict>
          </mc:Fallback>
        </mc:AlternateContent>
      </w:r>
      <w:r>
        <w:rPr>
          <w:rFonts w:hint="eastAsia" w:ascii="仿宋_GB2312" w:hAnsi="仿宋_GB2312" w:eastAsia="仿宋_GB2312" w:cs="仿宋_GB2312"/>
          <w:sz w:val="28"/>
          <w:szCs w:val="28"/>
        </w:rPr>
        <w:t>共青团泉州师范学院委员会              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年6月</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 xml:space="preserve">日印发  </w:t>
      </w:r>
      <w:r>
        <w:rPr>
          <w:sz w:val="28"/>
        </w:rPr>
        <mc:AlternateContent>
          <mc:Choice Requires="wps">
            <w:drawing>
              <wp:anchor distT="0" distB="0" distL="114300" distR="114300" simplePos="0" relativeHeight="252644352" behindDoc="0" locked="0" layoutInCell="1" allowOverlap="1">
                <wp:simplePos x="0" y="0"/>
                <wp:positionH relativeFrom="column">
                  <wp:posOffset>100330</wp:posOffset>
                </wp:positionH>
                <wp:positionV relativeFrom="paragraph">
                  <wp:posOffset>13335</wp:posOffset>
                </wp:positionV>
                <wp:extent cx="5507355" cy="11430"/>
                <wp:effectExtent l="0" t="0" r="0" b="0"/>
                <wp:wrapNone/>
                <wp:docPr id="7" name="直接连接符 7"/>
                <wp:cNvGraphicFramePr/>
                <a:graphic xmlns:a="http://schemas.openxmlformats.org/drawingml/2006/main">
                  <a:graphicData uri="http://schemas.microsoft.com/office/word/2010/wordprocessingShape">
                    <wps:wsp>
                      <wps:cNvCnPr/>
                      <wps:spPr>
                        <a:xfrm flipV="1">
                          <a:off x="1065530" y="4531360"/>
                          <a:ext cx="5507355" cy="11430"/>
                        </a:xfrm>
                        <a:prstGeom prst="line">
                          <a:avLst/>
                        </a:prstGeom>
                        <a:noFill/>
                        <a:ln w="1905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flip:y;margin-left:7.9pt;margin-top:1.05pt;height:0.9pt;width:433.65pt;z-index:252644352;mso-width-relative:page;mso-height-relative:page;" filled="f" stroked="t" coordsize="21600,21600" o:gfxdata="UEsDBAoAAAAAAIdO4kAAAAAAAAAAAAAAAAAEAAAAZHJzL1BLAwQUAAAACACHTuJAYwr/PdMAAAAG&#10;AQAADwAAAGRycy9kb3ducmV2LnhtbE2OMU/DMBSEdyT+g/WQ2KjjRIU0xOmAxMjQwEA3N36NA/Fz&#10;FLtp4dfzmGC7053uvnp78aNYcI5DIA1qlYFA6oIdqNfw9vp8V4KIyZA1YyDU8IURts31VW0qG860&#10;w6VNveARipXR4FKaKilj59CbuAoTEmfHMHuT2M69tLM587gfZZ5l99KbgfjBmQmfHHaf7clraJVC&#10;uS826ePl+P6d1nv3kC87rW9vVPYIIuEl/ZXhF5/RoWGmQziRjWJkv2bypCFXIDguy4LFQUOxAdnU&#10;8j9+8wNQSwMEFAAAAAgAh07iQJCu7svlAQAAjAMAAA4AAABkcnMvZTJvRG9jLnhtbK1TzY7TMBC+&#10;I/EOlu80yXbT7kZN97DVckFQCdj71LETS/6TbZr2JXgBJG5w4sidt2F5DMZuWBW4IXIYeTyfP8/3&#10;ebK6OWhF9twHaU1Lq1lJCTfMdtL0LX375u7ZFSUhgulAWcNbeuSB3qyfPlmNruEXdrCq454giQnN&#10;6Fo6xOiaoghs4BrCzDpusCis1xAx9X3ReRiRXavioiwXxWh957xlPATc3ZyKdJ35heAsvhIi8EhU&#10;S7G3mKPPcZdisV5B03twg2RTG/APXWiQBi99pNpABPLOy7+otGTeBivijFldWCEk41kDqqnKP9S8&#10;HsDxrAXNCe7RpvD/aNnL/dYT2bV0SYkBjU/08OHr9/effnz7iPHhy2eyTCaNLjSIvTVbP2XBbX1S&#10;fBBeE6Gku8f3zx6gKnLApFzU9RxNP7b0sp5X88VkNz9EwhBQ1+VyXteUMERU1SVikbs4USZq50N8&#10;zq0madFSJU1yAxrYvwjxBP0FSdvG3kmlcB8aZciInNdljfczwMESCiIutUOpwfSUgOpxYln0mTJY&#10;Jbt0PJ0Ovt/dKk/2kKYmf1Nnv8HS3RsIwwmXSwkGjZYRh1pJ3dKr89PKpCrPYzkpSL6enEyrne2O&#10;2eAiZfjk2Y5pPNNMnee4Pv+J1j8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Ywr/PdMAAAAGAQAA&#10;DwAAAAAAAAABACAAAAAiAAAAZHJzL2Rvd25yZXYueG1sUEsBAhQAFAAAAAgAh07iQJCu7svlAQAA&#10;jAMAAA4AAAAAAAAAAQAgAAAAIgEAAGRycy9lMm9Eb2MueG1sUEsFBgAAAAAGAAYAWQEAAHkFAAAA&#10;AA==&#10;">
                <v:fill on="f" focussize="0,0"/>
                <v:stroke weight="1.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2643328"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8"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2643328;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B7Ozdq4AEAAL4DAAAOAAAAZHJzL2Uyb0RvYy54bWytU0uO&#10;EzEQ3SNxB8t70smMElArnVlMGDYIIsEcoOJPtyX/ZJt0chauwYoNx5lrUOU0YWA2I0QWTlW56rnq&#10;1ev1zdFZdlApm+A7vpjNOVNeBGl83/H7z3ev3nCWC3gJNnjV8ZPK/Gbz8sV6jK26CkOwUiWGID63&#10;Y+z4UEpsmyaLQTnIsxCVx0sdkoOCbuobmWBEdGebq/l81YwhyZiCUDljdHu+5JuKr7US5aPWWRVm&#10;O469lXqmeu7pbDZraPsEcTBiagP+oQsHxuOjF6gtFGBfknkC5YxIIQddZiK4JmhthKoz4DSL+V/T&#10;fBogqjoLkpPjhab8/2DFh8MuMSM7jovy4HBFD1+/PXz/wV4TN2PMLabc+l2avBx3iQY96uToH0dg&#10;x8rn6cKnOhYmMLhcLZbX8yVnAu9W10tCbH6XxpTLOxUcI6Pj1ngaFlo4vM/lnPorhcI+3BlrMQ6t&#10;9WysiLhSASgbbaGg6SIOkn3PGdge9ShKqog5WCOpmopz6ve3NrEDkCbqb2rsjzR6egt5OOfVK0qD&#10;1pmCkrXGIWeXamgHBfKtl6ycIpLoUe2cmnRKcmYVNkNWBShg7HMykSrr6UVVhTyRQis5L4GsfZCn&#10;upuGPBRJZXgSNKnwsY/2489u8x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HxC1wAAAAoBAAAP&#10;AAAAAAAAAAEAIAAAACIAAABkcnMvZG93bnJldi54bWxQSwECFAAUAAAACACHTuJAezs3auABAAC+&#10;AwAADgAAAAAAAAABACAAAAAmAQAAZHJzL2Uyb0RvYy54bWxQSwUGAAAAAAYABgBZAQAAeAUAAAAA&#10;">
                <v:fill on="f" focussize="0,0"/>
                <v:stroke weight="0.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2412928"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9"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2412928;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C2CmvE4QEAAL4DAAAOAAAAZHJzL2Uyb0RvYy54bWytU0uO&#10;EzEQ3SNxB8t70smMEoZWOrOYMGwQRGI4QMWfbkv+yWXSyVm4Bis2HGeuQdlpwgAbhMjCqSpXPVe9&#10;er2+PTrLDiqhCb7ji9mcM+VFkMb3Hf/4cP/ihjPM4CXY4FXHTwr57eb5s/UYW3UVhmClSoxAPLZj&#10;7PiQc2ybBsWgHOAsROXpUofkIJOb+kYmGAnd2eZqPl81Y0gypiAUIkW350u+qfhaK5Hfa40qM9tx&#10;6i3XM9VzX85ms4a2TxAHI6Y24B+6cGA8PXqB2kIG9imZP6CcESlg0HkmgmuC1kaoOgNNs5j/Ns2H&#10;AaKqsxA5GC804f+DFe8Ou8SM7Pgrzjw4WtHj5y+PX7+xl4WbMWJLKXd+lyYP4y6VQY86ufJPI7Bj&#10;5fN04VMdMxMUXK4Wy+v5kjNBd6vrZUFsfpbGhPmNCo4Vo+PW+DIstHB4i/mc+iOlhH24N9ZSHFrr&#10;2VgRaaUCSDbaQibTRRoEfc8Z2J70KHKqiBiskaW6FGPq93c2sQMUTdTf1NgvaeXpLeBwzqtXJQ1a&#10;ZzJJ1hrX8ZtLNbSDAvnaS5ZPkUj0pHZemnRKcmYVNVOsCpDB2L/JJKqsLy+qKuSJlLKS8xKKtQ/y&#10;VHfTFI9EUhmeBF1U+NQn++lnt/kO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1B8QtcAAAAKAQAA&#10;DwAAAAAAAAABACAAAAAiAAAAZHJzL2Rvd25yZXYueG1sUEsBAhQAFAAAAAgAh07iQLYKa8ThAQAA&#10;vgMAAA4AAAAAAAAAAQAgAAAAJgEAAGRycy9lMm9Eb2MueG1sUEsFBgAAAAAGAAYAWQEAAHkFAAAA&#10;AA==&#10;">
                <v:fill on="f" focussize="0,0"/>
                <v:stroke weight="0.5pt" color="#000000" miterlimit="8" joinstyle="miter"/>
                <v:imagedata o:title=""/>
                <o:lock v:ext="edit" aspectratio="f"/>
              </v:line>
            </w:pict>
          </mc:Fallback>
        </mc:AlternateContent>
      </w:r>
      <w:bookmarkStart w:id="1" w:name="_GoBack"/>
      <w:bookmarkEnd w:id="1"/>
      <w:r>
        <w:rPr>
          <w:rFonts w:ascii="仿宋_GB2312" w:hAnsi="仿宋_GB2312" w:eastAsia="仿宋_GB2312"/>
          <w:sz w:val="28"/>
          <w:szCs w:val="28"/>
        </w:rPr>
        <mc:AlternateContent>
          <mc:Choice Requires="wps">
            <w:drawing>
              <wp:anchor distT="0" distB="0" distL="114300" distR="114300" simplePos="0" relativeHeight="252149760"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5"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2149760;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DuWj5i4AEAAL4DAAAOAAAAZHJzL2Uyb0RvYy54bWytU0uO&#10;EzEQ3SNxB8t70smMEkatdGYxYdggiAQcoOJPtyX/5DLp5CxcgxUbjjPXoOw0YZjZIEQWTlW56rnq&#10;1ev17dFZdlAJTfAdX8zmnCkvgjS+7/jnT/evbjjDDF6CDV51/KSQ325evliPsVVXYQhWqsQIxGM7&#10;xo4POce2aVAMygHOQlSeLnVIDjK5qW9kgpHQnW2u5vNVM4YkYwpCIVJ0e77km4qvtRL5g9aoMrMd&#10;p95yPVM99+VsNmto+wRxMGJqA/6hCwfG06MXqC1kYF+SeQbljEgBg84zEVwTtDZC1RlomsX8yTQf&#10;B4iqzkLkYLzQhP8PVrw/7BIzsuNLzjw4WtHD128P33+w14WbMWJLKXd+lyYP4y6VQY86ufJPI7Bj&#10;5fN04VMdMxMUXK4Wy+s5AQu6W10vC2LzuzQmzG9VcKwYHbfGl2GhhcM7zOfUXykl7MO9sZbi0FrP&#10;xopIKxVAstEWMpku0iDoe87A9qRHkVNFxGCNLNWlGFO/v7OJHaBoov6mxv5IK09vAYdzXr0qadA6&#10;k0my1riO31yqoR0UyDdesnyKRKIntfPSpFOSM6uomWJVgAzG/k0mUWV9eVFVIU+klJWcl1CsfZCn&#10;upumeCSSyvAk6KLCxz7Zjz+7z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HxC1wAAAAoBAAAP&#10;AAAAAAAAAAEAIAAAACIAAABkcnMvZG93bnJldi54bWxQSwECFAAUAAAACACHTuJA7lo+YuABAAC+&#10;AwAADgAAAAAAAAABACAAAAAmAQAAZHJzL2Uyb0RvYy54bWxQSwUGAAAAAAYABgBZAQAAeAUAAAAA&#10;">
                <v:fill on="f" focussize="0,0"/>
                <v:stroke weight="0.5pt" color="#000000" miterlimit="8" joinstyle="miter"/>
                <v:imagedata o:title=""/>
                <o:lock v:ext="edit" aspectratio="f"/>
              </v:line>
            </w:pict>
          </mc:Fallback>
        </mc:AlternateContent>
      </w:r>
      <w:r>
        <w:rPr>
          <w:rFonts w:ascii="仿宋_GB2312" w:hAnsi="仿宋_GB2312" w:eastAsia="仿宋_GB2312"/>
          <w:sz w:val="28"/>
          <w:szCs w:val="28"/>
        </w:rPr>
        <mc:AlternateContent>
          <mc:Choice Requires="wps">
            <w:drawing>
              <wp:anchor distT="0" distB="0" distL="114300" distR="114300" simplePos="0" relativeHeight="251919360" behindDoc="0" locked="0" layoutInCell="1" allowOverlap="1">
                <wp:simplePos x="0" y="0"/>
                <wp:positionH relativeFrom="column">
                  <wp:posOffset>-14605</wp:posOffset>
                </wp:positionH>
                <wp:positionV relativeFrom="paragraph">
                  <wp:posOffset>4980940</wp:posOffset>
                </wp:positionV>
                <wp:extent cx="5615305" cy="635"/>
                <wp:effectExtent l="0" t="0" r="0" b="0"/>
                <wp:wrapNone/>
                <wp:docPr id="3" name="直线 7"/>
                <wp:cNvGraphicFramePr/>
                <a:graphic xmlns:a="http://schemas.openxmlformats.org/drawingml/2006/main">
                  <a:graphicData uri="http://schemas.microsoft.com/office/word/2010/wordprocessingShape">
                    <wps:wsp>
                      <wps:cNvCnPr/>
                      <wps:spPr>
                        <a:xfrm>
                          <a:off x="0" y="0"/>
                          <a:ext cx="5615305" cy="635"/>
                        </a:xfrm>
                        <a:prstGeom prst="line">
                          <a:avLst/>
                        </a:prstGeom>
                        <a:noFill/>
                        <a:ln w="6350" cap="flat" cmpd="sng" algn="ctr">
                          <a:solidFill>
                            <a:srgbClr val="000000"/>
                          </a:solidFill>
                          <a:prstDash val="solid"/>
                          <a:miter lim="800000"/>
                          <a:headEnd type="none" w="med" len="med"/>
                          <a:tailEnd type="none" w="med" len="med"/>
                        </a:ln>
                        <a:effectLst/>
                      </wps:spPr>
                      <wps:bodyPr/>
                    </wps:wsp>
                  </a:graphicData>
                </a:graphic>
              </wp:anchor>
            </w:drawing>
          </mc:Choice>
          <mc:Fallback>
            <w:pict>
              <v:line id="直线 7" o:spid="_x0000_s1026" o:spt="20" style="position:absolute;left:0pt;margin-left:-1.15pt;margin-top:392.2pt;height:0.05pt;width:442.15pt;z-index:251919360;mso-width-relative:page;mso-height-relative:page;" filled="f" stroked="t" coordsize="21600,21600" o:gfxdata="UEsDBAoAAAAAAIdO4kAAAAAAAAAAAAAAAAAEAAAAZHJzL1BLAwQUAAAACACHTuJA31B8QtcAAAAK&#10;AQAADwAAAGRycy9kb3ducmV2LnhtbE2PwU7DMAyG70i8Q2Qkblu6MmhVmu6AxAEJCSgcOGaN1xYS&#10;pzRZW94ew2Ucbf/6/P3lbnFWTDiG3pOCzToBgdR401Or4O31fpWDCFGT0dYTKvjGALvq/KzUhfEz&#10;veBUx1YwhEKhFXQxDoWUoenQ6bD2AxLfDn50OvI4ttKMema4szJNkhvpdE/8odMD3nXYfNZHxxTK&#10;vg6LHd+fnx67vJ4/8GHKUKnLi01yCyLiEk9h+NVndajYae+PZIKwClbpFScVZPl2C4IDeZ5yuf3f&#10;5hpkVcr/FaofUEsDBBQAAAAIAIdO4kDC8hQx4AEAAL4DAAAOAAAAZHJzL2Uyb0RvYy54bWytU0uO&#10;EzEQ3SNxB8t70slECaNWOrOYMGwQRAIOUPGn25J/sk06OQvXYMWG48w1qHKaMMAGIbJwqspVz1Wv&#10;Xm/uTs6yo0rZBN/xxWzOmfIiSOP7jn/88PDilrNcwEuwwauOn1Xmd9vnzzZjbNVNGIKVKjEE8bkd&#10;Y8eHUmLbNFkMykGehag8XuqQHBR0U9/IBCOiO9vczOfrZgxJxhSEyhmju8sl31Z8rZUo77TOqjDb&#10;ceyt1DPV80Bns91A2yeIgxFTG/APXTgwHh+9Qu2gAPuUzB9QzogUctBlJoJrgtZGqDoDTrOY/zbN&#10;+wGiqrMgOTleacr/D1a8Pe4TM7LjS848OFzR4+cvj1+/sZfEzRhziyn3fp8mL8d9okFPOjn6xxHY&#10;qfJ5vvKpToUJDK7Wi9VyvuJM4N16uSLE5mdpTLm8VsExMjpujadhoYXjm1wuqT9SKOzDg7EW49Ba&#10;z8aKiCsVgLLRFgqaLuIg2fecge1Rj6KkipiDNZKqqTin/nBvEzsCaaL+psZ+SaOnd5CHS169ojRo&#10;nSkoWWtcx2+v1dAOCuQrL1k5RyTRo9o5NemU5MwqbIasClDA2L/JRKqspxdVFfJECq3ksgSyDkGe&#10;624a8lAkleFJ0KTCpz7aTz+77X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fUHxC1wAAAAoBAAAP&#10;AAAAAAAAAAEAIAAAACIAAABkcnMvZG93bnJldi54bWxQSwECFAAUAAAACACHTuJAwvIUMeABAAC+&#10;AwAADgAAAAAAAAABACAAAAAmAQAAZHJzL2Uyb0RvYy54bWxQSwUGAAAAAAYABgBZAQAAeAUAAAAA&#10;">
                <v:fill on="f" focussize="0,0"/>
                <v:stroke weight="0.5pt" color="#000000" miterlimit="8" joinstyle="miter"/>
                <v:imagedata o:title=""/>
                <o:lock v:ext="edit" aspectratio="f"/>
              </v:line>
            </w:pict>
          </mc:Fallback>
        </mc:AlternateContent>
      </w:r>
    </w:p>
    <w:sectPr>
      <w:headerReference r:id="rId5" w:type="default"/>
      <w:footerReference r:id="rId6"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Arial Unicode MS">
    <w:panose1 w:val="020B0604020202020204"/>
    <w:charset w:val="86"/>
    <w:family w:val="swiss"/>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21518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2151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VUF0UAgAAFQ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mB0lmimM6PL1y+Xbj8v3z2Qa4WmtX8BrZ+EXutemi66D3kMZu+4q&#10;p+KNfgjsAPp8BVd0gfD4aT6bz3OYOGzjA3Gyp+/W+fBGGEWiUFCH6SVQ2WnrQ+86usRs2mwaKaFn&#10;C6lJW9Cbl6/y9OFqQXCpo4NIXBjCxJb60qMUun039LM35RltOtPzxFu+aVDKlvnwyByIgfJB9vCA&#10;o5IGKc0gUVIb9+lv+uiPecFKSQuiFVRjEyiRbzXmGDk5Cm4U9qOgj+rOgLmYDWpJIj64IEexckZ9&#10;xAasYw6YmObIVNAwinehJzs2iIv1OjmBeZaFrd5ZHkNHeLxdHwPgTChHUHokMJ34APfSnIY9ieT+&#10;9Z28nrZ59R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dBVQXRQCAAAVBAAADgAAAAAAAAAB&#10;ACAAAAAfAQAAZHJzL2Uyb0RvYy54bWxQSwUGAAAAAAYABgBZAQAApQUAAAAA&#10;">
              <v:fill on="f" focussize="0,0"/>
              <v:stroke on="f" weight="0.5pt"/>
              <v:imagedata o:title=""/>
              <o:lock v:ext="edit" aspectratio="f"/>
              <v:textbox inset="0mm,0mm,0mm,0mm" style="mso-fit-shape-to-text:t;">
                <w:txbxContent>
                  <w:p>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8"/>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- 4 -</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5585A"/>
    <w:multiLevelType w:val="multilevel"/>
    <w:tmpl w:val="4445585A"/>
    <w:lvl w:ilvl="0" w:tentative="0">
      <w:start w:val="2"/>
      <w:numFmt w:val="japaneseCounting"/>
      <w:lvlText w:val="（%1）"/>
      <w:lvlJc w:val="left"/>
      <w:pPr>
        <w:ind w:left="1723" w:hanging="1080"/>
      </w:pPr>
      <w:rPr>
        <w:rFonts w:hint="default"/>
      </w:rPr>
    </w:lvl>
    <w:lvl w:ilvl="1" w:tentative="0">
      <w:start w:val="1"/>
      <w:numFmt w:val="lowerLetter"/>
      <w:lvlText w:val="%2)"/>
      <w:lvlJc w:val="left"/>
      <w:pPr>
        <w:ind w:left="1483" w:hanging="420"/>
      </w:pPr>
    </w:lvl>
    <w:lvl w:ilvl="2" w:tentative="0">
      <w:start w:val="1"/>
      <w:numFmt w:val="lowerRoman"/>
      <w:lvlText w:val="%3."/>
      <w:lvlJc w:val="right"/>
      <w:pPr>
        <w:ind w:left="1903" w:hanging="420"/>
      </w:pPr>
    </w:lvl>
    <w:lvl w:ilvl="3" w:tentative="0">
      <w:start w:val="1"/>
      <w:numFmt w:val="decimal"/>
      <w:lvlText w:val="%4."/>
      <w:lvlJc w:val="left"/>
      <w:pPr>
        <w:ind w:left="2323" w:hanging="420"/>
      </w:pPr>
    </w:lvl>
    <w:lvl w:ilvl="4" w:tentative="0">
      <w:start w:val="1"/>
      <w:numFmt w:val="lowerLetter"/>
      <w:lvlText w:val="%5)"/>
      <w:lvlJc w:val="left"/>
      <w:pPr>
        <w:ind w:left="2743" w:hanging="420"/>
      </w:pPr>
    </w:lvl>
    <w:lvl w:ilvl="5" w:tentative="0">
      <w:start w:val="1"/>
      <w:numFmt w:val="lowerRoman"/>
      <w:lvlText w:val="%6."/>
      <w:lvlJc w:val="right"/>
      <w:pPr>
        <w:ind w:left="3163" w:hanging="420"/>
      </w:pPr>
    </w:lvl>
    <w:lvl w:ilvl="6" w:tentative="0">
      <w:start w:val="1"/>
      <w:numFmt w:val="decimal"/>
      <w:lvlText w:val="%7."/>
      <w:lvlJc w:val="left"/>
      <w:pPr>
        <w:ind w:left="3583" w:hanging="420"/>
      </w:pPr>
    </w:lvl>
    <w:lvl w:ilvl="7" w:tentative="0">
      <w:start w:val="1"/>
      <w:numFmt w:val="lowerLetter"/>
      <w:lvlText w:val="%8)"/>
      <w:lvlJc w:val="left"/>
      <w:pPr>
        <w:ind w:left="4003" w:hanging="420"/>
      </w:pPr>
    </w:lvl>
    <w:lvl w:ilvl="8" w:tentative="0">
      <w:start w:val="1"/>
      <w:numFmt w:val="lowerRoman"/>
      <w:lvlText w:val="%9."/>
      <w:lvlJc w:val="right"/>
      <w:pPr>
        <w:ind w:left="4423"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A6F"/>
    <w:rsid w:val="000002E7"/>
    <w:rsid w:val="00000B96"/>
    <w:rsid w:val="000046FC"/>
    <w:rsid w:val="0000539D"/>
    <w:rsid w:val="00007234"/>
    <w:rsid w:val="00024339"/>
    <w:rsid w:val="00025FB9"/>
    <w:rsid w:val="00031878"/>
    <w:rsid w:val="0003332E"/>
    <w:rsid w:val="00056BC8"/>
    <w:rsid w:val="00060AE4"/>
    <w:rsid w:val="00072185"/>
    <w:rsid w:val="000A0852"/>
    <w:rsid w:val="000A459F"/>
    <w:rsid w:val="000B09D0"/>
    <w:rsid w:val="000B3F7D"/>
    <w:rsid w:val="000E3340"/>
    <w:rsid w:val="000E7DAA"/>
    <w:rsid w:val="000F6C8E"/>
    <w:rsid w:val="00116071"/>
    <w:rsid w:val="00121BB8"/>
    <w:rsid w:val="00124301"/>
    <w:rsid w:val="00133DBF"/>
    <w:rsid w:val="00140042"/>
    <w:rsid w:val="00163DEB"/>
    <w:rsid w:val="00164403"/>
    <w:rsid w:val="001771DD"/>
    <w:rsid w:val="0017753A"/>
    <w:rsid w:val="00192E33"/>
    <w:rsid w:val="00196793"/>
    <w:rsid w:val="001B0C6B"/>
    <w:rsid w:val="001C0022"/>
    <w:rsid w:val="001C5447"/>
    <w:rsid w:val="001F1127"/>
    <w:rsid w:val="0020201E"/>
    <w:rsid w:val="002145BC"/>
    <w:rsid w:val="0023192D"/>
    <w:rsid w:val="002838E7"/>
    <w:rsid w:val="00297B58"/>
    <w:rsid w:val="00297EAE"/>
    <w:rsid w:val="00297F7F"/>
    <w:rsid w:val="002A0602"/>
    <w:rsid w:val="002B23AC"/>
    <w:rsid w:val="002B4CB7"/>
    <w:rsid w:val="002F5D3D"/>
    <w:rsid w:val="00305485"/>
    <w:rsid w:val="003316F3"/>
    <w:rsid w:val="00366987"/>
    <w:rsid w:val="00372F2B"/>
    <w:rsid w:val="00376CB2"/>
    <w:rsid w:val="003C58B6"/>
    <w:rsid w:val="003E196C"/>
    <w:rsid w:val="003F638B"/>
    <w:rsid w:val="0041380D"/>
    <w:rsid w:val="00433069"/>
    <w:rsid w:val="00436791"/>
    <w:rsid w:val="00445657"/>
    <w:rsid w:val="00465A30"/>
    <w:rsid w:val="0046789F"/>
    <w:rsid w:val="0047169A"/>
    <w:rsid w:val="00480680"/>
    <w:rsid w:val="004C1E59"/>
    <w:rsid w:val="004C5F0C"/>
    <w:rsid w:val="004D1588"/>
    <w:rsid w:val="004F5809"/>
    <w:rsid w:val="00532E23"/>
    <w:rsid w:val="005360B9"/>
    <w:rsid w:val="00536675"/>
    <w:rsid w:val="00544105"/>
    <w:rsid w:val="005675D0"/>
    <w:rsid w:val="00591C03"/>
    <w:rsid w:val="00592A84"/>
    <w:rsid w:val="00592DB0"/>
    <w:rsid w:val="005B7C3A"/>
    <w:rsid w:val="005D0F29"/>
    <w:rsid w:val="005D1FBC"/>
    <w:rsid w:val="005D2446"/>
    <w:rsid w:val="005D2DC7"/>
    <w:rsid w:val="00602410"/>
    <w:rsid w:val="00604642"/>
    <w:rsid w:val="00610880"/>
    <w:rsid w:val="00623ADC"/>
    <w:rsid w:val="00626DAC"/>
    <w:rsid w:val="006310F5"/>
    <w:rsid w:val="00636226"/>
    <w:rsid w:val="00661774"/>
    <w:rsid w:val="0066288C"/>
    <w:rsid w:val="006867F9"/>
    <w:rsid w:val="0069336C"/>
    <w:rsid w:val="006C2C23"/>
    <w:rsid w:val="006D36F4"/>
    <w:rsid w:val="006D399D"/>
    <w:rsid w:val="006E5FE1"/>
    <w:rsid w:val="007022FB"/>
    <w:rsid w:val="00744A76"/>
    <w:rsid w:val="00765DC5"/>
    <w:rsid w:val="00772F88"/>
    <w:rsid w:val="00773F84"/>
    <w:rsid w:val="00785A02"/>
    <w:rsid w:val="00790B44"/>
    <w:rsid w:val="00791E0D"/>
    <w:rsid w:val="007A44BC"/>
    <w:rsid w:val="007C14E1"/>
    <w:rsid w:val="007C36D1"/>
    <w:rsid w:val="007D262B"/>
    <w:rsid w:val="007D73F3"/>
    <w:rsid w:val="007F2C14"/>
    <w:rsid w:val="007F7FAD"/>
    <w:rsid w:val="0081202F"/>
    <w:rsid w:val="00844EF3"/>
    <w:rsid w:val="00851195"/>
    <w:rsid w:val="00866B8D"/>
    <w:rsid w:val="00890367"/>
    <w:rsid w:val="008D3047"/>
    <w:rsid w:val="008D5B85"/>
    <w:rsid w:val="00940D00"/>
    <w:rsid w:val="00943B85"/>
    <w:rsid w:val="00963A6F"/>
    <w:rsid w:val="00965A34"/>
    <w:rsid w:val="00971638"/>
    <w:rsid w:val="00972257"/>
    <w:rsid w:val="00984913"/>
    <w:rsid w:val="009B465E"/>
    <w:rsid w:val="00A13F67"/>
    <w:rsid w:val="00A85453"/>
    <w:rsid w:val="00A91242"/>
    <w:rsid w:val="00AB0752"/>
    <w:rsid w:val="00AD4872"/>
    <w:rsid w:val="00B14A53"/>
    <w:rsid w:val="00B24094"/>
    <w:rsid w:val="00B26E4A"/>
    <w:rsid w:val="00B32B7B"/>
    <w:rsid w:val="00B3545F"/>
    <w:rsid w:val="00B50D38"/>
    <w:rsid w:val="00B54A60"/>
    <w:rsid w:val="00B67392"/>
    <w:rsid w:val="00B70F64"/>
    <w:rsid w:val="00BB2458"/>
    <w:rsid w:val="00BB2552"/>
    <w:rsid w:val="00BE331A"/>
    <w:rsid w:val="00C25871"/>
    <w:rsid w:val="00C31038"/>
    <w:rsid w:val="00C35B2B"/>
    <w:rsid w:val="00C42FF3"/>
    <w:rsid w:val="00C465A5"/>
    <w:rsid w:val="00C50141"/>
    <w:rsid w:val="00C627F9"/>
    <w:rsid w:val="00C87B4C"/>
    <w:rsid w:val="00CB7E6C"/>
    <w:rsid w:val="00CC5C8D"/>
    <w:rsid w:val="00CC6954"/>
    <w:rsid w:val="00CD087F"/>
    <w:rsid w:val="00CD720E"/>
    <w:rsid w:val="00D370D2"/>
    <w:rsid w:val="00D37DE0"/>
    <w:rsid w:val="00D536C3"/>
    <w:rsid w:val="00D61576"/>
    <w:rsid w:val="00D74422"/>
    <w:rsid w:val="00DA0C49"/>
    <w:rsid w:val="00DA6CAF"/>
    <w:rsid w:val="00DC7448"/>
    <w:rsid w:val="00DE5EC8"/>
    <w:rsid w:val="00E10B29"/>
    <w:rsid w:val="00E349C0"/>
    <w:rsid w:val="00E53407"/>
    <w:rsid w:val="00E61AA2"/>
    <w:rsid w:val="00E6732F"/>
    <w:rsid w:val="00EA3EC4"/>
    <w:rsid w:val="00EA69D6"/>
    <w:rsid w:val="00EB797B"/>
    <w:rsid w:val="00EC2704"/>
    <w:rsid w:val="00EE3742"/>
    <w:rsid w:val="00F54798"/>
    <w:rsid w:val="00F5599C"/>
    <w:rsid w:val="00F56A7A"/>
    <w:rsid w:val="00F73346"/>
    <w:rsid w:val="00FA04AF"/>
    <w:rsid w:val="00FA0B54"/>
    <w:rsid w:val="00FA2073"/>
    <w:rsid w:val="00FA6F68"/>
    <w:rsid w:val="00FE0434"/>
    <w:rsid w:val="02921BD4"/>
    <w:rsid w:val="030317EE"/>
    <w:rsid w:val="03C530A4"/>
    <w:rsid w:val="043043EC"/>
    <w:rsid w:val="069B7FFF"/>
    <w:rsid w:val="070B4A72"/>
    <w:rsid w:val="0922039F"/>
    <w:rsid w:val="0A070355"/>
    <w:rsid w:val="0A8A111D"/>
    <w:rsid w:val="0B3E4521"/>
    <w:rsid w:val="0E5A7088"/>
    <w:rsid w:val="0E9207B2"/>
    <w:rsid w:val="12BF0D08"/>
    <w:rsid w:val="14D7745A"/>
    <w:rsid w:val="16357D5A"/>
    <w:rsid w:val="16367076"/>
    <w:rsid w:val="16B703D3"/>
    <w:rsid w:val="180C536F"/>
    <w:rsid w:val="18C577AE"/>
    <w:rsid w:val="1C0C0DC5"/>
    <w:rsid w:val="1DC175AF"/>
    <w:rsid w:val="1F187CF8"/>
    <w:rsid w:val="223D6531"/>
    <w:rsid w:val="224E7042"/>
    <w:rsid w:val="24C65A19"/>
    <w:rsid w:val="27FC629F"/>
    <w:rsid w:val="280371E0"/>
    <w:rsid w:val="2B3D6FE1"/>
    <w:rsid w:val="2C1D1541"/>
    <w:rsid w:val="2D74409B"/>
    <w:rsid w:val="2E024436"/>
    <w:rsid w:val="30476190"/>
    <w:rsid w:val="3139068B"/>
    <w:rsid w:val="314C03E8"/>
    <w:rsid w:val="316B0672"/>
    <w:rsid w:val="33B6283B"/>
    <w:rsid w:val="37016F45"/>
    <w:rsid w:val="379B6624"/>
    <w:rsid w:val="3AF55721"/>
    <w:rsid w:val="3ECE6FED"/>
    <w:rsid w:val="4467101B"/>
    <w:rsid w:val="452834E6"/>
    <w:rsid w:val="464E420D"/>
    <w:rsid w:val="46E71AB1"/>
    <w:rsid w:val="4DD8425D"/>
    <w:rsid w:val="50D46B3D"/>
    <w:rsid w:val="523D513F"/>
    <w:rsid w:val="538D1C73"/>
    <w:rsid w:val="56B25015"/>
    <w:rsid w:val="5CA73111"/>
    <w:rsid w:val="5EA608A2"/>
    <w:rsid w:val="643B04B4"/>
    <w:rsid w:val="658F4CC8"/>
    <w:rsid w:val="7947196E"/>
    <w:rsid w:val="7994551E"/>
    <w:rsid w:val="7F4B1B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qFormat="1" w:uiPriority="99" w:semiHidden="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qFormat="1"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ind w:left="348" w:right="616"/>
      <w:jc w:val="center"/>
      <w:outlineLvl w:val="0"/>
    </w:pPr>
    <w:rPr>
      <w:rFonts w:ascii="方正小标宋简体" w:hAnsi="方正小标宋简体" w:eastAsia="方正小标宋简体" w:cs="方正小标宋简体"/>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1"/>
    <w:rPr>
      <w:sz w:val="32"/>
      <w:szCs w:val="32"/>
    </w:rPr>
  </w:style>
  <w:style w:type="paragraph" w:styleId="5">
    <w:name w:val="Date"/>
    <w:basedOn w:val="1"/>
    <w:next w:val="1"/>
    <w:link w:val="28"/>
    <w:qFormat/>
    <w:uiPriority w:val="0"/>
    <w:pPr>
      <w:ind w:left="100" w:leftChars="2500"/>
    </w:pPr>
  </w:style>
  <w:style w:type="paragraph" w:styleId="6">
    <w:name w:val="Body Text Indent 2"/>
    <w:basedOn w:val="1"/>
    <w:unhideWhenUsed/>
    <w:qFormat/>
    <w:uiPriority w:val="99"/>
    <w:pPr>
      <w:spacing w:after="120" w:line="480" w:lineRule="auto"/>
      <w:ind w:left="420" w:leftChars="200"/>
    </w:pPr>
  </w:style>
  <w:style w:type="paragraph" w:styleId="7">
    <w:name w:val="Balloon Text"/>
    <w:basedOn w:val="1"/>
    <w:link w:val="25"/>
    <w:qFormat/>
    <w:uiPriority w:val="0"/>
    <w:rPr>
      <w:sz w:val="18"/>
      <w:szCs w:val="18"/>
    </w:rPr>
  </w:style>
  <w:style w:type="paragraph" w:styleId="8">
    <w:name w:val="footer"/>
    <w:basedOn w:val="1"/>
    <w:link w:val="27"/>
    <w:qFormat/>
    <w:uiPriority w:val="0"/>
    <w:pPr>
      <w:tabs>
        <w:tab w:val="center" w:pos="4153"/>
        <w:tab w:val="right" w:pos="8306"/>
      </w:tabs>
      <w:snapToGrid w:val="0"/>
      <w:jc w:val="left"/>
    </w:pPr>
    <w:rPr>
      <w:sz w:val="18"/>
      <w:szCs w:val="18"/>
    </w:rPr>
  </w:style>
  <w:style w:type="paragraph" w:styleId="9">
    <w:name w:val="header"/>
    <w:basedOn w:val="1"/>
    <w:link w:val="26"/>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jc w:val="left"/>
    </w:pPr>
    <w:rPr>
      <w:rFonts w:cs="Times New Roman"/>
      <w:kern w:val="0"/>
      <w:sz w:val="24"/>
    </w:rPr>
  </w:style>
  <w:style w:type="table" w:styleId="12">
    <w:name w:val="Table Grid"/>
    <w:basedOn w:val="11"/>
    <w:qFormat/>
    <w:uiPriority w:val="0"/>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4">
    <w:name w:val="page number"/>
    <w:basedOn w:val="13"/>
    <w:qFormat/>
    <w:uiPriority w:val="0"/>
  </w:style>
  <w:style w:type="character" w:styleId="15">
    <w:name w:val="FollowedHyperlink"/>
    <w:basedOn w:val="13"/>
    <w:qFormat/>
    <w:uiPriority w:val="0"/>
    <w:rPr>
      <w:color w:val="800080"/>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Variable"/>
    <w:basedOn w:val="13"/>
    <w:qFormat/>
    <w:uiPriority w:val="0"/>
  </w:style>
  <w:style w:type="character" w:styleId="19">
    <w:name w:val="Hyperlink"/>
    <w:basedOn w:val="13"/>
    <w:qFormat/>
    <w:uiPriority w:val="0"/>
    <w:rPr>
      <w:color w:val="0000FF"/>
      <w:u w:val="none"/>
    </w:rPr>
  </w:style>
  <w:style w:type="character" w:styleId="20">
    <w:name w:val="HTML Code"/>
    <w:basedOn w:val="13"/>
    <w:qFormat/>
    <w:uiPriority w:val="0"/>
    <w:rPr>
      <w:rFonts w:hint="default" w:ascii="Courier New" w:hAnsi="Courier New" w:eastAsia="Courier New" w:cs="Courier New"/>
      <w:sz w:val="20"/>
    </w:rPr>
  </w:style>
  <w:style w:type="character" w:styleId="21">
    <w:name w:val="annotation reference"/>
    <w:basedOn w:val="13"/>
    <w:qFormat/>
    <w:uiPriority w:val="0"/>
    <w:rPr>
      <w:sz w:val="21"/>
      <w:szCs w:val="21"/>
    </w:rPr>
  </w:style>
  <w:style w:type="character" w:styleId="22">
    <w:name w:val="HTML Cite"/>
    <w:basedOn w:val="13"/>
    <w:qFormat/>
    <w:uiPriority w:val="0"/>
    <w:rPr>
      <w:color w:val="008000"/>
    </w:rPr>
  </w:style>
  <w:style w:type="character" w:styleId="23">
    <w:name w:val="HTML Keyboard"/>
    <w:basedOn w:val="13"/>
    <w:qFormat/>
    <w:uiPriority w:val="0"/>
    <w:rPr>
      <w:rFonts w:ascii="Courier New" w:hAnsi="Courier New" w:eastAsia="Courier New" w:cs="Courier New"/>
      <w:sz w:val="20"/>
    </w:rPr>
  </w:style>
  <w:style w:type="character" w:styleId="24">
    <w:name w:val="HTML Sample"/>
    <w:basedOn w:val="13"/>
    <w:qFormat/>
    <w:uiPriority w:val="0"/>
    <w:rPr>
      <w:rFonts w:hint="default" w:ascii="Courier New" w:hAnsi="Courier New" w:eastAsia="Courier New" w:cs="Courier New"/>
    </w:rPr>
  </w:style>
  <w:style w:type="character" w:customStyle="1" w:styleId="25">
    <w:name w:val="批注框文本 字符"/>
    <w:basedOn w:val="13"/>
    <w:link w:val="7"/>
    <w:qFormat/>
    <w:uiPriority w:val="0"/>
    <w:rPr>
      <w:kern w:val="2"/>
      <w:sz w:val="18"/>
      <w:szCs w:val="18"/>
    </w:rPr>
  </w:style>
  <w:style w:type="character" w:customStyle="1" w:styleId="26">
    <w:name w:val="页眉 字符"/>
    <w:basedOn w:val="13"/>
    <w:link w:val="9"/>
    <w:qFormat/>
    <w:uiPriority w:val="0"/>
    <w:rPr>
      <w:kern w:val="2"/>
      <w:sz w:val="18"/>
      <w:szCs w:val="18"/>
    </w:rPr>
  </w:style>
  <w:style w:type="character" w:customStyle="1" w:styleId="27">
    <w:name w:val="页脚 字符"/>
    <w:basedOn w:val="13"/>
    <w:link w:val="8"/>
    <w:qFormat/>
    <w:uiPriority w:val="0"/>
    <w:rPr>
      <w:kern w:val="2"/>
      <w:sz w:val="18"/>
      <w:szCs w:val="18"/>
    </w:rPr>
  </w:style>
  <w:style w:type="character" w:customStyle="1" w:styleId="28">
    <w:name w:val="日期 字符"/>
    <w:basedOn w:val="13"/>
    <w:link w:val="5"/>
    <w:qFormat/>
    <w:uiPriority w:val="0"/>
    <w:rPr>
      <w:kern w:val="2"/>
      <w:sz w:val="21"/>
      <w:szCs w:val="24"/>
    </w:rPr>
  </w:style>
  <w:style w:type="paragraph" w:styleId="29">
    <w:name w:val="List Paragraph"/>
    <w:basedOn w:val="1"/>
    <w:unhideWhenUsed/>
    <w:qFormat/>
    <w:uiPriority w:val="99"/>
    <w:pPr>
      <w:ind w:firstLine="420" w:firstLineChars="200"/>
    </w:pPr>
  </w:style>
  <w:style w:type="paragraph" w:customStyle="1" w:styleId="30">
    <w:name w:val="17"/>
    <w:basedOn w:val="1"/>
    <w:qFormat/>
    <w:uiPriority w:val="0"/>
    <w:pPr>
      <w:widowControl/>
      <w:spacing w:before="100" w:beforeAutospacing="1" w:after="100" w:afterAutospacing="1"/>
      <w:jc w:val="left"/>
    </w:pPr>
    <w:rPr>
      <w:rFonts w:ascii="宋体" w:hAnsi="宋体" w:eastAsia="宋体" w:cs="宋体"/>
      <w:kern w:val="0"/>
      <w:sz w:val="24"/>
    </w:rPr>
  </w:style>
  <w:style w:type="table" w:customStyle="1" w:styleId="31">
    <w:name w:val="网格型1"/>
    <w:basedOn w:val="11"/>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2">
    <w:name w:val="正文 A"/>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33">
    <w:name w:val="Hyperlink.0"/>
    <w:basedOn w:val="13"/>
    <w:qFormat/>
    <w:uiPriority w:val="0"/>
    <w:rPr>
      <w:rFonts w:ascii="仿宋_GB2312" w:hAnsi="仿宋_GB2312" w:eastAsia="仿宋_GB2312" w:cs="仿宋_GB2312"/>
      <w:color w:val="000000"/>
      <w:sz w:val="30"/>
      <w:szCs w:val="30"/>
      <w:u w:val="none" w:color="000000"/>
      <w:lang w:val="zh-TW" w:eastAsia="zh-TW"/>
    </w:rPr>
  </w:style>
  <w:style w:type="table" w:customStyle="1" w:styleId="34">
    <w:name w:val="Table Normal"/>
    <w:qFormat/>
    <w:uiPriority w:val="0"/>
    <w:pPr>
      <w:pBdr>
        <w:top w:val="none" w:color="auto" w:sz="0" w:space="0"/>
        <w:left w:val="none" w:color="auto" w:sz="0" w:space="0"/>
        <w:bottom w:val="none" w:color="auto" w:sz="0" w:space="0"/>
        <w:right w:val="none" w:color="auto" w:sz="0" w:space="0"/>
        <w:between w:val="none" w:color="auto" w:sz="0" w:space="0"/>
      </w:pBdr>
    </w:pPr>
    <w:rPr>
      <w:rFonts w:ascii="Times New Roman" w:hAnsi="Times New Roman" w:eastAsia="Arial Unicode MS" w:cs="Times New Roman"/>
    </w:rPr>
    <w:tblPr>
      <w:tblLayout w:type="fixed"/>
      <w:tblCellMar>
        <w:top w:w="0" w:type="dxa"/>
        <w:left w:w="0" w:type="dxa"/>
        <w:bottom w:w="0" w:type="dxa"/>
        <w:right w:w="0" w:type="dxa"/>
      </w:tblCellMar>
    </w:tblPr>
  </w:style>
  <w:style w:type="paragraph" w:customStyle="1" w:styleId="35">
    <w:name w:val="western"/>
    <w:basedOn w:val="1"/>
    <w:qFormat/>
    <w:uiPriority w:val="0"/>
    <w:pPr>
      <w:widowControl/>
      <w:spacing w:before="100" w:beforeAutospacing="1" w:after="100" w:afterAutospacing="1"/>
      <w:jc w:val="left"/>
    </w:pPr>
    <w:rPr>
      <w:rFonts w:ascii="宋体" w:hAnsi="宋体" w:eastAsia="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EE85FC-DF7F-4CC6-B6C3-63A27A544B4F}">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272</Words>
  <Characters>1556</Characters>
  <Lines>12</Lines>
  <Paragraphs>3</Paragraphs>
  <TotalTime>0</TotalTime>
  <ScaleCrop>false</ScaleCrop>
  <LinksUpToDate>false</LinksUpToDate>
  <CharactersWithSpaces>1825</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2019-03-10T13:11:00Z</dcterms:created>
  <dc:creator>shenjie</dc:creator>
  <cp:lastModifiedBy>HP</cp:lastModifiedBy>
  <cp:lastPrinted>2019-04-30T09:13:00Z</cp:lastPrinted>
  <dcterms:modified xsi:type="dcterms:W3CDTF">2019-06-05T06:32:21Z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