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jc w:val="center"/>
        <w:rPr>
          <w:rFonts w:hint="eastAsia" w:ascii="仿宋" w:hAnsi="仿宋" w:eastAsia="仿宋"/>
          <w:color w:val="FF0000"/>
          <w:spacing w:val="20"/>
          <w:sz w:val="90"/>
          <w:szCs w:val="90"/>
        </w:rPr>
      </w:pPr>
      <w:r>
        <w:rPr>
          <w:rFonts w:hint="eastAsia" w:ascii="仿宋" w:hAnsi="仿宋" w:eastAsia="仿宋"/>
          <w:color w:val="FF0000"/>
          <w:spacing w:val="20"/>
          <w:sz w:val="90"/>
          <w:szCs w:val="90"/>
        </w:rPr>
        <w:t>泉州师范学院文件</w:t>
      </w:r>
    </w:p>
    <w:p>
      <w:pPr>
        <w:jc w:val="center"/>
        <w:rPr>
          <w:rFonts w:hint="eastAsia" w:ascii="仿宋" w:hAnsi="仿宋" w:eastAsia="仿宋"/>
          <w:b/>
          <w:sz w:val="28"/>
          <w:szCs w:val="28"/>
        </w:rPr>
      </w:pPr>
      <w:bookmarkStart w:id="0" w:name="机关代字"/>
      <w:bookmarkEnd w:id="0"/>
      <w:r>
        <w:rPr>
          <w:rFonts w:hint="eastAsia" w:ascii="仿宋" w:hAnsi="仿宋" w:eastAsia="仿宋"/>
          <w:sz w:val="28"/>
          <w:szCs w:val="28"/>
        </w:rPr>
        <w:t>泉师人〔201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〕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84</w:t>
      </w:r>
      <w:r>
        <w:rPr>
          <w:rFonts w:hint="eastAsia" w:ascii="仿宋" w:hAnsi="仿宋" w:eastAsia="仿宋"/>
          <w:sz w:val="28"/>
          <w:szCs w:val="28"/>
        </w:rPr>
        <w:t>号</w:t>
      </w:r>
    </w:p>
    <w:p>
      <w:pPr>
        <w:adjustRightInd w:val="0"/>
        <w:snapToGrid w:val="0"/>
        <w:spacing w:line="400" w:lineRule="exact"/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bookmarkStart w:id="1" w:name="主送单位"/>
      <w:bookmarkEnd w:id="1"/>
      <w:bookmarkStart w:id="2" w:name="文件标题"/>
      <w:bookmarkEnd w:id="2"/>
      <w:r>
        <w:rPr>
          <w:rFonts w:hint="eastAsia" w:ascii="仿宋" w:hAnsi="仿宋" w:eastAsia="仿宋"/>
          <w:b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15240</wp:posOffset>
                </wp:positionV>
                <wp:extent cx="5486400" cy="0"/>
                <wp:effectExtent l="0" t="0" r="0" b="0"/>
                <wp:wrapNone/>
                <wp:docPr id="3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0pt;margin-top:1.2pt;height:0pt;width:432pt;z-index:251661312;mso-width-relative:page;mso-height-relative:page;" filled="f" stroked="t" coordsize="21600,21600" o:gfxdata="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9w8LktIAAAAEAQAADwAAAAAAAAABACAAAAAiAAAAZHJzL2Rvd25yZXYueG1sUEsB&#10;AhQAFAAAAAgAh07iQA6zSx3CAQAAjAMAAA4AAAAAAAAAAQAgAAAAIQEAAGRycy9lMm9Eb2MueG1s&#10;UEsFBgAAAAAGAAYAWQEAAFUFAAAAAA=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关于成立泉州师范学院绩效工资工作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领导小组的通知</w:t>
      </w:r>
    </w:p>
    <w:p>
      <w:pPr>
        <w:spacing w:line="520" w:lineRule="exact"/>
        <w:rPr>
          <w:rFonts w:hint="eastAsia" w:ascii="黑体" w:hAnsi="黑体" w:eastAsia="黑体" w:cs="黑体"/>
          <w:b/>
          <w:sz w:val="36"/>
          <w:szCs w:val="36"/>
        </w:rPr>
      </w:pPr>
      <w:bookmarkStart w:id="3" w:name="_GoBack"/>
      <w:bookmarkEnd w:id="3"/>
    </w:p>
    <w:p>
      <w:pPr>
        <w:spacing w:line="5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各学院，机关各部（处、室），各直属单位：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为加快推进学校绩效工资相关工作，经泉州师范学院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2017年第24次党委常委会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研究，决定成立泉州师范学院绩效工资工作领导小组及其工作机构，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</w:rPr>
        <w:t>具体如下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一、绩效工资工作领导小组</w:t>
      </w:r>
    </w:p>
    <w:p>
      <w:pPr>
        <w:spacing w:line="50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  长：朱世泽  屈广清</w:t>
      </w:r>
    </w:p>
    <w:p>
      <w:pPr>
        <w:spacing w:line="50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  员：高云程  林  伟  王  珊  陈亚兵</w:t>
      </w:r>
    </w:p>
    <w:p>
      <w:pPr>
        <w:spacing w:line="500" w:lineRule="exact"/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邱银富  杨晓翔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二、绩效工资工作小组</w:t>
      </w:r>
    </w:p>
    <w:p>
      <w:pPr>
        <w:spacing w:line="50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  长：林  伟</w:t>
      </w:r>
    </w:p>
    <w:p>
      <w:pPr>
        <w:spacing w:line="50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副组长：王  珊  杨晓翔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  员：黄江昆  方传安  王  锋  胡东红  张惠典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陈敏红  戴聪杰  林建全  谢继存  吴小玲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王秀华  杨惠山  袁俊生  许旭红  许月云</w:t>
      </w:r>
    </w:p>
    <w:p>
      <w:pPr>
        <w:spacing w:line="500" w:lineRule="exact"/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曾文章</w:t>
      </w:r>
    </w:p>
    <w:p>
      <w:pPr>
        <w:spacing w:line="500" w:lineRule="exact"/>
        <w:ind w:firstLine="800" w:firstLineChars="2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工作小组办公室设在人事处。</w:t>
      </w:r>
    </w:p>
    <w:p>
      <w:pPr>
        <w:spacing w:line="500" w:lineRule="exact"/>
        <w:ind w:firstLine="800" w:firstLineChars="2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  任：胡东红  潘雅静</w:t>
      </w:r>
    </w:p>
    <w:p>
      <w:pPr>
        <w:spacing w:line="500" w:lineRule="exact"/>
        <w:ind w:firstLine="800" w:firstLineChars="2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副主任：肖文江  陈桂治  孙翠蓉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成  员：胡俊梅  王福明  曾永强  李  红  陈燕青</w:t>
      </w:r>
    </w:p>
    <w:p>
      <w:pPr>
        <w:spacing w:line="500" w:lineRule="exact"/>
        <w:ind w:left="1"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三、主要工作职责</w:t>
      </w:r>
    </w:p>
    <w:p>
      <w:pPr>
        <w:spacing w:line="500" w:lineRule="exact"/>
        <w:ind w:left="1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绩效工资工作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领导小组统一领导学校绩效工资实施工作，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绩效工资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工作小组负责制定学校绩效工资实施办法，指导各二级单位制订奖励性绩效工资实施细则，审核各二级单位的奖励性绩效工资实施细则。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758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泉州师范学院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578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578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578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578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578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578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578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578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578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578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578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578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139700</wp:posOffset>
                </wp:positionH>
                <wp:positionV relativeFrom="paragraph">
                  <wp:posOffset>195580</wp:posOffset>
                </wp:positionV>
                <wp:extent cx="5257800" cy="0"/>
                <wp:effectExtent l="0" t="0" r="0" b="0"/>
                <wp:wrapNone/>
                <wp:docPr id="4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11pt;margin-top:15.4pt;height:0pt;width:414pt;z-index:251663360;mso-width-relative:page;mso-height-relative:page;" filled="f" stroked="t" coordsize="21600,21600" o:gfxdata="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HAFh5bUAAAACAEAAA8AAAAAAAAAAQAgAAAAIgAAAGRycy9kb3ducmV2LnhtbFBL&#10;AQIUABQAAAAIAIdO4kClQpIrwQEAAIwDAAAOAAAAAAAAAAEAIAAAACMBAABkcnMvZTJvRG9jLnht&#10;bFBLBQYAAAAABgAGAFkBAABW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340360</wp:posOffset>
                </wp:positionV>
                <wp:extent cx="5257800" cy="0"/>
                <wp:effectExtent l="0" t="0" r="0" b="0"/>
                <wp:wrapNone/>
                <wp:docPr id="5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9pt;margin-top:26.8pt;height:0pt;width:414pt;z-index:251664384;mso-width-relative:page;mso-height-relative:page;" filled="f" stroked="t" coordsize="21600,21600" o:gfxdata="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Dde5UXUAAAACAEAAA8AAAAAAAAAAQAgAAAAIgAAAGRycy9kb3ducmV2LnhtbFBL&#10;AQIUABQAAAAIAIdO4kDKq9O+wQEAAIwDAAAOAAAAAAAAAAEAIAAAACMBAABkcnMvZTJvRG9jLnht&#10;bFBLBQYAAAAABgAGAFkBAABW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泉州师范学院办公室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　　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日印发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BA4A32"/>
    <w:rsid w:val="1FBA4A32"/>
    <w:rsid w:val="3C807C59"/>
    <w:rsid w:val="409B5824"/>
    <w:rsid w:val="569D2AD5"/>
    <w:rsid w:val="5C7D7443"/>
    <w:rsid w:val="776C11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2017-09-25T01:33:00Z</dcterms:created>
  <dc:creator>Administrator</dc:creator>
  <cp:lastModifiedBy>Administrator</cp:lastModifiedBy>
  <cp:lastPrinted>2017-09-25T01:39:00Z</cp:lastPrinted>
  <dcterms:modified xsi:type="dcterms:W3CDTF">2016-12-31T06:26:34Z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