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宋体" w:hAnsi="宋体" w:eastAsia="宋体" w:cs="宋体"/>
          <w:color w:val="auto"/>
          <w:kern w:val="0"/>
          <w:sz w:val="24"/>
          <w:szCs w:val="24"/>
        </w:rPr>
      </w:pPr>
    </w:p>
    <w:p>
      <w:pPr>
        <w:pStyle w:val="7"/>
        <w:spacing w:before="75" w:beforeAutospacing="0" w:after="75" w:afterAutospacing="0"/>
        <w:jc w:val="center"/>
        <w:rPr>
          <w:b/>
          <w:bCs/>
          <w:color w:val="auto"/>
          <w:sz w:val="67"/>
          <w:szCs w:val="22"/>
        </w:rPr>
      </w:pPr>
      <w:r>
        <w:rPr>
          <w:b/>
          <w:bCs/>
          <w:color w:val="auto"/>
          <w:sz w:val="67"/>
          <w:szCs w:val="22"/>
        </w:rPr>
        <w:t> </w:t>
      </w:r>
      <w:r>
        <w:rPr>
          <w:rFonts w:hint="eastAsia"/>
          <w:b/>
          <w:bCs/>
          <w:color w:val="auto"/>
          <w:sz w:val="67"/>
          <w:szCs w:val="22"/>
        </w:rPr>
        <w:t>泉州师范学院</w:t>
      </w:r>
    </w:p>
    <w:p>
      <w:pPr>
        <w:widowControl/>
        <w:spacing w:before="100" w:beforeAutospacing="1" w:after="100" w:afterAutospacing="1"/>
        <w:jc w:val="center"/>
        <w:rPr>
          <w:rFonts w:ascii="宋体" w:hAnsi="宋体" w:eastAsia="宋体" w:cs="宋体"/>
          <w:b/>
          <w:bCs/>
          <w:color w:val="auto"/>
          <w:kern w:val="0"/>
          <w:sz w:val="67"/>
        </w:rPr>
      </w:pPr>
      <w:r>
        <w:rPr>
          <w:rFonts w:hint="eastAsia" w:ascii="宋体" w:hAnsi="宋体" w:eastAsia="宋体" w:cs="宋体"/>
          <w:b/>
          <w:bCs/>
          <w:color w:val="auto"/>
          <w:kern w:val="0"/>
          <w:sz w:val="67"/>
        </w:rPr>
        <w:t>自行采购项目</w:t>
      </w:r>
      <w:bookmarkStart w:id="0" w:name="_GoBack"/>
      <w:bookmarkEnd w:id="0"/>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67"/>
        </w:rPr>
        <w:t>单一来源采购文件</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ind w:firstLine="720"/>
        <w:jc w:val="left"/>
        <w:rPr>
          <w:rFonts w:ascii="宋体" w:hAnsi="宋体" w:eastAsia="宋体" w:cs="宋体"/>
          <w:b/>
          <w:color w:val="auto"/>
          <w:kern w:val="0"/>
          <w:sz w:val="24"/>
          <w:szCs w:val="24"/>
        </w:rPr>
      </w:pPr>
      <w:r>
        <w:rPr>
          <w:rFonts w:ascii="宋体" w:hAnsi="宋体" w:eastAsia="宋体" w:cs="宋体"/>
          <w:color w:val="auto"/>
          <w:kern w:val="0"/>
          <w:sz w:val="24"/>
          <w:szCs w:val="24"/>
        </w:rPr>
        <w:t>    </w:t>
      </w:r>
      <w:r>
        <w:rPr>
          <w:rFonts w:ascii="宋体" w:hAnsi="宋体" w:eastAsia="宋体" w:cs="宋体"/>
          <w:b/>
          <w:color w:val="auto"/>
          <w:kern w:val="0"/>
          <w:sz w:val="24"/>
          <w:szCs w:val="24"/>
        </w:rPr>
        <w:t>    项目编号：FJJX2019721</w:t>
      </w:r>
    </w:p>
    <w:p>
      <w:pPr>
        <w:widowControl/>
        <w:spacing w:before="100" w:beforeAutospacing="1" w:after="100" w:afterAutospacing="1"/>
        <w:ind w:firstLine="720"/>
        <w:jc w:val="center"/>
        <w:rPr>
          <w:rFonts w:ascii="宋体" w:hAnsi="宋体" w:eastAsia="宋体" w:cs="宋体"/>
          <w:b/>
          <w:color w:val="auto"/>
          <w:kern w:val="0"/>
          <w:sz w:val="24"/>
          <w:szCs w:val="24"/>
        </w:rPr>
      </w:pPr>
      <w:r>
        <w:rPr>
          <w:rFonts w:ascii="宋体" w:hAnsi="宋体" w:eastAsia="宋体" w:cs="宋体"/>
          <w:b/>
          <w:color w:val="auto"/>
          <w:kern w:val="0"/>
          <w:sz w:val="24"/>
          <w:szCs w:val="24"/>
        </w:rPr>
        <w:t>项目名称：</w:t>
      </w:r>
      <w:r>
        <w:rPr>
          <w:rFonts w:hint="eastAsia" w:ascii="宋体" w:hAnsi="宋体" w:eastAsia="宋体" w:cs="宋体"/>
          <w:b/>
          <w:color w:val="auto"/>
          <w:kern w:val="0"/>
          <w:sz w:val="24"/>
          <w:szCs w:val="24"/>
        </w:rPr>
        <w:t>泉州师范学院租赁中国大学MOOC学校云空间及课程运维      服务</w:t>
      </w:r>
      <w:r>
        <w:rPr>
          <w:rFonts w:ascii="宋体" w:hAnsi="宋体" w:eastAsia="宋体" w:cs="宋体"/>
          <w:b/>
          <w:color w:val="auto"/>
          <w:kern w:val="0"/>
          <w:sz w:val="24"/>
          <w:szCs w:val="24"/>
        </w:rPr>
        <w:t>采购项目</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3"/>
        </w:rPr>
        <w:t>福建景鑫招标有限公司</w:t>
      </w:r>
    </w:p>
    <w:p>
      <w:pPr>
        <w:widowControl/>
        <w:spacing w:before="100" w:beforeAutospacing="1" w:after="100" w:afterAutospacing="1"/>
        <w:jc w:val="left"/>
        <w:rPr>
          <w:rFonts w:ascii="宋体" w:hAnsi="宋体" w:eastAsia="宋体" w:cs="宋体"/>
          <w:color w:val="auto"/>
          <w:kern w:val="0"/>
          <w:sz w:val="24"/>
          <w:szCs w:val="24"/>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3"/>
        </w:rPr>
        <w:t>201</w:t>
      </w:r>
      <w:r>
        <w:rPr>
          <w:rFonts w:hint="eastAsia" w:ascii="宋体" w:hAnsi="宋体" w:eastAsia="宋体" w:cs="宋体"/>
          <w:b/>
          <w:bCs/>
          <w:color w:val="auto"/>
          <w:kern w:val="0"/>
          <w:sz w:val="23"/>
        </w:rPr>
        <w:t>9</w:t>
      </w:r>
      <w:r>
        <w:rPr>
          <w:rFonts w:ascii="宋体" w:hAnsi="宋体" w:eastAsia="宋体" w:cs="宋体"/>
          <w:b/>
          <w:bCs/>
          <w:color w:val="auto"/>
          <w:kern w:val="0"/>
          <w:sz w:val="23"/>
        </w:rPr>
        <w:t>年</w:t>
      </w:r>
      <w:r>
        <w:rPr>
          <w:rFonts w:hint="eastAsia" w:ascii="宋体" w:hAnsi="宋体" w:eastAsia="宋体" w:cs="宋体"/>
          <w:b/>
          <w:bCs/>
          <w:color w:val="auto"/>
          <w:kern w:val="0"/>
          <w:sz w:val="23"/>
        </w:rPr>
        <w:t>3</w:t>
      </w:r>
      <w:r>
        <w:rPr>
          <w:rFonts w:ascii="宋体" w:hAnsi="宋体" w:eastAsia="宋体" w:cs="宋体"/>
          <w:b/>
          <w:bCs/>
          <w:color w:val="auto"/>
          <w:kern w:val="0"/>
          <w:sz w:val="23"/>
        </w:rPr>
        <w:t>月</w:t>
      </w:r>
    </w:p>
    <w:p>
      <w:pPr>
        <w:widowControl/>
        <w:spacing w:before="100" w:beforeAutospacing="1" w:after="100" w:afterAutospacing="1"/>
        <w:jc w:val="center"/>
        <w:rPr>
          <w:rFonts w:ascii="宋体" w:hAnsi="宋体" w:eastAsia="宋体" w:cs="宋体"/>
          <w:b/>
          <w:bCs/>
          <w:color w:val="auto"/>
          <w:kern w:val="0"/>
          <w:sz w:val="35"/>
          <w:szCs w:val="35"/>
        </w:rPr>
      </w:pPr>
      <w:r>
        <w:rPr>
          <w:rFonts w:ascii="宋体" w:hAnsi="宋体" w:eastAsia="宋体" w:cs="宋体"/>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35"/>
        </w:rPr>
        <w:t>第一章  </w:t>
      </w:r>
      <w:r>
        <w:rPr>
          <w:rFonts w:ascii="宋体" w:hAnsi="宋体" w:eastAsia="宋体" w:cs="宋体"/>
          <w:bCs/>
          <w:color w:val="auto"/>
          <w:kern w:val="0"/>
          <w:sz w:val="35"/>
        </w:rPr>
        <w:t>协商邀请</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福建景鑫招标有限公司采用</w:t>
      </w:r>
      <w:r>
        <w:rPr>
          <w:rFonts w:ascii="宋体" w:hAnsi="宋体" w:eastAsia="宋体" w:cs="宋体"/>
          <w:color w:val="auto"/>
          <w:kern w:val="0"/>
          <w:sz w:val="24"/>
          <w:szCs w:val="24"/>
          <w:u w:val="single"/>
        </w:rPr>
        <w:t>单一来源采购</w:t>
      </w:r>
      <w:r>
        <w:rPr>
          <w:rFonts w:ascii="宋体" w:hAnsi="宋体" w:eastAsia="宋体" w:cs="宋体"/>
          <w:color w:val="auto"/>
          <w:kern w:val="0"/>
          <w:sz w:val="24"/>
          <w:szCs w:val="24"/>
        </w:rPr>
        <w:t>方式组织</w:t>
      </w:r>
      <w:r>
        <w:rPr>
          <w:rFonts w:hint="eastAsia" w:ascii="宋体" w:hAnsi="宋体" w:eastAsia="宋体" w:cs="宋体"/>
          <w:color w:val="auto"/>
          <w:kern w:val="0"/>
          <w:sz w:val="24"/>
          <w:szCs w:val="24"/>
        </w:rPr>
        <w:t>泉州师范学院租赁中国大学MOOC学校云空间及课程运维服务采购项目</w:t>
      </w:r>
      <w:r>
        <w:rPr>
          <w:rFonts w:ascii="宋体" w:hAnsi="宋体" w:eastAsia="宋体" w:cs="宋体"/>
          <w:color w:val="auto"/>
          <w:kern w:val="0"/>
          <w:sz w:val="24"/>
          <w:szCs w:val="24"/>
        </w:rPr>
        <w:t>（以下简称：“本项目或者采购项目”）的采购活动，特邀请下列供应商参加本项目特定合同包的协商。现将本项目有关事项告知如下：</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1、项目编号：FJJX2019721</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2、项目名称：</w:t>
      </w:r>
      <w:r>
        <w:rPr>
          <w:rFonts w:hint="eastAsia" w:ascii="宋体" w:hAnsi="宋体" w:eastAsia="宋体" w:cs="宋体"/>
          <w:color w:val="auto"/>
          <w:kern w:val="0"/>
          <w:sz w:val="24"/>
          <w:szCs w:val="24"/>
        </w:rPr>
        <w:t>泉州师范学院租赁中国大学MOOC学校云空间及课程运维服务采购项目</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3、采购内容及要求：详见采购标的一览表及采购文件第四章。</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4、邀请参加本项目协商的供应商名单如下：</w:t>
      </w:r>
    </w:p>
    <w:tbl>
      <w:tblPr>
        <w:tblStyle w:val="9"/>
        <w:tblW w:w="809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5"/>
        <w:gridCol w:w="2553"/>
        <w:gridCol w:w="2266"/>
        <w:gridCol w:w="2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计划名称</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供应商名称</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供应商地址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包1</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租赁中国大学MOOC学校云空间及课程运维服务</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cs="Calibri"/>
                <w:bCs/>
                <w:color w:val="auto"/>
                <w:kern w:val="0"/>
                <w:sz w:val="24"/>
                <w:szCs w:val="24"/>
              </w:rPr>
              <w:t>北京龙远鼎晟科技有限公司</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cs="Calibri"/>
                <w:bCs/>
                <w:color w:val="auto"/>
                <w:kern w:val="0"/>
                <w:sz w:val="24"/>
                <w:szCs w:val="24"/>
              </w:rPr>
              <w:t>北京市海淀区阜成路81号院2号楼4层405</w:t>
            </w:r>
          </w:p>
        </w:tc>
      </w:tr>
    </w:tbl>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5、供应商的资格要求</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5.1、法定条件：具备《中华人民共和国政府采购法》第二十二条第一款规定的条件。</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5.2、特定条件：包：1 </w:t>
      </w:r>
    </w:p>
    <w:tbl>
      <w:tblPr>
        <w:tblStyle w:val="9"/>
        <w:tblW w:w="781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51"/>
        <w:gridCol w:w="40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明细</w:t>
            </w:r>
          </w:p>
        </w:tc>
        <w:tc>
          <w:tcPr>
            <w:tcW w:w="406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具备履行合同所必需设备和专业技术能力专项证明材料（若有）</w:t>
            </w:r>
          </w:p>
        </w:tc>
        <w:tc>
          <w:tcPr>
            <w:tcW w:w="406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招标文件规定的其他资格证明文件（若有）</w:t>
            </w:r>
          </w:p>
        </w:tc>
        <w:tc>
          <w:tcPr>
            <w:tcW w:w="406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tc>
      </w:tr>
    </w:tbl>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5.3、列入失信被执行人、重大税收违法案件当事人名单、政府采购严重违法失信行为记录名单及其他不符合《中华人民共和国政府采购法》第二十二条规定条件的供应商，不得参加协商，否则响应文件无效。</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5.4、本项目不接受联合体参加，不允许成交供应商进行分包、转包。</w:t>
      </w:r>
    </w:p>
    <w:p>
      <w:pPr>
        <w:pStyle w:val="7"/>
        <w:spacing w:before="75" w:beforeAutospacing="0" w:after="75" w:afterAutospacing="0" w:line="435" w:lineRule="atLeast"/>
        <w:rPr>
          <w:color w:val="auto"/>
        </w:rPr>
      </w:pPr>
      <w:r>
        <w:rPr>
          <w:color w:val="auto"/>
        </w:rPr>
        <w:t>6.</w:t>
      </w:r>
      <w:r>
        <w:rPr>
          <w:rFonts w:hint="eastAsia"/>
          <w:color w:val="auto"/>
        </w:rPr>
        <w:t>供应商报名期限：</w:t>
      </w:r>
      <w:r>
        <w:rPr>
          <w:color w:val="auto"/>
        </w:rPr>
        <w:t>2019</w:t>
      </w:r>
      <w:r>
        <w:rPr>
          <w:rFonts w:hint="eastAsia"/>
          <w:color w:val="auto"/>
        </w:rPr>
        <w:t xml:space="preserve">年 </w:t>
      </w:r>
      <w:r>
        <w:rPr>
          <w:rFonts w:hint="eastAsia"/>
          <w:color w:val="auto"/>
          <w:lang w:val="en-US" w:eastAsia="zh-CN"/>
        </w:rPr>
        <w:t>3</w:t>
      </w:r>
      <w:r>
        <w:rPr>
          <w:rFonts w:hint="eastAsia"/>
          <w:color w:val="auto"/>
        </w:rPr>
        <w:t xml:space="preserve">月 </w:t>
      </w:r>
      <w:r>
        <w:rPr>
          <w:rFonts w:hint="eastAsia"/>
          <w:color w:val="auto"/>
          <w:lang w:val="en-US" w:eastAsia="zh-CN"/>
        </w:rPr>
        <w:t>27</w:t>
      </w:r>
      <w:r>
        <w:rPr>
          <w:rFonts w:hint="eastAsia"/>
          <w:color w:val="auto"/>
        </w:rPr>
        <w:t xml:space="preserve">日 </w:t>
      </w:r>
      <w:r>
        <w:rPr>
          <w:rFonts w:hint="eastAsia"/>
          <w:color w:val="auto"/>
          <w:lang w:val="en-US" w:eastAsia="zh-CN"/>
        </w:rPr>
        <w:t>10:00</w:t>
      </w:r>
      <w:r>
        <w:rPr>
          <w:rFonts w:hint="eastAsia"/>
          <w:color w:val="auto"/>
        </w:rPr>
        <w:t xml:space="preserve"> 时至</w:t>
      </w:r>
      <w:r>
        <w:rPr>
          <w:color w:val="auto"/>
        </w:rPr>
        <w:t xml:space="preserve">2019 </w:t>
      </w:r>
      <w:r>
        <w:rPr>
          <w:rFonts w:hint="eastAsia"/>
          <w:color w:val="auto"/>
        </w:rPr>
        <w:t>年</w:t>
      </w:r>
      <w:r>
        <w:rPr>
          <w:rFonts w:hint="eastAsia"/>
          <w:color w:val="auto"/>
          <w:lang w:val="en-US" w:eastAsia="zh-CN"/>
        </w:rPr>
        <w:t>4</w:t>
      </w:r>
      <w:r>
        <w:rPr>
          <w:rFonts w:hint="eastAsia"/>
          <w:color w:val="auto"/>
        </w:rPr>
        <w:t xml:space="preserve">月 </w:t>
      </w:r>
      <w:r>
        <w:rPr>
          <w:rFonts w:hint="eastAsia"/>
          <w:color w:val="auto"/>
          <w:lang w:val="en-US" w:eastAsia="zh-CN"/>
        </w:rPr>
        <w:t>2</w:t>
      </w:r>
      <w:r>
        <w:rPr>
          <w:rFonts w:hint="eastAsia"/>
          <w:color w:val="auto"/>
        </w:rPr>
        <w:t>日</w:t>
      </w:r>
      <w:r>
        <w:rPr>
          <w:rFonts w:hint="eastAsia"/>
          <w:color w:val="auto"/>
          <w:lang w:val="en-US" w:eastAsia="zh-CN"/>
        </w:rPr>
        <w:t>17:00</w:t>
      </w:r>
      <w:r>
        <w:rPr>
          <w:rFonts w:hint="eastAsia"/>
          <w:color w:val="auto"/>
        </w:rPr>
        <w:t>时。</w:t>
      </w:r>
    </w:p>
    <w:p>
      <w:pPr>
        <w:pStyle w:val="7"/>
        <w:spacing w:before="75" w:beforeAutospacing="0" w:after="75" w:afterAutospacing="0" w:line="435" w:lineRule="atLeast"/>
        <w:ind w:left="240" w:hanging="240" w:hangingChars="100"/>
        <w:rPr>
          <w:color w:val="auto"/>
        </w:rPr>
      </w:pPr>
      <w:r>
        <w:rPr>
          <w:color w:val="auto"/>
        </w:rPr>
        <w:t>6.1</w:t>
      </w:r>
      <w:r>
        <w:rPr>
          <w:rFonts w:hint="eastAsia"/>
          <w:color w:val="auto"/>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rFonts w:ascii="宋体" w:hAnsi="宋体" w:eastAsia="宋体" w:cs="宋体"/>
          <w:color w:val="auto"/>
          <w:kern w:val="0"/>
          <w:sz w:val="24"/>
          <w:szCs w:val="24"/>
        </w:rPr>
      </w:pPr>
      <w:r>
        <w:rPr>
          <w:rFonts w:ascii="宋体" w:hAnsi="宋体" w:eastAsia="宋体" w:cs="宋体"/>
          <w:color w:val="auto"/>
          <w:kern w:val="0"/>
          <w:sz w:val="24"/>
          <w:szCs w:val="24"/>
        </w:rPr>
        <w:t>6.2</w:t>
      </w:r>
      <w:r>
        <w:rPr>
          <w:rFonts w:hint="eastAsia" w:ascii="宋体" w:hAnsi="宋体" w:eastAsia="宋体" w:cs="宋体"/>
          <w:color w:val="auto"/>
          <w:kern w:val="0"/>
          <w:sz w:val="24"/>
          <w:szCs w:val="24"/>
        </w:rPr>
        <w:t>报名期限内，供应商应凡有意参加的供应商可按下述地址到福建景鑫招标有限公司购买单一来源采购文件。未报名将导致其不能下载采购文件且响应文件被拒收。</w:t>
      </w:r>
    </w:p>
    <w:p>
      <w:pPr>
        <w:pStyle w:val="7"/>
        <w:spacing w:before="75" w:beforeAutospacing="0" w:after="75" w:afterAutospacing="0" w:line="435" w:lineRule="atLeast"/>
        <w:rPr>
          <w:color w:val="auto"/>
        </w:rPr>
      </w:pPr>
      <w:r>
        <w:rPr>
          <w:color w:val="auto"/>
        </w:rPr>
        <w:t>7.</w:t>
      </w:r>
      <w:r>
        <w:rPr>
          <w:rFonts w:hint="eastAsia"/>
          <w:color w:val="auto"/>
        </w:rPr>
        <w:t>获取采购文件时间、地点、方式：</w:t>
      </w:r>
    </w:p>
    <w:p>
      <w:pPr>
        <w:pStyle w:val="7"/>
        <w:spacing w:before="75" w:beforeAutospacing="0" w:after="75" w:afterAutospacing="0" w:line="435" w:lineRule="atLeast"/>
        <w:rPr>
          <w:color w:val="auto"/>
        </w:rPr>
      </w:pPr>
      <w:r>
        <w:rPr>
          <w:color w:val="auto"/>
        </w:rPr>
        <w:t>7.1</w:t>
      </w:r>
      <w:r>
        <w:rPr>
          <w:rFonts w:hint="eastAsia"/>
          <w:color w:val="auto"/>
        </w:rPr>
        <w:t>采购文件的提供期限：</w:t>
      </w:r>
      <w:r>
        <w:rPr>
          <w:color w:val="auto"/>
        </w:rPr>
        <w:t>2019</w:t>
      </w:r>
      <w:r>
        <w:rPr>
          <w:rFonts w:hint="eastAsia"/>
          <w:color w:val="auto"/>
        </w:rPr>
        <w:t xml:space="preserve">年 </w:t>
      </w:r>
      <w:r>
        <w:rPr>
          <w:rFonts w:hint="eastAsia"/>
          <w:color w:val="auto"/>
          <w:lang w:val="en-US" w:eastAsia="zh-CN"/>
        </w:rPr>
        <w:t>3</w:t>
      </w:r>
      <w:r>
        <w:rPr>
          <w:rFonts w:hint="eastAsia"/>
          <w:color w:val="auto"/>
        </w:rPr>
        <w:t xml:space="preserve">月 </w:t>
      </w:r>
      <w:r>
        <w:rPr>
          <w:rFonts w:hint="eastAsia"/>
          <w:color w:val="auto"/>
          <w:lang w:val="en-US" w:eastAsia="zh-CN"/>
        </w:rPr>
        <w:t>27</w:t>
      </w:r>
      <w:r>
        <w:rPr>
          <w:rFonts w:hint="eastAsia"/>
          <w:color w:val="auto"/>
        </w:rPr>
        <w:t xml:space="preserve">日 </w:t>
      </w:r>
      <w:r>
        <w:rPr>
          <w:rFonts w:hint="eastAsia"/>
          <w:color w:val="auto"/>
          <w:lang w:val="en-US" w:eastAsia="zh-CN"/>
        </w:rPr>
        <w:t>10:00</w:t>
      </w:r>
      <w:r>
        <w:rPr>
          <w:rFonts w:hint="eastAsia"/>
          <w:color w:val="auto"/>
        </w:rPr>
        <w:t xml:space="preserve"> 时至</w:t>
      </w:r>
      <w:r>
        <w:rPr>
          <w:color w:val="auto"/>
        </w:rPr>
        <w:t xml:space="preserve">2019 </w:t>
      </w:r>
      <w:r>
        <w:rPr>
          <w:rFonts w:hint="eastAsia"/>
          <w:color w:val="auto"/>
        </w:rPr>
        <w:t>年</w:t>
      </w:r>
      <w:r>
        <w:rPr>
          <w:rFonts w:hint="eastAsia"/>
          <w:color w:val="auto"/>
          <w:lang w:val="en-US" w:eastAsia="zh-CN"/>
        </w:rPr>
        <w:t>4</w:t>
      </w:r>
      <w:r>
        <w:rPr>
          <w:rFonts w:hint="eastAsia"/>
          <w:color w:val="auto"/>
        </w:rPr>
        <w:t xml:space="preserve">月 </w:t>
      </w:r>
      <w:r>
        <w:rPr>
          <w:rFonts w:hint="eastAsia"/>
          <w:color w:val="auto"/>
          <w:lang w:val="en-US" w:eastAsia="zh-CN"/>
        </w:rPr>
        <w:t>2</w:t>
      </w:r>
      <w:r>
        <w:rPr>
          <w:rFonts w:hint="eastAsia"/>
          <w:color w:val="auto"/>
        </w:rPr>
        <w:t>日</w:t>
      </w:r>
      <w:r>
        <w:rPr>
          <w:rFonts w:hint="eastAsia"/>
          <w:color w:val="auto"/>
          <w:lang w:val="en-US" w:eastAsia="zh-CN"/>
        </w:rPr>
        <w:t>17:00</w:t>
      </w:r>
      <w:r>
        <w:rPr>
          <w:rFonts w:hint="eastAsia"/>
          <w:color w:val="auto"/>
        </w:rPr>
        <w:t>时。</w:t>
      </w:r>
    </w:p>
    <w:p>
      <w:pPr>
        <w:pStyle w:val="7"/>
        <w:spacing w:before="75" w:beforeAutospacing="0" w:after="75" w:afterAutospacing="0" w:line="435" w:lineRule="atLeast"/>
        <w:ind w:left="240" w:hanging="240" w:hangingChars="100"/>
        <w:rPr>
          <w:color w:val="auto"/>
        </w:rPr>
      </w:pPr>
      <w:r>
        <w:rPr>
          <w:color w:val="auto"/>
        </w:rPr>
        <w:t>7.2</w:t>
      </w:r>
      <w:r>
        <w:rPr>
          <w:rFonts w:hint="eastAsia"/>
          <w:color w:val="auto"/>
        </w:rPr>
        <w:t>获取地点及方式：供应商应凡有意参加的供应商可按下述地址到福建景鑫招标有限公司（泉州市丰泽区东海大街东海湾中心</w:t>
      </w:r>
      <w:r>
        <w:rPr>
          <w:color w:val="auto"/>
        </w:rPr>
        <w:t>1</w:t>
      </w:r>
      <w:r>
        <w:rPr>
          <w:rFonts w:hint="eastAsia"/>
          <w:color w:val="auto"/>
        </w:rPr>
        <w:t>号</w:t>
      </w:r>
      <w:r>
        <w:rPr>
          <w:color w:val="auto"/>
        </w:rPr>
        <w:t>801</w:t>
      </w:r>
      <w:r>
        <w:rPr>
          <w:rFonts w:hint="eastAsia"/>
          <w:color w:val="auto"/>
        </w:rPr>
        <w:t>室）购买单一来源采购文件。</w:t>
      </w:r>
    </w:p>
    <w:p>
      <w:pPr>
        <w:pStyle w:val="7"/>
        <w:spacing w:before="75" w:beforeAutospacing="0" w:after="75" w:afterAutospacing="0" w:line="435" w:lineRule="atLeast"/>
        <w:ind w:left="240" w:hanging="240" w:hangingChars="100"/>
        <w:rPr>
          <w:color w:val="auto"/>
        </w:rPr>
      </w:pPr>
      <w:r>
        <w:rPr>
          <w:color w:val="auto"/>
        </w:rPr>
        <w:t>8.</w:t>
      </w:r>
      <w:r>
        <w:rPr>
          <w:rFonts w:hint="eastAsia"/>
          <w:color w:val="auto"/>
        </w:rPr>
        <w:t>采购文件售价：</w:t>
      </w:r>
      <w:r>
        <w:rPr>
          <w:color w:val="auto"/>
        </w:rPr>
        <w:t>100</w:t>
      </w:r>
      <w:r>
        <w:rPr>
          <w:rFonts w:hint="eastAsia"/>
          <w:color w:val="auto"/>
        </w:rPr>
        <w:t>元。</w:t>
      </w:r>
      <w:r>
        <w:rPr>
          <w:color w:val="auto"/>
        </w:rPr>
        <w:t> </w:t>
      </w:r>
    </w:p>
    <w:p>
      <w:pPr>
        <w:pStyle w:val="7"/>
        <w:spacing w:before="75" w:beforeAutospacing="0" w:after="75" w:afterAutospacing="0" w:line="435" w:lineRule="atLeast"/>
        <w:ind w:left="240" w:hanging="240" w:hangingChars="100"/>
        <w:rPr>
          <w:color w:val="auto"/>
        </w:rPr>
      </w:pPr>
      <w:r>
        <w:rPr>
          <w:rFonts w:hint="eastAsia"/>
          <w:color w:val="auto"/>
        </w:rPr>
        <w:t>9</w:t>
      </w:r>
      <w:r>
        <w:rPr>
          <w:color w:val="auto"/>
        </w:rPr>
        <w:t>、提交响应文件截止时间及提交响应文件地点：2019</w:t>
      </w:r>
      <w:r>
        <w:rPr>
          <w:rFonts w:hint="eastAsia"/>
          <w:color w:val="auto"/>
        </w:rPr>
        <w:t xml:space="preserve">年 </w:t>
      </w:r>
      <w:r>
        <w:rPr>
          <w:rFonts w:hint="eastAsia"/>
          <w:color w:val="auto"/>
          <w:lang w:val="en-US" w:eastAsia="zh-CN"/>
        </w:rPr>
        <w:t>4</w:t>
      </w:r>
      <w:r>
        <w:rPr>
          <w:rFonts w:hint="eastAsia"/>
          <w:color w:val="auto"/>
        </w:rPr>
        <w:t>月</w:t>
      </w:r>
      <w:r>
        <w:rPr>
          <w:rFonts w:hint="eastAsia"/>
          <w:color w:val="auto"/>
          <w:lang w:val="en-US" w:eastAsia="zh-CN"/>
        </w:rPr>
        <w:t>3</w:t>
      </w:r>
      <w:r>
        <w:rPr>
          <w:rFonts w:hint="eastAsia"/>
          <w:color w:val="auto"/>
        </w:rPr>
        <w:t xml:space="preserve">日 </w:t>
      </w:r>
      <w:r>
        <w:rPr>
          <w:rFonts w:hint="eastAsia"/>
          <w:color w:val="auto"/>
          <w:lang w:eastAsia="zh-CN"/>
        </w:rPr>
        <w:t>下午</w:t>
      </w:r>
      <w:r>
        <w:rPr>
          <w:rFonts w:hint="eastAsia"/>
          <w:color w:val="auto"/>
          <w:lang w:val="en-US" w:eastAsia="zh-CN"/>
        </w:rPr>
        <w:t>15:00</w:t>
      </w:r>
      <w:r>
        <w:rPr>
          <w:rFonts w:hint="eastAsia"/>
          <w:color w:val="auto"/>
        </w:rPr>
        <w:t xml:space="preserve"> 时（北京时间），泉州市丰泽区东海大街东海湾中心</w:t>
      </w:r>
      <w:r>
        <w:rPr>
          <w:color w:val="auto"/>
        </w:rPr>
        <w:t>1</w:t>
      </w:r>
      <w:r>
        <w:rPr>
          <w:rFonts w:hint="eastAsia"/>
          <w:color w:val="auto"/>
        </w:rPr>
        <w:t>号</w:t>
      </w:r>
      <w:r>
        <w:rPr>
          <w:color w:val="auto"/>
        </w:rPr>
        <w:t>801</w:t>
      </w:r>
      <w:r>
        <w:rPr>
          <w:rFonts w:hint="eastAsia"/>
          <w:color w:val="auto"/>
        </w:rPr>
        <w:t>室。</w:t>
      </w:r>
    </w:p>
    <w:p>
      <w:pPr>
        <w:pStyle w:val="7"/>
        <w:spacing w:before="75" w:beforeAutospacing="0" w:after="75" w:afterAutospacing="0" w:line="435" w:lineRule="atLeast"/>
        <w:ind w:left="240" w:hanging="240" w:hangingChars="100"/>
        <w:rPr>
          <w:color w:val="auto"/>
        </w:rPr>
      </w:pPr>
      <w:r>
        <w:rPr>
          <w:rFonts w:hint="eastAsia"/>
          <w:color w:val="auto"/>
        </w:rPr>
        <w:t>10</w:t>
      </w:r>
      <w:r>
        <w:rPr>
          <w:color w:val="auto"/>
        </w:rPr>
        <w:t>、协商时间及协商地点：2019</w:t>
      </w:r>
      <w:r>
        <w:rPr>
          <w:rFonts w:hint="eastAsia"/>
          <w:color w:val="auto"/>
        </w:rPr>
        <w:t xml:space="preserve">年 </w:t>
      </w:r>
      <w:r>
        <w:rPr>
          <w:rFonts w:hint="eastAsia"/>
          <w:color w:val="auto"/>
          <w:lang w:val="en-US" w:eastAsia="zh-CN"/>
        </w:rPr>
        <w:t>4</w:t>
      </w:r>
      <w:r>
        <w:rPr>
          <w:rFonts w:hint="eastAsia"/>
          <w:color w:val="auto"/>
        </w:rPr>
        <w:t>月</w:t>
      </w:r>
      <w:r>
        <w:rPr>
          <w:rFonts w:hint="eastAsia"/>
          <w:color w:val="auto"/>
          <w:lang w:val="en-US" w:eastAsia="zh-CN"/>
        </w:rPr>
        <w:t>3</w:t>
      </w:r>
      <w:r>
        <w:rPr>
          <w:rFonts w:hint="eastAsia"/>
          <w:color w:val="auto"/>
        </w:rPr>
        <w:t xml:space="preserve">日 </w:t>
      </w:r>
      <w:r>
        <w:rPr>
          <w:rFonts w:hint="eastAsia"/>
          <w:color w:val="auto"/>
          <w:lang w:eastAsia="zh-CN"/>
        </w:rPr>
        <w:t>下午</w:t>
      </w:r>
      <w:r>
        <w:rPr>
          <w:rFonts w:hint="eastAsia"/>
          <w:color w:val="auto"/>
          <w:lang w:val="en-US" w:eastAsia="zh-CN"/>
        </w:rPr>
        <w:t>15:00</w:t>
      </w:r>
      <w:r>
        <w:rPr>
          <w:rFonts w:hint="eastAsia"/>
          <w:color w:val="auto"/>
        </w:rPr>
        <w:t xml:space="preserve"> 时（北京时间），泉州市丰泽区东海大街东海湾中心</w:t>
      </w:r>
      <w:r>
        <w:rPr>
          <w:color w:val="auto"/>
        </w:rPr>
        <w:t>1</w:t>
      </w:r>
      <w:r>
        <w:rPr>
          <w:rFonts w:hint="eastAsia"/>
          <w:color w:val="auto"/>
        </w:rPr>
        <w:t>号</w:t>
      </w:r>
      <w:r>
        <w:rPr>
          <w:color w:val="auto"/>
        </w:rPr>
        <w:t>801</w:t>
      </w:r>
      <w:r>
        <w:rPr>
          <w:rFonts w:hint="eastAsia"/>
          <w:color w:val="auto"/>
        </w:rPr>
        <w:t>室。</w:t>
      </w:r>
    </w:p>
    <w:p>
      <w:pPr>
        <w:pStyle w:val="7"/>
        <w:spacing w:before="75" w:beforeAutospacing="0" w:after="75" w:afterAutospacing="0" w:line="435" w:lineRule="atLeast"/>
        <w:ind w:left="240" w:hanging="240" w:hangingChars="100"/>
        <w:rPr>
          <w:color w:val="auto"/>
        </w:rPr>
      </w:pPr>
      <w:r>
        <w:rPr>
          <w:rFonts w:hint="eastAsia"/>
          <w:color w:val="auto"/>
        </w:rPr>
        <w:t>11</w:t>
      </w:r>
      <w:r>
        <w:rPr>
          <w:color w:val="auto"/>
        </w:rPr>
        <w:t>、以上如有变更，最后发布的更正公告为准，请供应商关注。</w:t>
      </w:r>
    </w:p>
    <w:p>
      <w:pPr>
        <w:pStyle w:val="7"/>
        <w:spacing w:before="75" w:beforeAutospacing="0" w:after="75" w:afterAutospacing="0"/>
        <w:rPr>
          <w:color w:val="auto"/>
        </w:rPr>
      </w:pPr>
      <w:r>
        <w:rPr>
          <w:rFonts w:hint="eastAsia"/>
          <w:color w:val="auto"/>
        </w:rPr>
        <w:t>12</w:t>
      </w:r>
      <w:r>
        <w:rPr>
          <w:color w:val="auto"/>
        </w:rPr>
        <w:t>、</w:t>
      </w:r>
      <w:r>
        <w:rPr>
          <w:rFonts w:hint="eastAsia"/>
          <w:color w:val="auto"/>
        </w:rPr>
        <w:t>采购人：泉州师范学院</w:t>
      </w:r>
    </w:p>
    <w:p>
      <w:pPr>
        <w:pStyle w:val="7"/>
        <w:spacing w:before="75" w:beforeAutospacing="0" w:after="75" w:afterAutospacing="0" w:line="435" w:lineRule="atLeast"/>
        <w:ind w:firstLine="480"/>
        <w:rPr>
          <w:color w:val="auto"/>
        </w:rPr>
      </w:pPr>
      <w:r>
        <w:rPr>
          <w:color w:val="auto"/>
        </w:rPr>
        <w:t> </w:t>
      </w:r>
      <w:r>
        <w:rPr>
          <w:rFonts w:hint="eastAsia"/>
          <w:color w:val="auto"/>
        </w:rPr>
        <w:t>地</w:t>
      </w:r>
      <w:r>
        <w:rPr>
          <w:color w:val="auto"/>
        </w:rPr>
        <w:t>  </w:t>
      </w:r>
      <w:r>
        <w:rPr>
          <w:rFonts w:hint="eastAsia"/>
          <w:color w:val="auto"/>
        </w:rPr>
        <w:t>址：泉州市丰泽区东海大街</w:t>
      </w:r>
      <w:r>
        <w:rPr>
          <w:color w:val="auto"/>
        </w:rPr>
        <w:t>398</w:t>
      </w:r>
      <w:r>
        <w:rPr>
          <w:rFonts w:hint="eastAsia"/>
          <w:color w:val="auto"/>
        </w:rPr>
        <w:t>号</w:t>
      </w:r>
    </w:p>
    <w:p>
      <w:pPr>
        <w:pStyle w:val="7"/>
        <w:spacing w:before="75" w:beforeAutospacing="0" w:after="75" w:afterAutospacing="0" w:line="435" w:lineRule="atLeast"/>
        <w:ind w:firstLine="480"/>
        <w:rPr>
          <w:color w:val="auto"/>
        </w:rPr>
      </w:pPr>
      <w:r>
        <w:rPr>
          <w:color w:val="auto"/>
        </w:rPr>
        <w:t> </w:t>
      </w:r>
      <w:r>
        <w:rPr>
          <w:rFonts w:hint="eastAsia"/>
          <w:color w:val="auto"/>
        </w:rPr>
        <w:t>联系人：陈显银</w:t>
      </w:r>
    </w:p>
    <w:p>
      <w:pPr>
        <w:pStyle w:val="7"/>
        <w:spacing w:before="75" w:beforeAutospacing="0" w:after="75" w:afterAutospacing="0" w:line="435" w:lineRule="atLeast"/>
        <w:ind w:firstLine="480"/>
        <w:rPr>
          <w:color w:val="auto"/>
        </w:rPr>
      </w:pPr>
      <w:r>
        <w:rPr>
          <w:color w:val="auto"/>
        </w:rPr>
        <w:t> </w:t>
      </w:r>
      <w:r>
        <w:rPr>
          <w:rFonts w:hint="eastAsia"/>
          <w:color w:val="auto"/>
        </w:rPr>
        <w:t>联系方法：</w:t>
      </w:r>
      <w:r>
        <w:rPr>
          <w:color w:val="auto"/>
        </w:rPr>
        <w:t>0595-22919532</w:t>
      </w:r>
    </w:p>
    <w:p>
      <w:pPr>
        <w:pStyle w:val="7"/>
        <w:spacing w:before="75" w:beforeAutospacing="0" w:after="75" w:afterAutospacing="0" w:line="435" w:lineRule="atLeast"/>
        <w:ind w:firstLine="720" w:firstLineChars="300"/>
        <w:rPr>
          <w:color w:val="auto"/>
        </w:rPr>
      </w:pPr>
      <w:r>
        <w:rPr>
          <w:rFonts w:hint="eastAsia"/>
          <w:color w:val="auto"/>
        </w:rPr>
        <w:t>代理机构：福建景鑫招标有限公司</w:t>
      </w:r>
    </w:p>
    <w:p>
      <w:pPr>
        <w:pStyle w:val="7"/>
        <w:spacing w:before="75" w:beforeAutospacing="0" w:after="75" w:afterAutospacing="0" w:line="435" w:lineRule="atLeast"/>
        <w:ind w:firstLine="480"/>
        <w:rPr>
          <w:color w:val="auto"/>
        </w:rPr>
      </w:pPr>
      <w:r>
        <w:rPr>
          <w:color w:val="auto"/>
        </w:rPr>
        <w:t> </w:t>
      </w:r>
      <w:r>
        <w:rPr>
          <w:rFonts w:hint="eastAsia"/>
          <w:color w:val="auto"/>
        </w:rPr>
        <w:t>地</w:t>
      </w:r>
      <w:r>
        <w:rPr>
          <w:color w:val="auto"/>
        </w:rPr>
        <w:t>  </w:t>
      </w:r>
      <w:r>
        <w:rPr>
          <w:rFonts w:hint="eastAsia"/>
          <w:color w:val="auto"/>
        </w:rPr>
        <w:t>址：泉州市丰泽区东海大街东海湾中心</w:t>
      </w:r>
      <w:r>
        <w:rPr>
          <w:color w:val="auto"/>
        </w:rPr>
        <w:t>1</w:t>
      </w:r>
      <w:r>
        <w:rPr>
          <w:rFonts w:hint="eastAsia"/>
          <w:color w:val="auto"/>
        </w:rPr>
        <w:t>号</w:t>
      </w:r>
      <w:r>
        <w:rPr>
          <w:color w:val="auto"/>
        </w:rPr>
        <w:t>801</w:t>
      </w:r>
      <w:r>
        <w:rPr>
          <w:rFonts w:hint="eastAsia"/>
          <w:color w:val="auto"/>
        </w:rPr>
        <w:t>室</w:t>
      </w:r>
    </w:p>
    <w:p>
      <w:pPr>
        <w:pStyle w:val="7"/>
        <w:spacing w:before="75" w:beforeAutospacing="0" w:after="75" w:afterAutospacing="0" w:line="435" w:lineRule="atLeast"/>
        <w:ind w:firstLine="480"/>
        <w:rPr>
          <w:color w:val="auto"/>
        </w:rPr>
      </w:pPr>
      <w:r>
        <w:rPr>
          <w:color w:val="auto"/>
        </w:rPr>
        <w:t> </w:t>
      </w:r>
      <w:r>
        <w:rPr>
          <w:rFonts w:hint="eastAsia"/>
          <w:color w:val="auto"/>
        </w:rPr>
        <w:t>联系人：赵海全</w:t>
      </w:r>
    </w:p>
    <w:p>
      <w:pPr>
        <w:pStyle w:val="7"/>
        <w:spacing w:before="75" w:beforeAutospacing="0" w:after="75" w:afterAutospacing="0" w:line="435" w:lineRule="atLeast"/>
        <w:ind w:firstLine="480"/>
        <w:rPr>
          <w:color w:val="auto"/>
        </w:rPr>
      </w:pPr>
      <w:r>
        <w:rPr>
          <w:color w:val="auto"/>
        </w:rPr>
        <w:t> </w:t>
      </w:r>
      <w:r>
        <w:rPr>
          <w:rFonts w:hint="eastAsia"/>
          <w:color w:val="auto"/>
        </w:rPr>
        <w:t>联系方法：</w:t>
      </w:r>
      <w:r>
        <w:rPr>
          <w:color w:val="auto"/>
        </w:rPr>
        <w:t>0595-22192139</w:t>
      </w:r>
    </w:p>
    <w:p>
      <w:pPr>
        <w:pStyle w:val="7"/>
        <w:spacing w:before="75" w:beforeAutospacing="0" w:after="75" w:afterAutospacing="0" w:line="435" w:lineRule="atLeast"/>
        <w:ind w:left="240" w:hanging="240" w:hangingChars="100"/>
        <w:rPr>
          <w:color w:val="auto"/>
        </w:rPr>
      </w:pPr>
    </w:p>
    <w:p>
      <w:pPr>
        <w:pStyle w:val="7"/>
        <w:spacing w:before="75" w:beforeAutospacing="0" w:after="75" w:afterAutospacing="0" w:line="435" w:lineRule="atLeast"/>
        <w:ind w:left="240" w:hanging="240" w:hangingChars="100"/>
        <w:rPr>
          <w:color w:val="auto"/>
        </w:rPr>
      </w:pPr>
      <w:r>
        <w:rPr>
          <w:color w:val="auto"/>
        </w:rPr>
        <w:t>附1：账户信息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7"/>
              <w:spacing w:beforeAutospacing="0" w:afterAutospacing="0"/>
              <w:jc w:val="center"/>
              <w:rPr>
                <w:color w:val="auto"/>
              </w:rPr>
            </w:pPr>
            <w:r>
              <w:rPr>
                <w:rFonts w:hint="eastAsia"/>
                <w:b/>
                <w:bCs/>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投标保证金</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供应商向招标代理机构提交</w:t>
            </w:r>
            <w:r>
              <w:rPr>
                <w:rFonts w:hint="eastAsia" w:ascii="宋体" w:hAnsi="宋体" w:eastAsia="宋体" w:cs="宋体"/>
                <w:color w:val="auto"/>
                <w:kern w:val="0"/>
                <w:sz w:val="24"/>
                <w:szCs w:val="24"/>
              </w:rPr>
              <w:t>合同包一</w:t>
            </w:r>
            <w:r>
              <w:rPr>
                <w:rFonts w:hint="eastAsia" w:ascii="宋体" w:hAnsi="宋体" w:eastAsia="宋体" w:cs="宋体"/>
                <w:color w:val="auto"/>
                <w:kern w:val="0"/>
                <w:sz w:val="24"/>
                <w:szCs w:val="24"/>
                <w:u w:val="single"/>
              </w:rPr>
              <w:t>1800</w:t>
            </w:r>
            <w:r>
              <w:rPr>
                <w:rFonts w:hint="eastAsia" w:ascii="宋体" w:hAnsi="宋体" w:eastAsia="宋体" w:cs="宋体"/>
                <w:color w:val="auto"/>
                <w:kern w:val="0"/>
                <w:sz w:val="24"/>
                <w:szCs w:val="24"/>
              </w:rPr>
              <w:t>人</w:t>
            </w:r>
            <w:r>
              <w:rPr>
                <w:rFonts w:hint="eastAsia" w:ascii="宋体" w:hAnsi="宋体" w:eastAsia="宋体" w:cs="宋体"/>
                <w:color w:val="auto"/>
                <w:kern w:val="0"/>
                <w:sz w:val="24"/>
                <w:szCs w:val="24"/>
              </w:rPr>
              <w:t>民币元的投标保证金，投标保证金应于</w:t>
            </w:r>
            <w:r>
              <w:rPr>
                <w:rFonts w:ascii="宋体" w:hAnsi="宋体" w:eastAsia="宋体" w:cs="宋体"/>
                <w:color w:val="auto"/>
                <w:kern w:val="0"/>
                <w:sz w:val="24"/>
                <w:szCs w:val="24"/>
              </w:rPr>
              <w:t xml:space="preserve"> 2019</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 xml:space="preserve"> 月 </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 xml:space="preserve"> 18:00 </w:t>
            </w:r>
            <w:r>
              <w:rPr>
                <w:rFonts w:hint="eastAsia" w:ascii="宋体" w:hAnsi="宋体" w:eastAsia="宋体" w:cs="宋体"/>
                <w:color w:val="auto"/>
                <w:kern w:val="0"/>
                <w:sz w:val="24"/>
                <w:szCs w:val="24"/>
              </w:rPr>
              <w:t>时前以转账或电汇方式从供应商公司账户（而非其他个人账户）提交至招标代理机构指定账户（在投标文件中应附有效证明）内。投标保证金转账单或电汇单上必须注明所投标的招标编号。</w:t>
            </w:r>
            <w:r>
              <w:rPr>
                <w:rFonts w:hint="eastAsia" w:ascii="宋体" w:hAnsi="宋体" w:eastAsia="宋体" w:cs="宋体"/>
                <w:b/>
                <w:color w:val="auto"/>
                <w:kern w:val="0"/>
                <w:sz w:val="24"/>
                <w:szCs w:val="24"/>
              </w:rPr>
              <w:t>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投标保证金递交专用账户：</w:t>
            </w:r>
          </w:p>
          <w:p>
            <w:pPr>
              <w:spacing w:line="40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开户名：福建景鑫招标有限公司泉州分公司</w:t>
            </w:r>
          </w:p>
          <w:p>
            <w:pPr>
              <w:spacing w:line="40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开户行：兴业银行股份有限公司泉州泉秀支行</w:t>
            </w:r>
          </w:p>
          <w:p>
            <w:pPr>
              <w:spacing w:line="400" w:lineRule="exact"/>
              <w:rPr>
                <w:rFonts w:ascii="宋体" w:hAnsi="宋体" w:eastAsia="宋体" w:cs="宋体"/>
                <w:color w:val="auto"/>
                <w:kern w:val="0"/>
                <w:sz w:val="24"/>
                <w:szCs w:val="24"/>
              </w:rPr>
            </w:pPr>
            <w:r>
              <w:rPr>
                <w:rFonts w:hint="eastAsia" w:ascii="宋体" w:hAnsi="宋体" w:eastAsia="宋体" w:cs="宋体"/>
                <w:b/>
                <w:color w:val="auto"/>
                <w:kern w:val="0"/>
                <w:sz w:val="24"/>
                <w:szCs w:val="24"/>
              </w:rPr>
              <w:t>账号：</w:t>
            </w:r>
            <w:r>
              <w:rPr>
                <w:rFonts w:ascii="宋体" w:hAnsi="宋体" w:eastAsia="宋体" w:cs="宋体"/>
                <w:b/>
                <w:color w:val="auto"/>
                <w:kern w:val="0"/>
                <w:sz w:val="24"/>
                <w:szCs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7"/>
              <w:spacing w:beforeAutospacing="0" w:afterAutospacing="0"/>
              <w:jc w:val="center"/>
              <w:rPr>
                <w:color w:val="auto"/>
              </w:rPr>
            </w:pPr>
            <w:r>
              <w:rPr>
                <w:rFonts w:hint="eastAsia"/>
                <w:b/>
                <w:bCs/>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7"/>
              <w:spacing w:beforeAutospacing="0" w:afterAutospacing="0"/>
              <w:rPr>
                <w:color w:val="auto"/>
              </w:rPr>
            </w:pPr>
            <w:r>
              <w:rPr>
                <w:color w:val="auto"/>
              </w:rPr>
              <w:t>1</w:t>
            </w:r>
            <w:r>
              <w:rPr>
                <w:rFonts w:hint="eastAsia"/>
                <w:color w:val="auto"/>
              </w:rPr>
              <w:t>、投标人应认真核对账户信息，将投标保证金汇入以上账户，并自行承担因汇错投标保证金而产生的一切后果。</w:t>
            </w:r>
          </w:p>
          <w:p>
            <w:pPr>
              <w:pStyle w:val="7"/>
              <w:spacing w:beforeAutospacing="0" w:afterAutospacing="0"/>
              <w:rPr>
                <w:color w:val="auto"/>
              </w:rPr>
            </w:pPr>
            <w:r>
              <w:rPr>
                <w:color w:val="auto"/>
              </w:rPr>
              <w:t>2</w:t>
            </w:r>
            <w:r>
              <w:rPr>
                <w:rFonts w:hint="eastAsia"/>
                <w:color w:val="auto"/>
              </w:rPr>
              <w:t>、投标人在转账或电汇的凭证上应按照以下格式注明，以便核对：“（招标编号：</w:t>
            </w:r>
            <w:r>
              <w:rPr>
                <w:color w:val="auto"/>
              </w:rPr>
              <w:t>***</w:t>
            </w:r>
            <w:r>
              <w:rPr>
                <w:rFonts w:hint="eastAsia"/>
                <w:color w:val="auto"/>
              </w:rPr>
              <w:t>、合同包：</w:t>
            </w:r>
            <w:r>
              <w:rPr>
                <w:color w:val="auto"/>
              </w:rPr>
              <w:t>***</w:t>
            </w:r>
            <w:r>
              <w:rPr>
                <w:rFonts w:hint="eastAsia"/>
                <w:color w:val="auto"/>
              </w:rPr>
              <w:t>）的投标保证金”。</w:t>
            </w:r>
          </w:p>
          <w:p>
            <w:pPr>
              <w:pStyle w:val="7"/>
              <w:spacing w:beforeAutospacing="0" w:afterAutospacing="0"/>
              <w:rPr>
                <w:color w:val="auto"/>
              </w:rPr>
            </w:pPr>
            <w:r>
              <w:rPr>
                <w:color w:val="auto"/>
              </w:rPr>
              <w:t>3</w:t>
            </w:r>
            <w:r>
              <w:rPr>
                <w:rFonts w:hint="eastAsia"/>
                <w:color w:val="auto"/>
              </w:rPr>
              <w:t>、</w:t>
            </w:r>
            <w:r>
              <w:rPr>
                <w:rFonts w:hint="eastAsia"/>
                <w:b/>
                <w:color w:val="auto"/>
              </w:rPr>
              <w:t>投标人的投标保证金应汇入投标保证金专用帐户，若未按规定汇入保证金专用帐户，将视为该投标保证金未到账。投标人购买单一来源文件、缴纳招标服务费等款项不可汇入此投标保证金专用账户。</w:t>
            </w:r>
          </w:p>
        </w:tc>
      </w:tr>
    </w:tbl>
    <w:p>
      <w:pPr>
        <w:widowControl/>
        <w:spacing w:before="100" w:beforeAutospacing="1" w:after="100" w:afterAutospacing="1"/>
        <w:jc w:val="left"/>
        <w:rPr>
          <w:rFonts w:ascii="宋体" w:hAnsi="宋体" w:eastAsia="宋体" w:cs="宋体"/>
          <w:color w:val="auto"/>
          <w:kern w:val="0"/>
          <w:sz w:val="24"/>
          <w:szCs w:val="24"/>
        </w:rPr>
      </w:pPr>
    </w:p>
    <w:p>
      <w:pPr>
        <w:widowControl/>
        <w:spacing w:before="100" w:beforeAutospacing="1" w:after="100" w:afterAutospacing="1"/>
        <w:jc w:val="left"/>
        <w:rPr>
          <w:rFonts w:ascii="宋体" w:hAnsi="宋体" w:eastAsia="宋体" w:cs="宋体"/>
          <w:color w:val="auto"/>
          <w:kern w:val="0"/>
          <w:sz w:val="24"/>
          <w:szCs w:val="24"/>
        </w:rPr>
      </w:pP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附2：采购标的一览表</w:t>
      </w:r>
    </w:p>
    <w:p>
      <w:pPr>
        <w:widowControl/>
        <w:spacing w:before="100" w:beforeAutospacing="1" w:after="100" w:afterAutospacing="1"/>
        <w:jc w:val="right"/>
        <w:rPr>
          <w:rFonts w:ascii="宋体" w:hAnsi="宋体" w:eastAsia="宋体" w:cs="宋体"/>
          <w:color w:val="auto"/>
          <w:kern w:val="0"/>
          <w:sz w:val="24"/>
          <w:szCs w:val="24"/>
        </w:rPr>
      </w:pPr>
      <w:r>
        <w:rPr>
          <w:rFonts w:ascii="宋体" w:hAnsi="宋体" w:eastAsia="宋体" w:cs="宋体"/>
          <w:color w:val="auto"/>
          <w:kern w:val="0"/>
          <w:sz w:val="24"/>
          <w:szCs w:val="24"/>
        </w:rPr>
        <w:t xml:space="preserve">金额单位：人民币元 </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8"/>
        <w:gridCol w:w="909"/>
        <w:gridCol w:w="1833"/>
        <w:gridCol w:w="909"/>
        <w:gridCol w:w="975"/>
        <w:gridCol w:w="909"/>
        <w:gridCol w:w="975"/>
        <w:gridCol w:w="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0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w:t>
            </w:r>
          </w:p>
        </w:tc>
        <w:tc>
          <w:tcPr>
            <w:tcW w:w="183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采购标的</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数量</w:t>
            </w: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品目号预算</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允许进口</w:t>
            </w: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合同包预算</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协商保证金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0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183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租赁中国大学MOOC学校云空间及课程运维服务</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服务期限：一年</w:t>
            </w: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98000.00</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否</w:t>
            </w: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98000.00</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1800</w:t>
            </w:r>
          </w:p>
        </w:tc>
      </w:tr>
    </w:tbl>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35"/>
        </w:rPr>
        <w:t>第二章  协商须知前附表</w:t>
      </w:r>
    </w:p>
    <w:p>
      <w:pPr>
        <w:widowControl/>
        <w:spacing w:before="100" w:beforeAutospacing="1" w:after="100" w:afterAutospacing="1" w:line="288" w:lineRule="atLeast"/>
        <w:ind w:firstLine="336"/>
        <w:jc w:val="left"/>
        <w:rPr>
          <w:rFonts w:ascii="宋体" w:hAnsi="宋体" w:eastAsia="宋体" w:cs="宋体"/>
          <w:color w:val="auto"/>
          <w:kern w:val="0"/>
          <w:sz w:val="24"/>
          <w:szCs w:val="24"/>
        </w:rPr>
      </w:pPr>
      <w:r>
        <w:rPr>
          <w:rFonts w:ascii="宋体" w:hAnsi="宋体" w:eastAsia="宋体" w:cs="宋体"/>
          <w:b/>
          <w:bCs/>
          <w:color w:val="auto"/>
          <w:kern w:val="0"/>
          <w:sz w:val="24"/>
          <w:szCs w:val="24"/>
        </w:rPr>
        <w:t>本须知前附表的项号与采购文件内容如有矛盾，应以本须知前附表为准。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表1</w:t>
      </w:r>
    </w:p>
    <w:tbl>
      <w:tblPr>
        <w:tblStyle w:val="9"/>
        <w:tblW w:w="876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77"/>
        <w:gridCol w:w="968"/>
        <w:gridCol w:w="7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序号</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采购文件（第三章）</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   列   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line="24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项目编号：FJJX2019721</w:t>
            </w:r>
          </w:p>
          <w:p>
            <w:pPr>
              <w:widowControl/>
              <w:wordWrap w:val="0"/>
              <w:spacing w:before="100" w:beforeAutospacing="1" w:after="100" w:afterAutospacing="1" w:line="24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项目名称：</w:t>
            </w:r>
            <w:r>
              <w:rPr>
                <w:rFonts w:hint="eastAsia" w:ascii="宋体" w:hAnsi="宋体" w:eastAsia="宋体" w:cs="宋体"/>
                <w:color w:val="auto"/>
                <w:kern w:val="0"/>
                <w:sz w:val="24"/>
                <w:szCs w:val="24"/>
              </w:rPr>
              <w:t>泉州师范学院租赁中国大学MOOC学校云空间及课程运维服务采购项目</w:t>
            </w:r>
          </w:p>
          <w:p>
            <w:pPr>
              <w:widowControl/>
              <w:wordWrap w:val="0"/>
              <w:spacing w:before="100" w:beforeAutospacing="1" w:after="100" w:afterAutospacing="1" w:line="24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采购人名称：</w:t>
            </w:r>
            <w:r>
              <w:rPr>
                <w:rFonts w:hint="eastAsia" w:ascii="宋体" w:hAnsi="宋体" w:eastAsia="宋体" w:cs="宋体"/>
                <w:color w:val="auto"/>
                <w:kern w:val="0"/>
                <w:sz w:val="24"/>
                <w:szCs w:val="24"/>
              </w:rPr>
              <w:t>泉州师范学院</w:t>
            </w:r>
          </w:p>
          <w:p>
            <w:pPr>
              <w:widowControl/>
              <w:wordWrap w:val="0"/>
              <w:spacing w:before="100" w:beforeAutospacing="1" w:after="100" w:afterAutospacing="1" w:line="24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3</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资格要求：</w:t>
            </w:r>
          </w:p>
          <w:p>
            <w:pPr>
              <w:widowControl/>
              <w:wordWrap w:val="0"/>
              <w:spacing w:before="100" w:beforeAutospacing="1" w:after="100" w:afterAutospacing="1"/>
              <w:ind w:left="288"/>
              <w:jc w:val="left"/>
              <w:rPr>
                <w:rFonts w:ascii="宋体" w:hAnsi="宋体" w:eastAsia="宋体" w:cs="宋体"/>
                <w:color w:val="auto"/>
                <w:kern w:val="0"/>
                <w:sz w:val="24"/>
                <w:szCs w:val="24"/>
              </w:rPr>
            </w:pPr>
            <w:r>
              <w:rPr>
                <w:rFonts w:ascii="宋体" w:hAnsi="宋体" w:eastAsia="宋体" w:cs="宋体"/>
                <w:color w:val="auto"/>
                <w:kern w:val="0"/>
                <w:sz w:val="24"/>
                <w:szCs w:val="24"/>
              </w:rPr>
              <w:t>1、 详见第一章《协商邀请》；</w:t>
            </w:r>
          </w:p>
          <w:p>
            <w:pPr>
              <w:widowControl/>
              <w:wordWrap w:val="0"/>
              <w:spacing w:before="100" w:beforeAutospacing="1" w:after="100" w:afterAutospacing="1"/>
              <w:ind w:left="288"/>
              <w:jc w:val="left"/>
              <w:rPr>
                <w:rFonts w:ascii="宋体" w:hAnsi="宋体" w:eastAsia="宋体" w:cs="宋体"/>
                <w:color w:val="auto"/>
                <w:kern w:val="0"/>
                <w:sz w:val="24"/>
                <w:szCs w:val="24"/>
              </w:rPr>
            </w:pPr>
            <w:r>
              <w:rPr>
                <w:rFonts w:ascii="宋体" w:hAnsi="宋体" w:eastAsia="宋体" w:cs="宋体"/>
                <w:color w:val="auto"/>
                <w:kern w:val="0"/>
                <w:sz w:val="24"/>
                <w:szCs w:val="24"/>
              </w:rPr>
              <w:t>2、 在专家论证阶段是否已审核过供应商资格：否</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注：在专家论证阶段已审核过供应商资格的，在协商阶段协商小组无须重复审查；但供应商自身资格条件出现变化的须作出说明，并向协商小组补充提供相关材料，由协商小组重新进行审查。</w:t>
            </w:r>
          </w:p>
          <w:tbl>
            <w:tblPr>
              <w:tblStyle w:val="9"/>
              <w:tblW w:w="707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83"/>
              <w:gridCol w:w="3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a1投标函</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a2单位负责人授权书</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a3法人或者其他组织的营业执照等证明文件，自然人的身份证明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a4财务状况报告</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a5依法缴纳税收的相关材料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a6依法缴纳社会保障资金的相关材料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提供投标截止时间前三个月任一个月的依法缴纳社会保障资金的凭据；或者提供依法不需要缴纳社会保障资金的相应证明文件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a7具备履行合同所必需的设备和专业技术能力的材料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a8参加政府采购活动前3年内在经营活动中没有重大违法记录的书面声明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a9信用信息查询结果</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w:t>
                  </w:r>
                  <w:r>
                    <w:rPr>
                      <w:rFonts w:hint="eastAsia" w:ascii="宋体" w:hAnsi="宋体" w:eastAsia="宋体" w:cs="宋体"/>
                      <w:color w:val="auto"/>
                      <w:kern w:val="0"/>
                      <w:sz w:val="24"/>
                      <w:szCs w:val="24"/>
                    </w:rPr>
                    <w:t>0</w:t>
                  </w:r>
                  <w:r>
                    <w:rPr>
                      <w:rFonts w:ascii="宋体" w:hAnsi="宋体" w:eastAsia="宋体" w:cs="宋体"/>
                      <w:color w:val="auto"/>
                      <w:kern w:val="0"/>
                      <w:sz w:val="24"/>
                      <w:szCs w:val="24"/>
                    </w:rPr>
                    <w:t>投标保证金</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bl>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9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3</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6.4</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响应文件份数：</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正本</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份、副本</w:t>
            </w:r>
            <w:r>
              <w:rPr>
                <w:rFonts w:ascii="宋体" w:hAnsi="宋体" w:eastAsia="宋体" w:cs="宋体"/>
                <w:color w:val="auto"/>
                <w:kern w:val="0"/>
                <w:sz w:val="24"/>
                <w:szCs w:val="24"/>
                <w:u w:val="single"/>
              </w:rPr>
              <w:t>3</w:t>
            </w:r>
            <w:r>
              <w:rPr>
                <w:rFonts w:ascii="宋体" w:hAnsi="宋体" w:eastAsia="宋体" w:cs="宋体"/>
                <w:color w:val="auto"/>
                <w:kern w:val="0"/>
                <w:sz w:val="24"/>
                <w:szCs w:val="24"/>
              </w:rPr>
              <w:t>份，电子文本</w:t>
            </w:r>
            <w:r>
              <w:rPr>
                <w:rFonts w:ascii="Calibri" w:hAnsi="Calibri" w:eastAsia="宋体" w:cs="Calibri"/>
                <w:color w:val="auto"/>
                <w:kern w:val="0"/>
                <w:sz w:val="24"/>
                <w:szCs w:val="24"/>
                <w:u w:val="single"/>
              </w:rPr>
              <w:t>1 </w:t>
            </w:r>
            <w:r>
              <w:rPr>
                <w:rFonts w:ascii="宋体" w:hAnsi="宋体" w:eastAsia="宋体" w:cs="宋体"/>
                <w:color w:val="auto"/>
                <w:kern w:val="0"/>
                <w:sz w:val="24"/>
                <w:szCs w:val="24"/>
              </w:rPr>
              <w:t>份。</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响应文件的编制要求详见本须知第6.5条“响应文件的格式”；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6.6</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最高限价：</w:t>
            </w:r>
            <w:r>
              <w:rPr>
                <w:rFonts w:ascii="宋体" w:hAnsi="宋体" w:eastAsia="宋体" w:cs="宋体"/>
                <w:color w:val="auto"/>
                <w:kern w:val="0"/>
                <w:sz w:val="24"/>
                <w:szCs w:val="24"/>
              </w:rPr>
              <w:t>本次采购项目预算金额为最高限价，详见《采购标的一览表》。供应商报价超出最高限价者，按无效报价处理。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5</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6.7</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响应有效期：提交响应文件截止时间结束后</w:t>
            </w:r>
            <w:r>
              <w:rPr>
                <w:rFonts w:ascii="宋体" w:hAnsi="宋体" w:eastAsia="宋体" w:cs="宋体"/>
                <w:color w:val="auto"/>
                <w:kern w:val="0"/>
                <w:sz w:val="24"/>
                <w:szCs w:val="24"/>
                <w:u w:val="single"/>
              </w:rPr>
              <w:t>90</w:t>
            </w:r>
            <w:r>
              <w:rPr>
                <w:rFonts w:ascii="宋体" w:hAnsi="宋体" w:eastAsia="宋体" w:cs="宋体"/>
                <w:color w:val="auto"/>
                <w:kern w:val="0"/>
                <w:sz w:val="24"/>
                <w:szCs w:val="24"/>
              </w:rPr>
              <w:t>日历日。</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有效期不足将导致其响应文件被拒绝。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6</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6.8</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协商保证金：</w:t>
            </w:r>
            <w:r>
              <w:rPr>
                <w:rFonts w:ascii="宋体" w:hAnsi="宋体" w:eastAsia="宋体" w:cs="宋体"/>
                <w:color w:val="auto"/>
                <w:kern w:val="0"/>
                <w:sz w:val="24"/>
                <w:szCs w:val="24"/>
              </w:rPr>
              <w:t>本项目的协商保证金详见《采购标的一览表》，数额不得超过采购项目预算金额的2%，提交方式为</w:t>
            </w:r>
            <w:r>
              <w:rPr>
                <w:rFonts w:hint="eastAsia" w:ascii="宋体" w:hAnsi="宋体" w:eastAsia="宋体" w:cs="宋体"/>
                <w:b/>
                <w:color w:val="auto"/>
                <w:kern w:val="0"/>
                <w:sz w:val="24"/>
                <w:szCs w:val="24"/>
                <w:u w:val="single"/>
              </w:rPr>
              <w:t>公对公转账</w:t>
            </w:r>
            <w:r>
              <w:rPr>
                <w:rFonts w:ascii="宋体" w:hAnsi="宋体" w:eastAsia="宋体" w:cs="宋体"/>
                <w:color w:val="auto"/>
                <w:kern w:val="0"/>
                <w:sz w:val="24"/>
                <w:szCs w:val="24"/>
              </w:rPr>
              <w:t>，须于提交响应文件截止时间前到达指定账户为准，是否到达以</w:t>
            </w:r>
            <w:r>
              <w:rPr>
                <w:rFonts w:hint="eastAsia" w:ascii="宋体" w:hAnsi="宋体" w:eastAsia="宋体" w:cs="宋体"/>
                <w:b/>
                <w:color w:val="auto"/>
                <w:kern w:val="0"/>
                <w:sz w:val="24"/>
                <w:szCs w:val="24"/>
                <w:u w:val="single"/>
              </w:rPr>
              <w:t>投标保证金递交专用账户到账</w:t>
            </w:r>
            <w:r>
              <w:rPr>
                <w:rFonts w:ascii="宋体" w:hAnsi="宋体" w:eastAsia="宋体" w:cs="宋体"/>
                <w:color w:val="auto"/>
                <w:kern w:val="0"/>
                <w:sz w:val="24"/>
                <w:szCs w:val="24"/>
              </w:rPr>
              <w:t>为准；</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7</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11.1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协商标准和方法：</w:t>
            </w:r>
            <w:r>
              <w:rPr>
                <w:rFonts w:ascii="宋体" w:hAnsi="宋体" w:eastAsia="宋体" w:cs="宋体"/>
                <w:color w:val="auto"/>
                <w:kern w:val="0"/>
                <w:sz w:val="24"/>
                <w:szCs w:val="24"/>
              </w:rPr>
              <w:t>在保证本项目质量的前提下，与供应商商定合理的成交价格。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8</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12.1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的履约及质量保证金。该保证金在成交供应商供应服务期满后无售后服务问题时无息退还。</w:t>
                  </w:r>
                </w:p>
              </w:tc>
            </w:tr>
          </w:tbl>
          <w:p>
            <w:pPr>
              <w:widowControl/>
              <w:wordWrap w:val="0"/>
              <w:spacing w:before="100" w:beforeAutospacing="1" w:after="100" w:afterAutospacing="1"/>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9</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监督管理部门：</w:t>
            </w:r>
            <w:r>
              <w:rPr>
                <w:rFonts w:hint="eastAsia" w:ascii="宋体" w:hAnsi="宋体" w:eastAsia="宋体" w:cs="宋体"/>
                <w:b/>
                <w:color w:val="auto"/>
                <w:kern w:val="0"/>
                <w:sz w:val="24"/>
                <w:szCs w:val="24"/>
              </w:rPr>
              <w:t>泉州师范学院</w:t>
            </w:r>
            <w:r>
              <w:rPr>
                <w:rFonts w:ascii="宋体" w:hAnsi="宋体" w:eastAsia="宋体" w:cs="宋体"/>
                <w:b/>
                <w:bCs/>
                <w:color w:val="auto"/>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10</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采购信息发布媒体（以下简称：“指定媒体”）：</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（1）中国政府采购网，网址www.ccgp.gov.cn。</w:t>
            </w:r>
          </w:p>
          <w:p>
            <w:pPr>
              <w:widowControl/>
              <w:wordWrap w:val="0"/>
              <w:spacing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eastAsia="宋体" w:cs="宋体"/>
                <w:color w:val="auto"/>
                <w:kern w:val="0"/>
                <w:sz w:val="24"/>
                <w:szCs w:val="24"/>
              </w:rPr>
              <w:t>http://www.jxzbyxgs.com/</w:t>
            </w:r>
            <w:r>
              <w:rPr>
                <w:rFonts w:ascii="宋体" w:hAnsi="宋体" w:eastAsia="宋体" w:cs="宋体"/>
                <w:color w:val="auto"/>
                <w:kern w:val="0"/>
                <w:sz w:val="24"/>
                <w:szCs w:val="24"/>
              </w:rPr>
              <w:fldChar w:fldCharType="end"/>
            </w:r>
            <w:r>
              <w:rPr>
                <w:rFonts w:hint="eastAsia" w:ascii="宋体" w:hAnsi="宋体" w:eastAsia="宋体" w:cs="宋体"/>
                <w:color w:val="auto"/>
                <w:kern w:val="0"/>
                <w:sz w:val="24"/>
                <w:szCs w:val="24"/>
              </w:rPr>
              <w:t>。</w:t>
            </w:r>
          </w:p>
          <w:p>
            <w:pPr>
              <w:widowControl/>
              <w:wordWrap w:val="0"/>
              <w:spacing w:before="100" w:beforeAutospacing="1" w:after="100" w:afterAutospacing="1"/>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采购代理服务费：</w:t>
            </w:r>
            <w:r>
              <w:rPr>
                <w:rFonts w:ascii="宋体" w:hAnsi="宋体" w:eastAsia="宋体" w:cs="宋体"/>
                <w:color w:val="auto"/>
                <w:kern w:val="0"/>
                <w:sz w:val="24"/>
                <w:szCs w:val="24"/>
              </w:rPr>
              <w:t>收费标准参照国家计委“计价格【2002】1980号”文件规定的标准收费。</w:t>
            </w:r>
            <w:r>
              <w:rPr>
                <w:rFonts w:hint="eastAsia" w:ascii="宋体" w:hAnsi="宋体" w:eastAsia="宋体" w:cs="宋体"/>
                <w:color w:val="auto"/>
                <w:kern w:val="0"/>
                <w:sz w:val="24"/>
                <w:szCs w:val="24"/>
              </w:rPr>
              <w:t>不足3000元按3000元收取。</w:t>
            </w:r>
          </w:p>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u w:val="single"/>
              </w:rPr>
              <w:t>本项目代理费服务费由成交供应商支付。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color w:val="auto"/>
                <w:kern w:val="0"/>
                <w:sz w:val="24"/>
                <w:szCs w:val="24"/>
              </w:rPr>
              <w:t>12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其他事项：</w:t>
            </w:r>
            <w:r>
              <w:rPr>
                <w:rFonts w:ascii="宋体" w:hAnsi="宋体" w:eastAsia="宋体" w:cs="宋体"/>
                <w:color w:val="auto"/>
                <w:kern w:val="0"/>
                <w:sz w:val="24"/>
                <w:szCs w:val="24"/>
              </w:rPr>
              <w:t>无。</w:t>
            </w:r>
          </w:p>
        </w:tc>
      </w:tr>
    </w:tbl>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35"/>
        </w:rPr>
        <w:t>第三章  协商须知正文</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一、总则</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1、适用范围</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1.1适用于采购文件载明项目的采购活动（以下简称：“本次采购活动”）。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2、定义</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2.1“采购标的”指采购文件载明的需要采购的货物、服务或工程。</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2.2“采购方”指组织采购标的采购活动的采购人（自行采购的）或采购代理机构（代理采购的）。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2.3“供应商”指采购文件第一章第4条被邀请参加本项目特定合同包协商的供应商。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2.4“单位负责人”指单位法定代表人（供应商为法人的）或法律、法规规定代表单位行使职权的主要负责人（供应商为其他组织的）。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2.5“供应商代表”指供应商（供应商为法人或其他组织的）的单位负责人或由其授权的委托代理人，即单位负责人授权书中载明的接受授权方。</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二、供应商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3、合格供应商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3.1一般规定</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（1）供应商除了应遵守政府采购法及实施条例、政府采购非招标采购方式管理办法及财政部、福建省财政厅有关政府采购文件的规定外，还应遵守有关法律、法规和规章的强制性规定。</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（2）供应商的资格要求：详见采购文件第一章《协商邀请》。</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4、参与协商的费用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4.1 除采购文件另有规定外，无论协商的结果如何，供应商应自行承担其参加本项目协商所涉及的一切费用。</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三、采购文件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5、采购文件的组成</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5.1采购文件用以阐明所需项目协商程序和合同主要条款，由下列部分及在采购过程中发出的澄清或者修改文件组成：</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第一章 协商邀请</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第二章 协商须知前附表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第三章 协商须知正文</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第四章 采购标的及要求</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第五章 政府采购合同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第六章 响应文件格式</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5.2 采购文件的澄清或者修改</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5.2.1采购方对已发出的采购文件进行必要澄清或者修改的，将以更正公告通知供应商。澄清或者修改文件作为采购文件的组成部分。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四、响应文件的编写</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6、响应文件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6.1响应文件的编制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（1）供应商应仔细阅读采购文件的所有内容，按照采购文件的要求编制响应文件。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（2）响应文件应按照本章第6.2条规定编制其组成部分。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（3）响应文件应满足采购文件提出的实质性要求和条件，并保证其所提交的全部资料是不可割离且真实、有效、准确、完整和不具有任何误导性的，否则造成不利后果由供应商承担责任。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6.2 响应文件的组成：详见采购文件第六章《响应文件格式》。</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6.3响应文件的语言</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（1）除采购文件另有规定外，响应文件应使用中文文本，若有不同文本，以中文文本为准。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6.4响应文件的份数：详见采购文件第二章《协商须知前附表》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6.5响应文件的格式</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（1）除采购文件另有规定外，响应文件应使用采购文件第六章规定的格式。</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（2）除采购文件另有规定外，响应文件的正本和全部副本均应使用不能擦去的墨料或墨水打印、书写或复印，其中副本可用正本的完整复印件，并与正本保持一致（若不一致，以正本为准）。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（3）除采购文件另有规定外，响应文件应使用我国法定计量单位，未列明时默认为我国法定计量单位。</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（4）响应文件应由供应商代表签字并加盖供应商的单位公章。若供应商代表为单位负责人授权的委托代理人，应提供“单位负责人授权书”。</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（5）响应文件应没有涂改或行间插字，除非这些改动是根据采购方的指示进行的，或是为改正响应人造成的应修改的错误而进行的。若有前述改动，应按照下列规定之一对改动处进行处理：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①供应商代表签字确认；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②加盖供应商的单位公章或校正章。</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6.6供应商报价</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（1）预算价作为最高限价。供应商报价超出最高限价者，按无效报价处理。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（2）除采购文件另有规定外，响应文件应使用人民币作为计量货币。</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（3）除采购文件另有规定外，响应文件不能出现任何选择性的报价，即每一个合同包和品目号的采购标的都只能有一个报价。任何选择性的报价将导致响应文件无效。</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（4）供应商报价仅作为协商的参考，不得未经协商直接确定为成交价格。最后的成交价格应以协商后确定的价格为准。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6.7响应有效期</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（1）响应文件从采购文件第一章所规定的提交响应文件截止时间之后开始生效，在协商须知前附表第5项所规定的期限内保持有效。</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（1）采购文件载明的响应有效期：详见采购文件第二章《协商须知前附表》。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（2）响应文件承诺的响应有效期不得少于采购文件载明的响应有效期，否则响应文件无效。</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6.8 协商保证金：协商须知前附表若有要求提交协商保证金的，则按照下列条款执行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（1）协商保证金作为供应商按照采购文件要求履行相应协商义务的约束及担保。</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（2）协商保证金的有效期与响应文件承诺的投标有效期保持一致。</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（3）提交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①供应商应从其银行账户（基本户）按照采购文件第二章《协商须知前附表》规定的方式向采购文件载明的协商保证金账户提交协商保证金，具体金额详见采购文件第一章。</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②协商保证金应于提交响应文件截止时间前到达采购文件载明的协商保证金账户，否则视为协商保证金未提交。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（4）退还</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②成交的协商保证金将在政府采购合同签订之日起5个工作日内退回原账户；签订之日以</w:t>
      </w:r>
      <w:r>
        <w:rPr>
          <w:rFonts w:hint="eastAsia" w:ascii="宋体" w:hAnsi="宋体" w:eastAsia="宋体" w:cs="宋体"/>
          <w:color w:val="auto"/>
          <w:kern w:val="0"/>
          <w:sz w:val="24"/>
          <w:szCs w:val="24"/>
          <w:u w:val="single"/>
        </w:rPr>
        <w:t>合同</w:t>
      </w:r>
      <w:r>
        <w:rPr>
          <w:rFonts w:ascii="宋体" w:hAnsi="宋体" w:eastAsia="宋体" w:cs="宋体"/>
          <w:color w:val="auto"/>
          <w:kern w:val="0"/>
          <w:sz w:val="24"/>
          <w:szCs w:val="24"/>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（6）有下列情形之一的，协商保证金将不予退还：</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①供应商提供虚假材料的；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②除因不可抗力或本采购文件认可的情形以外，供应商不与采购人签订合同的；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③未按照采购文件、响应文件的约定签订政府采购合同或提交履约保证金的；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④法律、法规或其他规章制度或本采购文件中规定的其他没收保证金的情形；</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※若上述协商保证金不予退还情形给采购方造成损失，则供应商还要承担相应的赔偿责任。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五、响应文件的提交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7. 响应文件的递交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7.1 供应商应按照协商第一章规定的时间和地点递交响应文件。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7.2 响应文件须由单位负责人或单位负责人正式授权的供应商代表递交，并由其参与本项目协商。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7.3 供应商在提交响应文件截止时间前，可以对所提交的响应文件进行修改或者撤回，并书面通知采购方。修改的内容和撤回通知作为响应文件的组成部分。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8. 响应文件未在协商邀请规定的截止时间前送达的，采购方将根据项目情况依法另行组织采购或延长响应文件提交截止时间。</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六、协商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9. 协商小组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9.1 采购方根据采购项目的特点依法组织具有相关经验的专业人员组建协商小组并在提交响应文件截止时间后的适当时间里对响应文件进行审查、评估、和供应商进行协商，并做出授予合同的建议。</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9.2协商小组由</w:t>
      </w:r>
      <w:r>
        <w:rPr>
          <w:rFonts w:hint="eastAsia" w:ascii="宋体" w:hAnsi="宋体" w:eastAsia="宋体" w:cs="宋体"/>
          <w:color w:val="auto"/>
          <w:kern w:val="0"/>
          <w:sz w:val="24"/>
          <w:szCs w:val="24"/>
          <w:u w:val="single"/>
        </w:rPr>
        <w:t>3</w:t>
      </w:r>
      <w:r>
        <w:rPr>
          <w:rFonts w:ascii="宋体" w:hAnsi="宋体" w:eastAsia="宋体" w:cs="宋体"/>
          <w:color w:val="auto"/>
          <w:kern w:val="0"/>
          <w:sz w:val="24"/>
          <w:szCs w:val="24"/>
        </w:rPr>
        <w:t>人组成，其中采购人专业人员代表</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人，专家</w:t>
      </w:r>
      <w:r>
        <w:rPr>
          <w:rFonts w:hint="eastAsia" w:ascii="宋体" w:hAnsi="宋体" w:eastAsia="宋体" w:cs="宋体"/>
          <w:color w:val="auto"/>
          <w:kern w:val="0"/>
          <w:sz w:val="24"/>
          <w:szCs w:val="24"/>
          <w:u w:val="single"/>
        </w:rPr>
        <w:t>2</w:t>
      </w:r>
      <w:r>
        <w:rPr>
          <w:rFonts w:ascii="宋体" w:hAnsi="宋体" w:eastAsia="宋体" w:cs="宋体"/>
          <w:color w:val="auto"/>
          <w:kern w:val="0"/>
          <w:sz w:val="24"/>
          <w:szCs w:val="24"/>
        </w:rPr>
        <w:t>人。</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10. 文件审查</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10.1 协商小组对响应文件进行审查。</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11. 协商并确定成交价格</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11.1 在项目预算范围内，协商小组与供应商就价格进行协商，在保证采购项目质量的前提下，确定合理的成交价格。</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12. 协商终止</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12.1 出现下列情形之一的，采购方应当终止采购活动，发布项目终止公告并说明原因，重新开展采购活动：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(1)因情况变化，不再符合规定的单一来源采购方式适用情形的；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(2)出现影响采购公正的违法、违规行为的；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(3)报价超过采购预算。</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13. 项目取消</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在采购活动中因重大变故，采购任务取消的，采购方应当终止采购活动，通知所有参加采购活动的供应商，并将项目实施情况和采购任务取消原因报送本级财政部门。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14. 保密要求</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14.1 协商小组以及与协商工作有关的人员对协商情况以及协商过程中获悉的国家秘密、商业秘密应当保密。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24"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七、成交与政府采购合同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14. 成交</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14.1 成交结果信息的公布</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 成交供应商确定后2个工作日内，采购方应将成交结果信息（含采购文件）在采购文件载明的指定媒体上以结果公告的形式发布成交结果。</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 结果公告的公告期限为１个工作日。</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14.2 成交通知</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 结果公告发布的同时，采购方将以书面形式向成交供应商发出成交通知书。</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 成交通知书对采购人和成交供应商具有同等法律效力。成交通知书发出后，成交供应商放弃成交的，应依法承担法律责任。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 成交通知书是合同文件的组成部分。</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 政府采购合同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15.1履约保证金（若有）：成交供应商在收到成交通知书后，应按照采购文件的规定，向采购人提交履约保证金，具体见协商须知前附表。成交供应商没有按照本章规定提交履约保证金的，视为放弃成交资格。</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15.3 签订时限：自成交通知书发出之日起30个日历日内。</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w:t>
      </w:r>
      <w:r>
        <w:rPr>
          <w:rFonts w:hint="eastAsia" w:ascii="宋体" w:hAnsi="宋体" w:eastAsia="宋体" w:cs="宋体"/>
          <w:color w:val="auto"/>
          <w:kern w:val="0"/>
          <w:sz w:val="24"/>
          <w:szCs w:val="24"/>
        </w:rPr>
        <w:t>5</w:t>
      </w:r>
      <w:r>
        <w:rPr>
          <w:rFonts w:ascii="宋体" w:hAnsi="宋体" w:eastAsia="宋体" w:cs="宋体"/>
          <w:color w:val="auto"/>
          <w:kern w:val="0"/>
          <w:sz w:val="24"/>
          <w:szCs w:val="24"/>
        </w:rPr>
        <w:t>政府采购合同的履行、违约责任和解决争议的方法等适用合同法。</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w:t>
      </w:r>
      <w:r>
        <w:rPr>
          <w:rFonts w:hint="eastAsia" w:ascii="宋体" w:hAnsi="宋体" w:eastAsia="宋体" w:cs="宋体"/>
          <w:color w:val="auto"/>
          <w:kern w:val="0"/>
          <w:sz w:val="24"/>
          <w:szCs w:val="24"/>
        </w:rPr>
        <w:t>6</w:t>
      </w:r>
      <w:r>
        <w:rPr>
          <w:rFonts w:ascii="宋体" w:hAnsi="宋体" w:eastAsia="宋体" w:cs="宋体"/>
          <w:color w:val="auto"/>
          <w:kern w:val="0"/>
          <w:sz w:val="24"/>
          <w:szCs w:val="24"/>
        </w:rPr>
        <w:t>成交供应商在政府采购合同履行过程中应遵守有关法律、法规和规章的强制性规定（即使前述强制性规定有可能在采购文件中未予列明）。</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15.</w:t>
      </w:r>
      <w:r>
        <w:rPr>
          <w:rFonts w:hint="eastAsia" w:ascii="宋体" w:hAnsi="宋体" w:eastAsia="宋体" w:cs="宋体"/>
          <w:color w:val="auto"/>
          <w:kern w:val="0"/>
          <w:sz w:val="24"/>
          <w:szCs w:val="24"/>
        </w:rPr>
        <w:t>7</w:t>
      </w:r>
      <w:r>
        <w:rPr>
          <w:rFonts w:ascii="宋体" w:hAnsi="宋体" w:eastAsia="宋体" w:cs="宋体"/>
          <w:color w:val="auto"/>
          <w:kern w:val="0"/>
          <w:sz w:val="24"/>
          <w:szCs w:val="24"/>
        </w:rPr>
        <w:t>成交供应商有下列情形之一的，应依法承担违约责任：</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（1）在成交后，无正当理由不与采购人签订合同的；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（2）在履行期限届满前，明确表示或以自己的行为表明不履行合同义务的；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（3）迟延履行合同，经催告后在合理期限内仍未履行；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（4）有违反法律、法规相关规定的其他违约行为致使不能实现合同目的；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（5）将合同转包，或采取分包方式履行合同的。</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16.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widowControl/>
        <w:spacing w:before="100" w:beforeAutospacing="1" w:after="100" w:afterAutospacing="1" w:line="348"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第四章 采购标的及要求</w:t>
      </w:r>
      <w:r>
        <w:rPr>
          <w:rFonts w:ascii="宋体" w:hAnsi="宋体" w:eastAsia="宋体" w:cs="宋体"/>
          <w:color w:val="auto"/>
          <w:kern w:val="0"/>
          <w:sz w:val="17"/>
          <w:szCs w:val="17"/>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一、项目概况</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MOOC教学是高等教育信息化建设的重要内容，是本科教学与信息技术深度融合的产物。为贯彻落实《教育信息化十年发展规划（2011-2020年）》，教育部自2016年启动开展国家级精品在线开放课程项目建设工作。租赁中国大学MOOC学校云空间及课程运维服务是为我校申报国家级在线开放课程认定项目提供支撑，集中展示我校的在线课程建设成果。利用该平台实现和满足国家级精品在线开放课程项目评审指标要求。</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中国大学MOOC平台提供从技术方案、课程内容、教学管理到大数据支持的一站式解决方案；提供网络存储空间，支持泉州师范学院在中国大学MOOC平台开设50门课程程开展SPOC教学活动；老师账号数量可根据学校教学需要设置，满足学校正常教学使用，不限选课人数。</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成交供应商根据泉州师范学院的教学需求提供课程应用服务，即由采购单位选定已经在“中国大学MOOC”网站上线的非本校建设的MOOC课程，加载于在线课程中心开设SPOC课程，供平台用户在线学习使用。对于此项服务，成交供应商另赠送两门异步SPOC给采购单位使用一年。</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1.提供学校专有访问入口，定制专属云空间，提供课程运维服务;</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2.可集中展示我校建设的MOOC课程。</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3．提供完全的在线课程建设与应用管理权限，可独立创建SPOC课程空间；</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4．平台可对教学环节实施有效的管理与监控，学校管理人员可导入本校学生名单，可直接查看课程后台数据，有效实施教务管理。</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5．平台提供充分的技术服务支持和操作指导。</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6.平台能把我校课程推广到全国全社会大规模开放选课，不限于高校学生，面向社会学习者开放选课、学习。</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二、技术要求</w:t>
      </w:r>
    </w:p>
    <w:p>
      <w:pPr>
        <w:widowControl/>
        <w:spacing w:line="360" w:lineRule="auto"/>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（一）功能和要求</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43" w:type="dxa"/>
            <w:vAlign w:val="center"/>
          </w:tcPr>
          <w:p>
            <w:pPr>
              <w:adjustRightInd w:val="0"/>
              <w:snapToGrid w:val="0"/>
              <w:spacing w:line="360" w:lineRule="auto"/>
              <w:jc w:val="center"/>
              <w:rPr>
                <w:rFonts w:ascii="宋体" w:hAnsi="宋体" w:cs="宋体"/>
                <w:b/>
                <w:color w:val="auto"/>
                <w:sz w:val="24"/>
                <w:szCs w:val="24"/>
              </w:rPr>
            </w:pPr>
            <w:r>
              <w:rPr>
                <w:rFonts w:ascii="宋体" w:hAnsi="宋体" w:cs="宋体"/>
                <w:color w:val="auto"/>
                <w:sz w:val="24"/>
                <w:szCs w:val="24"/>
              </w:rPr>
              <w:pict>
                <v:shape id="1027" o:spid="_x0000_s2050" o:spt="32" type="#_x0000_t32" style="position:absolute;left:0pt;margin-left:-6.45pt;margin-top:-0.65pt;height:52.35pt;width:61.4pt;z-index:251660288;mso-width-relative:page;mso-height-relative:page;" filled="f" coordsize="21600,21600">
                  <v:path arrowok="t"/>
                  <v:fill on="f" focussize="0,0"/>
                  <v:stroke/>
                  <v:imagedata o:title=""/>
                  <o:lock v:ext="edit"/>
                </v:shape>
              </w:pict>
            </w:r>
            <w:r>
              <w:rPr>
                <w:rFonts w:hint="eastAsia" w:ascii="宋体" w:hAnsi="宋体" w:cs="宋体"/>
                <w:b/>
                <w:color w:val="auto"/>
                <w:sz w:val="24"/>
                <w:szCs w:val="24"/>
              </w:rPr>
              <w:t>平台</w:t>
            </w:r>
          </w:p>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项目</w:t>
            </w:r>
          </w:p>
        </w:tc>
        <w:tc>
          <w:tcPr>
            <w:tcW w:w="7512" w:type="dxa"/>
            <w:vAlign w:val="center"/>
          </w:tcPr>
          <w:p>
            <w:pPr>
              <w:adjustRightInd w:val="0"/>
              <w:snapToGrid w:val="0"/>
              <w:spacing w:beforeLines="100"/>
              <w:ind w:firstLine="2168" w:firstLineChars="900"/>
              <w:rPr>
                <w:rFonts w:ascii="宋体" w:hAnsi="宋体" w:cs="宋体"/>
                <w:b/>
                <w:color w:val="auto"/>
                <w:sz w:val="24"/>
                <w:szCs w:val="24"/>
              </w:rPr>
            </w:pPr>
            <w:r>
              <w:rPr>
                <w:rFonts w:hint="eastAsia" w:ascii="宋体" w:hAnsi="宋体" w:cs="宋体"/>
                <w:b/>
                <w:color w:val="auto"/>
                <w:sz w:val="24"/>
                <w:szCs w:val="24"/>
              </w:rPr>
              <w:t>爱课程网*中国大学MOOC</w:t>
            </w:r>
          </w:p>
          <w:p>
            <w:pPr>
              <w:adjustRightInd w:val="0"/>
              <w:snapToGrid w:val="0"/>
              <w:spacing w:line="360" w:lineRule="auto"/>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243" w:type="dxa"/>
            <w:vAlign w:val="center"/>
          </w:tcPr>
          <w:p>
            <w:pPr>
              <w:adjustRightInd w:val="0"/>
              <w:snapToGrid w:val="0"/>
              <w:spacing w:line="360" w:lineRule="auto"/>
              <w:rPr>
                <w:rFonts w:ascii="宋体" w:hAnsi="宋体" w:cs="宋体"/>
                <w:b/>
                <w:color w:val="auto"/>
                <w:sz w:val="24"/>
                <w:szCs w:val="24"/>
              </w:rPr>
            </w:pPr>
            <w:r>
              <w:rPr>
                <w:rFonts w:hint="eastAsia" w:ascii="宋体" w:hAnsi="宋体" w:cs="宋体"/>
                <w:b/>
                <w:color w:val="auto"/>
                <w:sz w:val="24"/>
                <w:szCs w:val="24"/>
              </w:rPr>
              <w:t>平台功能</w:t>
            </w:r>
          </w:p>
        </w:tc>
        <w:tc>
          <w:tcPr>
            <w:tcW w:w="7512" w:type="dxa"/>
          </w:tcPr>
          <w:p>
            <w:pPr>
              <w:adjustRightInd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一、学校后台管理功能</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1.自定义学习云主页</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2.学期管理（创建SPOC新课程-创建新学期-指定课程老师）</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3.管理课程版权</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4.管理全校老师权限和主页</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5.管理全校学生权限和主页</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6.专有小班、院系教学管理</w:t>
            </w:r>
          </w:p>
          <w:p>
            <w:pPr>
              <w:adjustRightInd w:val="0"/>
              <w:snapToGrid w:val="0"/>
              <w:spacing w:line="360" w:lineRule="auto"/>
              <w:rPr>
                <w:rFonts w:ascii="宋体" w:hAnsi="宋体" w:cs="宋体"/>
                <w:color w:val="auto"/>
                <w:sz w:val="24"/>
                <w:szCs w:val="24"/>
              </w:rPr>
            </w:pPr>
            <w:r>
              <w:rPr>
                <w:rFonts w:hint="eastAsia" w:ascii="宋体" w:hAnsi="宋体" w:cs="宋体"/>
                <w:b/>
                <w:bCs/>
                <w:color w:val="auto"/>
                <w:sz w:val="24"/>
                <w:szCs w:val="24"/>
              </w:rPr>
              <w:t>二、课程老师后台管理功能（SPOC+翻转课堂）</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1.发布学期介绍页。设置课程团队（课程负责人+讲师+助教）、发布课程介绍页。</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2.发布课程学习页。</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发布公告（邮件通知）、发布评分方式、发布教学单元、设置讨论区结构</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3.教学辅助工具。</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查看课程数据、学生成绩管理、课程数据统计、学习数据统计分析。</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4、证书管理。</w:t>
            </w:r>
          </w:p>
          <w:p>
            <w:pPr>
              <w:adjustRightInd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三、学生前端学习功能</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1.选课：浏览课表，预览课程介绍页，选课并参加学习</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2.课程学习：课程学习内容以视频、文档、讨论、网页（网址链接、文本）、测验与作业等形式呈现，可全屏以及暂停，系统自动记录学员每一课时的学习时长，并将其作为考核的指标之一。</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3.课堂提问：支持在课程学习界面，向老师发起提问，支持学生选择匿名提问。</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提问能自动与所属教学内容（文档、视频等）进行关联。</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提问发表后，会被自动归集到讨论区里的“老师答疑区”</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提问支持富文本编辑，支持常用代码语言</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4.课堂测验：支持在指定时间内按照要求完成测验；类型包括驻点测验、随堂测验和单元测验三种。</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5.课程作业：支持在指定的时间内按要求完成作业，支持同伴互评的作业。</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6.移动APP及离线学习：支持用户通过APP将课程视频下载到手机，实现离线观看，离线学习的进度能够与服务器同步。用户可以对已下载的离线视频进行单个或批量删除。</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7.微信小程序:签到、上课/下课、课堂作业、课堂数据互动统计。</w:t>
            </w:r>
          </w:p>
          <w:p>
            <w:pPr>
              <w:adjustRightInd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四、统计监测</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1.课程资源大数据。</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2.学生成绩管理与分析。</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3.学生行为管理与分析。</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4.数据导出支持。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43" w:type="dxa"/>
            <w:vAlign w:val="center"/>
          </w:tcPr>
          <w:p>
            <w:pPr>
              <w:adjustRightInd w:val="0"/>
              <w:snapToGrid w:val="0"/>
              <w:spacing w:line="360" w:lineRule="auto"/>
              <w:jc w:val="center"/>
              <w:rPr>
                <w:rFonts w:ascii="宋体" w:hAnsi="宋体" w:cs="宋体"/>
                <w:b/>
                <w:color w:val="auto"/>
                <w:sz w:val="24"/>
                <w:szCs w:val="24"/>
                <w:highlight w:val="yellow"/>
              </w:rPr>
            </w:pPr>
            <w:r>
              <w:rPr>
                <w:rFonts w:hint="eastAsia" w:ascii="宋体" w:hAnsi="宋体" w:cs="宋体"/>
                <w:b/>
                <w:color w:val="auto"/>
                <w:sz w:val="24"/>
                <w:szCs w:val="24"/>
              </w:rPr>
              <w:t>平台要求</w:t>
            </w:r>
          </w:p>
        </w:tc>
        <w:tc>
          <w:tcPr>
            <w:tcW w:w="7512" w:type="dxa"/>
          </w:tcPr>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1.具有多样的教学形式。支持视频、直播、PDF\PPT文件等多样授课形式，让知识的传递更简单。</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2.中国大学MOOC平台，自2014年上线以来，拥有3000多万的活跃人数，遥遥领先其他平台，为国家级精品在线开放课程的申报工作提供数据保障。</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3.有大量的名校、优秀课程。邀约超过800所高校和机构入驻平台，开设近9000门优质课程。</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4.拥有热度高的学习社区。除了各课程自带的讨论区之外，还另外设有【学·问】专区，作为用户交流所学，共同成长的学习社区。</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5.操作便捷的教学系统。平台为老师和机构端提供了体验一流的教学系统，集合丰富的功能，满足各种教学模式的需要，大大提升教学效率。</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6.大数据分析服务教学活动。</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7.安全稳定的运行环境，服务器采用SaaS云端部署。</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8.每个学校拥有专属学校云空间，数据私有。</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9.账号和数据打通，避免建立信息孤岛。</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10.网易云提供基础云计算服务，安全稳定，性能强大，动态拓展。</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11.在2017年认定的490门课程中，中国大学MOOC平台有322门入选，占比65.7%，2018年认定的801门中，该平台有594门入选，占比74%以上</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12.强大的技术服务团队支撑。</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13.针对优质课程，可申请推送到爱课程微信公众号、中国大学MOOC公众号，提高影响力。</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14.爱课程专家团队可对学校建课、用课提供课程选题、教学设计等建议。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43" w:type="dxa"/>
            <w:vAlign w:val="center"/>
          </w:tcPr>
          <w:p>
            <w:pPr>
              <w:adjustRightInd w:val="0"/>
              <w:snapToGrid w:val="0"/>
              <w:spacing w:line="360" w:lineRule="auto"/>
              <w:jc w:val="center"/>
              <w:rPr>
                <w:rFonts w:ascii="宋体" w:hAnsi="宋体" w:cs="宋体"/>
                <w:b/>
                <w:color w:val="auto"/>
                <w:sz w:val="24"/>
                <w:szCs w:val="24"/>
                <w:highlight w:val="yellow"/>
              </w:rPr>
            </w:pPr>
            <w:r>
              <w:rPr>
                <w:rFonts w:hint="eastAsia" w:ascii="宋体" w:hAnsi="宋体" w:cs="宋体"/>
                <w:b/>
                <w:color w:val="auto"/>
                <w:sz w:val="24"/>
                <w:szCs w:val="24"/>
              </w:rPr>
              <w:t>售后服务</w:t>
            </w:r>
          </w:p>
        </w:tc>
        <w:tc>
          <w:tcPr>
            <w:tcW w:w="7512" w:type="dxa"/>
          </w:tcPr>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1.本地自建课程的版权运营服务。</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2.在服务期内，跟随中国大学MOOC的功能升级，免费升级更新学校的学校云平台的功能。</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3.培训</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1）平台功能培训</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对平台功能的进行有效的培训，保证项目实施后项目涉及的课程能灵活应用慕课平台进行教学实践活动。平台提供商需提供线上视频和现场培训两种方式的培训，确保使用者熟悉平台功能。其中，线上视频培训将由网易公司录制，以慕课形式提供给所有最终用户自行学习；现场培训将由网易公司专职培训师到现场开展培训服务。</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2）教学设计培训</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针对泉州师范学院建设精品慕课课程的规划，引入知名慕课课程开发教师及其他专家，为学校提供课程教学设计咨询培训服务。培训内容以认识慕课、建课初探、建设有吸引力的慕课、慕课课程教学设计为主要内容点。</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4、可邀请优秀老师参加网易公司组织的行业交流会/峰会和市场活动等。</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5、有效配合泉州师范学院的本地课程建设，使得课程上线中国大学MOOC平台审核过程效率高。</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kern w:val="0"/>
                <w:sz w:val="24"/>
                <w:szCs w:val="24"/>
              </w:rPr>
              <w:t>服务过程中，若采购单位有疑问和需求，应在不超过24小时内做出响应，不超过2个工作日内解决故障。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vAlign w:val="center"/>
          </w:tcPr>
          <w:p>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课程运营</w:t>
            </w:r>
          </w:p>
        </w:tc>
        <w:tc>
          <w:tcPr>
            <w:tcW w:w="7512" w:type="dxa"/>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本地自建课程的运营</w:t>
            </w:r>
          </w:p>
          <w:p>
            <w:pPr>
              <w:adjustRightInd w:val="0"/>
              <w:snapToGrid w:val="0"/>
              <w:spacing w:line="360" w:lineRule="auto"/>
              <w:rPr>
                <w:rFonts w:ascii="宋体" w:hAnsi="宋体" w:cs="宋体"/>
                <w:color w:val="auto"/>
                <w:sz w:val="24"/>
                <w:szCs w:val="24"/>
              </w:rPr>
            </w:pPr>
            <w:r>
              <w:rPr>
                <w:rFonts w:hint="eastAsia" w:ascii="宋体" w:hAnsi="宋体" w:eastAsia="宋体" w:cs="宋体"/>
                <w:color w:val="auto"/>
                <w:sz w:val="24"/>
                <w:szCs w:val="24"/>
              </w:rPr>
              <w:t>本地区所建设的课程资源，平台需根据</w:t>
            </w:r>
            <w:r>
              <w:rPr>
                <w:rFonts w:hint="eastAsia" w:ascii="宋体" w:hAnsi="宋体" w:cs="宋体"/>
                <w:color w:val="auto"/>
                <w:sz w:val="24"/>
                <w:szCs w:val="24"/>
              </w:rPr>
              <w:t>泉州师范学院所制定的整体应用规划，支持多种课程运营模式，具体类型如下：</w:t>
            </w:r>
          </w:p>
          <w:p>
            <w:pPr>
              <w:adjustRightInd w:val="0"/>
              <w:snapToGrid w:val="0"/>
              <w:spacing w:line="360" w:lineRule="auto"/>
              <w:rPr>
                <w:rFonts w:ascii="宋体" w:hAnsi="宋体" w:cs="宋体"/>
                <w:color w:val="auto"/>
                <w:sz w:val="24"/>
                <w:szCs w:val="24"/>
              </w:rPr>
            </w:pPr>
            <w:r>
              <w:rPr>
                <w:rFonts w:hint="eastAsia" w:ascii="宋体" w:hAnsi="宋体" w:eastAsia="宋体" w:cs="宋体"/>
                <w:color w:val="auto"/>
                <w:sz w:val="24"/>
                <w:szCs w:val="24"/>
              </w:rPr>
              <w:t>区域内共建共享模式：区域内多所院校共同建设的课程资源，可由这部分院校共同免费使用，可跨院校设定课程对应的管理员及教师、助教，由该教师团队共同服务该部分院校师生的线上教学。</w:t>
            </w:r>
          </w:p>
          <w:p>
            <w:pPr>
              <w:adjustRightInd w:val="0"/>
              <w:snapToGrid w:val="0"/>
              <w:spacing w:line="360" w:lineRule="auto"/>
              <w:rPr>
                <w:rFonts w:ascii="宋体" w:hAnsi="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rPr>
              <w:t>区域内交换使用模式：区域内院校各自建设的课程资源，可设置为交换使用。区域内各院校，通过与平台的线下协议，由线上后台设置为院校之间对应课程的交换使用。</w:t>
            </w:r>
          </w:p>
          <w:p>
            <w:pPr>
              <w:adjustRightInd w:val="0"/>
              <w:snapToGrid w:val="0"/>
              <w:spacing w:line="360" w:lineRule="auto"/>
              <w:rPr>
                <w:rFonts w:ascii="宋体" w:hAnsi="宋体" w:cs="宋体"/>
                <w:color w:val="auto"/>
                <w:sz w:val="24"/>
                <w:szCs w:val="24"/>
              </w:rPr>
            </w:pPr>
            <w:r>
              <w:rPr>
                <w:rFonts w:hint="eastAsia" w:ascii="宋体" w:hAnsi="宋体" w:eastAsia="宋体" w:cs="宋体"/>
                <w:color w:val="auto"/>
                <w:sz w:val="24"/>
                <w:szCs w:val="24"/>
              </w:rPr>
              <w:t>区域内付费使用模式：区域内院校各自建设的课程资源，可设置为收费使用。其中，对区域内其他院校的使用收费，其具体价格可由课程建设方另行确定。使用方经过与平台的线下协议，付费使用课程资源及对应服务。平台收取费用后，扣除税点等成本，将剩余部分支付给课程建设方。</w:t>
            </w:r>
          </w:p>
          <w:p>
            <w:pPr>
              <w:adjustRightInd w:val="0"/>
              <w:snapToGrid w:val="0"/>
              <w:spacing w:line="360" w:lineRule="auto"/>
              <w:rPr>
                <w:rFonts w:ascii="宋体" w:hAnsi="宋体" w:cs="宋体"/>
                <w:color w:val="auto"/>
                <w:sz w:val="24"/>
                <w:szCs w:val="24"/>
              </w:rPr>
            </w:pPr>
            <w:r>
              <w:rPr>
                <w:rFonts w:hint="eastAsia" w:ascii="宋体" w:hAnsi="宋体" w:eastAsia="宋体" w:cs="宋体"/>
                <w:color w:val="auto"/>
                <w:sz w:val="24"/>
                <w:szCs w:val="24"/>
              </w:rPr>
              <w:t>区域外推广收费模式：区域内院校可创建独立</w:t>
            </w:r>
            <w:r>
              <w:rPr>
                <w:rFonts w:hint="eastAsia" w:ascii="宋体" w:hAnsi="宋体" w:cs="宋体"/>
                <w:color w:val="auto"/>
                <w:sz w:val="24"/>
                <w:szCs w:val="24"/>
              </w:rPr>
              <w:t>SPOC课程资源，将其设置为对外校可复用状态，并设置其复用收费金额；该独立spoc课程就会纳入可复用的源课表中，其他学校挑选并使用该课程资源，选择复用并向平台支付相应的费用。平台在扣除相应成本后，将该收入支付给课程建设方。</w:t>
            </w:r>
          </w:p>
        </w:tc>
      </w:tr>
    </w:tbl>
    <w:p>
      <w:pPr>
        <w:widowControl/>
        <w:spacing w:line="360" w:lineRule="auto"/>
        <w:ind w:firstLine="482" w:firstLineChars="200"/>
        <w:jc w:val="left"/>
        <w:rPr>
          <w:rFonts w:ascii="宋体" w:hAnsi="宋体" w:cs="宋体"/>
          <w:b/>
          <w:color w:val="auto"/>
          <w:kern w:val="0"/>
          <w:sz w:val="24"/>
          <w:szCs w:val="24"/>
        </w:rPr>
      </w:pPr>
    </w:p>
    <w:p>
      <w:pPr>
        <w:widowControl/>
        <w:spacing w:line="360" w:lineRule="auto"/>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二、相关技术指标</w:t>
      </w:r>
    </w:p>
    <w:tbl>
      <w:tblPr>
        <w:tblStyle w:val="9"/>
        <w:tblW w:w="86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80"/>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00" w:type="dxa"/>
            <w:noWrap/>
            <w:vAlign w:val="center"/>
          </w:tcPr>
          <w:p>
            <w:pPr>
              <w:widowControl/>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序号</w:t>
            </w:r>
          </w:p>
        </w:tc>
        <w:tc>
          <w:tcPr>
            <w:tcW w:w="1180" w:type="dxa"/>
            <w:noWrap/>
            <w:vAlign w:val="center"/>
          </w:tcPr>
          <w:p>
            <w:pPr>
              <w:widowControl/>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功能名称</w:t>
            </w:r>
          </w:p>
        </w:tc>
        <w:tc>
          <w:tcPr>
            <w:tcW w:w="6685" w:type="dxa"/>
            <w:noWrap/>
            <w:vAlign w:val="center"/>
          </w:tcPr>
          <w:p>
            <w:pPr>
              <w:widowControl/>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0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18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云架构模块</w:t>
            </w:r>
          </w:p>
        </w:tc>
        <w:tc>
          <w:tcPr>
            <w:tcW w:w="6685" w:type="dxa"/>
            <w:noWrap/>
          </w:tcPr>
          <w:p>
            <w:pPr>
              <w:widowControl/>
              <w:jc w:val="left"/>
              <w:rPr>
                <w:rFonts w:ascii="宋体" w:hAnsi="宋体" w:cs="宋体"/>
                <w:color w:val="auto"/>
                <w:kern w:val="0"/>
                <w:sz w:val="24"/>
                <w:szCs w:val="24"/>
              </w:rPr>
            </w:pPr>
            <w:r>
              <w:rPr>
                <w:rFonts w:hint="eastAsia" w:ascii="宋体" w:hAnsi="宋体" w:cs="宋体"/>
                <w:color w:val="auto"/>
                <w:kern w:val="0"/>
                <w:sz w:val="24"/>
                <w:szCs w:val="24"/>
              </w:rPr>
              <w:t xml:space="preserve">  平台采用公有云部署的解决方案，通过公有云技术将平台应用封装为SaaS应用实现全站代码公有云部署，将所有业务流程封装在云平台内部，为用户提供端到端云服务。实现基于大规模分布式集群下的智能调度，节点故障无感秒级迁移，故障恢复快，自动快照备份数据等。</w:t>
            </w:r>
            <w:r>
              <w:rPr>
                <w:rFonts w:hint="eastAsia" w:ascii="宋体" w:hAnsi="宋体" w:cs="宋体"/>
                <w:color w:val="auto"/>
                <w:kern w:val="0"/>
                <w:sz w:val="24"/>
                <w:szCs w:val="24"/>
              </w:rPr>
              <w:br w:type="textWrapping"/>
            </w:r>
            <w:r>
              <w:rPr>
                <w:rFonts w:hint="eastAsia" w:ascii="宋体" w:hAnsi="宋体" w:cs="宋体"/>
                <w:color w:val="auto"/>
                <w:kern w:val="0"/>
                <w:sz w:val="24"/>
                <w:szCs w:val="24"/>
              </w:rPr>
              <w:t>1) 慕课运行平台的质量符合以下质量标准：1、 GB/T 16260-2006《软件工程产品质量 第1部分：质量模型》；2、GB/T25000.51-2010《软件工程软件产品质量要求与评价（SquaRE）商业现货（COTS）软件产品的质量要求和测试细则》。</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2)平台性能要求：支持并发连接数不低于1900，单接口每秒并发响应请求数不低于450个。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0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18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线上教学模块</w:t>
            </w:r>
          </w:p>
        </w:tc>
        <w:tc>
          <w:tcPr>
            <w:tcW w:w="6685" w:type="dxa"/>
            <w:noWrap/>
          </w:tcPr>
          <w:p>
            <w:pPr>
              <w:widowControl/>
              <w:jc w:val="left"/>
              <w:rPr>
                <w:rFonts w:ascii="宋体" w:hAnsi="宋体" w:cs="宋体"/>
                <w:color w:val="auto"/>
                <w:kern w:val="0"/>
                <w:sz w:val="24"/>
                <w:szCs w:val="24"/>
              </w:rPr>
            </w:pPr>
            <w:r>
              <w:rPr>
                <w:rFonts w:hint="eastAsia" w:ascii="宋体" w:hAnsi="宋体" w:cs="宋体"/>
                <w:color w:val="auto"/>
                <w:kern w:val="0"/>
                <w:sz w:val="24"/>
                <w:szCs w:val="24"/>
              </w:rPr>
              <w:t>线上教学模块主要为用户提供五大功能，分别是：用户登录功能、课程中心功能、线上学习功能、论坛讨论功能、移动端。具体功能描述如下所述。</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 xml:space="preserve"> 2.1用户登录功能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1）用户登录方式：平台支持多种支持多种登录方式，含邮箱、QQ、微博、人人网等。</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2）统一身份认证：针对校内在籍学生，学号和密码（管理员在后台导入学号，学生在前台激活）。</w:t>
            </w:r>
            <w:r>
              <w:rPr>
                <w:rFonts w:hint="eastAsia" w:ascii="宋体" w:hAnsi="宋体" w:cs="宋体"/>
                <w:color w:val="auto"/>
                <w:kern w:val="0"/>
                <w:sz w:val="24"/>
                <w:szCs w:val="24"/>
              </w:rPr>
              <w:br w:type="textWrapping"/>
            </w:r>
            <w:r>
              <w:rPr>
                <w:rFonts w:hint="eastAsia" w:ascii="宋体" w:hAnsi="宋体" w:cs="宋体"/>
                <w:color w:val="auto"/>
                <w:kern w:val="0"/>
                <w:sz w:val="24"/>
                <w:szCs w:val="24"/>
              </w:rPr>
              <w:t>3）密码找回：用户忘记密码时，邮箱登录用户可以通过所登录的邮箱找回密码。</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2.2 课程中心功能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1）学习的课程：用户可以查看加入的所有开课，点击开课图片可以快速进入课程主页。课程成绩发布后，可以查看成绩。</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2）报名的课程：用户可以选择课程报名，查看报名的所有开课，并可以退出课程。</w:t>
            </w:r>
            <w:r>
              <w:rPr>
                <w:rFonts w:hint="eastAsia" w:ascii="宋体" w:hAnsi="宋体" w:cs="宋体"/>
                <w:color w:val="auto"/>
                <w:kern w:val="0"/>
                <w:sz w:val="24"/>
                <w:szCs w:val="24"/>
              </w:rPr>
              <w:br w:type="textWrapping"/>
            </w:r>
            <w:r>
              <w:rPr>
                <w:rFonts w:hint="eastAsia" w:ascii="宋体" w:hAnsi="宋体" w:cs="宋体"/>
                <w:color w:val="auto"/>
                <w:kern w:val="0"/>
                <w:sz w:val="24"/>
                <w:szCs w:val="24"/>
              </w:rPr>
              <w:t>3）个人设置：用户可以对个人信息包含性别，年龄，头像等进行设置。</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2.3线上学习功能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1）学习平台主页内容</w:t>
            </w:r>
            <w:r>
              <w:rPr>
                <w:rFonts w:hint="eastAsia" w:ascii="宋体" w:hAnsi="宋体" w:cs="宋体"/>
                <w:color w:val="auto"/>
                <w:kern w:val="0"/>
                <w:sz w:val="24"/>
                <w:szCs w:val="24"/>
              </w:rPr>
              <w:br w:type="textWrapping"/>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 1 \* GB3 \* MERGEFORMAT </w:instrText>
            </w:r>
            <w:r>
              <w:rPr>
                <w:rFonts w:hint="eastAsia" w:ascii="宋体" w:hAnsi="宋体" w:cs="宋体"/>
                <w:color w:val="auto"/>
                <w:kern w:val="0"/>
                <w:sz w:val="24"/>
                <w:szCs w:val="24"/>
              </w:rPr>
              <w:fldChar w:fldCharType="separate"/>
            </w:r>
            <w:r>
              <w:rPr>
                <w:rFonts w:hint="eastAsia" w:ascii="宋体" w:hAnsi="宋体" w:cs="宋体"/>
                <w:color w:val="auto"/>
                <w:kern w:val="0"/>
                <w:sz w:val="24"/>
                <w:szCs w:val="24"/>
              </w:rPr>
              <w:t>①</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 xml:space="preserve"> 学校主页氛围，用户登录学校平台主页，可以通过各种视觉元素如本校图片、logo、简介等，知晓登录的平台是本校。</w:t>
            </w:r>
            <w:r>
              <w:rPr>
                <w:rFonts w:hint="eastAsia" w:ascii="宋体" w:hAnsi="宋体" w:cs="宋体"/>
                <w:color w:val="auto"/>
                <w:kern w:val="0"/>
                <w:sz w:val="24"/>
                <w:szCs w:val="24"/>
              </w:rPr>
              <w:br w:type="textWrapping"/>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 2 \* GB3 \* MERGEFORMAT </w:instrText>
            </w:r>
            <w:r>
              <w:rPr>
                <w:rFonts w:hint="eastAsia" w:ascii="宋体" w:hAnsi="宋体" w:cs="宋体"/>
                <w:color w:val="auto"/>
                <w:kern w:val="0"/>
                <w:sz w:val="24"/>
                <w:szCs w:val="24"/>
              </w:rPr>
              <w:fldChar w:fldCharType="separate"/>
            </w:r>
            <w:r>
              <w:rPr>
                <w:rFonts w:ascii="宋体" w:hAnsi="宋体" w:cs="宋体"/>
                <w:color w:val="auto"/>
                <w:kern w:val="0"/>
                <w:sz w:val="24"/>
                <w:szCs w:val="24"/>
              </w:rPr>
              <w:t>②</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本校课程聚合页，在学校平台主页，会向用户展示本校已经发布的所有课程，可供用户选课报名。</w:t>
            </w:r>
            <w:r>
              <w:rPr>
                <w:rFonts w:hint="eastAsia" w:ascii="宋体" w:hAnsi="宋体" w:cs="宋体"/>
                <w:color w:val="auto"/>
                <w:kern w:val="0"/>
                <w:sz w:val="24"/>
                <w:szCs w:val="24"/>
              </w:rPr>
              <w:br w:type="textWrapping"/>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 3 \* GB3 \* MERGEFORMAT </w:instrText>
            </w:r>
            <w:r>
              <w:rPr>
                <w:rFonts w:hint="eastAsia" w:ascii="宋体" w:hAnsi="宋体" w:cs="宋体"/>
                <w:color w:val="auto"/>
                <w:kern w:val="0"/>
                <w:sz w:val="24"/>
                <w:szCs w:val="24"/>
              </w:rPr>
              <w:fldChar w:fldCharType="separate"/>
            </w:r>
            <w:r>
              <w:rPr>
                <w:rFonts w:ascii="宋体" w:hAnsi="宋体" w:cs="宋体"/>
                <w:color w:val="auto"/>
                <w:kern w:val="0"/>
                <w:sz w:val="24"/>
                <w:szCs w:val="24"/>
              </w:rPr>
              <w:t>③</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本校老师，在学校平台主页，会向用户展示本校已开课的所有老师，可供用户查看老师主页并根据老师选课。</w:t>
            </w:r>
            <w:r>
              <w:rPr>
                <w:rFonts w:hint="eastAsia" w:ascii="宋体" w:hAnsi="宋体" w:cs="宋体"/>
                <w:color w:val="auto"/>
                <w:kern w:val="0"/>
                <w:sz w:val="24"/>
                <w:szCs w:val="24"/>
              </w:rPr>
              <w:br w:type="textWrapping"/>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 4 \* GB3 \* MERGEFORMAT </w:instrText>
            </w:r>
            <w:r>
              <w:rPr>
                <w:rFonts w:hint="eastAsia" w:ascii="宋体" w:hAnsi="宋体" w:cs="宋体"/>
                <w:color w:val="auto"/>
                <w:kern w:val="0"/>
                <w:sz w:val="24"/>
                <w:szCs w:val="24"/>
              </w:rPr>
              <w:fldChar w:fldCharType="separate"/>
            </w:r>
            <w:r>
              <w:rPr>
                <w:rFonts w:ascii="宋体" w:hAnsi="宋体" w:cs="宋体"/>
                <w:color w:val="auto"/>
                <w:kern w:val="0"/>
                <w:sz w:val="24"/>
                <w:szCs w:val="24"/>
              </w:rPr>
              <w:t>④</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教师主页，用户进入教师主页，可以查看教师的相关简介，已在平台开设的课程。并通过点击这些课程，进入这名老师的课程介绍页，从而选课报名。</w:t>
            </w:r>
            <w:r>
              <w:rPr>
                <w:rFonts w:hint="eastAsia" w:ascii="宋体" w:hAnsi="宋体" w:cs="宋体"/>
                <w:color w:val="auto"/>
                <w:kern w:val="0"/>
                <w:sz w:val="24"/>
                <w:szCs w:val="24"/>
              </w:rPr>
              <w:br w:type="textWrapping"/>
            </w:r>
            <w:r>
              <w:rPr>
                <w:rFonts w:hint="eastAsia" w:ascii="宋体" w:hAnsi="宋体" w:cs="宋体"/>
                <w:color w:val="auto"/>
                <w:kern w:val="0"/>
                <w:sz w:val="24"/>
                <w:szCs w:val="24"/>
              </w:rPr>
              <w:t>2）学习过程设计</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1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①</w:t>
            </w:r>
            <w:r>
              <w:rPr>
                <w:rFonts w:ascii="宋体" w:hAnsi="宋体" w:cs="宋体"/>
                <w:color w:val="auto"/>
                <w:kern w:val="0"/>
                <w:sz w:val="24"/>
                <w:szCs w:val="24"/>
              </w:rPr>
              <w:fldChar w:fldCharType="end"/>
            </w:r>
            <w:r>
              <w:rPr>
                <w:rFonts w:hint="eastAsia" w:ascii="宋体" w:hAnsi="宋体" w:cs="宋体"/>
                <w:color w:val="auto"/>
                <w:kern w:val="0"/>
                <w:sz w:val="24"/>
                <w:szCs w:val="24"/>
              </w:rPr>
              <w:t>选择课程，支持为学生指定选修某些课程。学生也可以自选课程，选择课程时需要确认开课学期。</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2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②</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课程主页，进入课程主页，可以查看课程公告、测验与作业、发布章节信息、课程讨论以及考试内容等。</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3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③</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课程学习，用户登陆后选择相应课程即可进入学习，课程学习内容以视频、文档、讨论、测验与作业等形式呈现，可全屏以及暂停，系统自动记录学员每一视频的学习时长，并将其作为统计的指标之一。</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4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④</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支持在教学视频的任意时间点加入驻点测验，测验题包括单选题、多选题、填空题，判断题。</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5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⑤</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主题讨论，教师在课程内容中添加主题讨论，学生可以进行回复。讨论支持根据回复最多，回复时间，被赞最多进行排序。</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6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⑥</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课程讲义，课程讲义是辅助学生学习的一种资源，能够更加细化视频与知识的定位，通过线上的方式学生可以通过讲义下载进行浏览学习。</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7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⑦</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课程字幕，课程字幕辅助学生进行视频学习。在视频学习界面，支持字幕自动播放。</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8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⑧</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自动判题，针对客观题，平台可以自动判题，根据事先设定的评分标准给出题目测验成绩。</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9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⑨</w:t>
            </w:r>
            <w:r>
              <w:rPr>
                <w:rFonts w:ascii="宋体" w:hAnsi="宋体" w:cs="宋体"/>
                <w:color w:val="auto"/>
                <w:kern w:val="0"/>
                <w:sz w:val="24"/>
                <w:szCs w:val="24"/>
              </w:rPr>
              <w:fldChar w:fldCharType="end"/>
            </w:r>
            <w:r>
              <w:rPr>
                <w:rFonts w:hint="eastAsia" w:ascii="宋体" w:hAnsi="宋体" w:cs="宋体"/>
                <w:color w:val="auto"/>
                <w:kern w:val="0"/>
                <w:sz w:val="24"/>
                <w:szCs w:val="24"/>
              </w:rPr>
              <w:t>针对互联网、计算机等课程，可以支持添加在线编程练习题，其语言支持C、COOL、GO、Haskell、Java、JavaScript、Lua、Pascal、PHP、Perl、Python2.7、Python3.4、Ruby、Shell。支持通过添加测试用例等方式实现在线程序判题。</w:t>
            </w:r>
            <w:r>
              <w:rPr>
                <w:rFonts w:hint="eastAsia" w:ascii="宋体" w:hAnsi="宋体" w:cs="宋体"/>
                <w:color w:val="auto"/>
                <w:kern w:val="0"/>
                <w:sz w:val="24"/>
                <w:szCs w:val="24"/>
              </w:rPr>
              <w:br w:type="textWrapping"/>
            </w:r>
            <w:r>
              <w:rPr>
                <w:rFonts w:ascii="Cambria Math" w:hAnsi="Cambria Math" w:cs="Cambria Math"/>
                <w:color w:val="auto"/>
                <w:kern w:val="0"/>
                <w:sz w:val="24"/>
                <w:szCs w:val="24"/>
              </w:rPr>
              <w:fldChar w:fldCharType="begin"/>
            </w:r>
            <w:r>
              <w:rPr>
                <w:rFonts w:hint="eastAsia" w:ascii="Cambria Math" w:hAnsi="Cambria Math" w:cs="Cambria Math"/>
                <w:color w:val="auto"/>
                <w:kern w:val="0"/>
                <w:sz w:val="24"/>
                <w:szCs w:val="24"/>
              </w:rPr>
              <w:instrText xml:space="preserve">= 10 \* GB3</w:instrText>
            </w:r>
            <w:r>
              <w:rPr>
                <w:rFonts w:ascii="Cambria Math" w:hAnsi="Cambria Math" w:cs="Cambria Math"/>
                <w:color w:val="auto"/>
                <w:kern w:val="0"/>
                <w:sz w:val="24"/>
                <w:szCs w:val="24"/>
              </w:rPr>
              <w:fldChar w:fldCharType="separate"/>
            </w:r>
            <w:r>
              <w:rPr>
                <w:rFonts w:hint="eastAsia" w:ascii="Cambria Math" w:hAnsi="Cambria Math" w:cs="Cambria Math"/>
                <w:color w:val="auto"/>
                <w:kern w:val="0"/>
                <w:sz w:val="24"/>
                <w:szCs w:val="24"/>
              </w:rPr>
              <w:t>⑩</w:t>
            </w:r>
            <w:r>
              <w:rPr>
                <w:rFonts w:ascii="Cambria Math" w:hAnsi="Cambria Math" w:cs="Cambria Math"/>
                <w:color w:val="auto"/>
                <w:kern w:val="0"/>
                <w:sz w:val="24"/>
                <w:szCs w:val="24"/>
              </w:rPr>
              <w:fldChar w:fldCharType="end"/>
            </w:r>
            <w:r>
              <w:rPr>
                <w:rFonts w:hint="eastAsia" w:ascii="宋体" w:hAnsi="宋体" w:cs="宋体"/>
                <w:color w:val="auto"/>
                <w:kern w:val="0"/>
                <w:sz w:val="24"/>
                <w:szCs w:val="24"/>
              </w:rPr>
              <w:t xml:space="preserve"> 教学视频，可以根据用户需要，自主调节视频播放倍速、视频清晰度。</w:t>
            </w:r>
            <w:r>
              <w:rPr>
                <w:rFonts w:hint="eastAsia" w:ascii="宋体" w:hAnsi="宋体" w:cs="宋体"/>
                <w:color w:val="auto"/>
                <w:kern w:val="0"/>
                <w:sz w:val="24"/>
                <w:szCs w:val="24"/>
              </w:rPr>
              <w:br w:type="textWrapping"/>
            </w:r>
            <w:r>
              <w:rPr>
                <w:rFonts w:ascii="Cambria Math" w:hAnsi="Cambria Math" w:cs="Cambria Math"/>
                <w:color w:val="auto"/>
                <w:kern w:val="0"/>
                <w:sz w:val="24"/>
                <w:szCs w:val="24"/>
              </w:rPr>
              <w:t>⑪</w:t>
            </w:r>
            <w:r>
              <w:rPr>
                <w:rFonts w:hint="eastAsia" w:ascii="Cambria Math" w:hAnsi="Cambria Math" w:cs="Cambria Math"/>
                <w:color w:val="auto"/>
                <w:kern w:val="0"/>
                <w:sz w:val="24"/>
                <w:szCs w:val="24"/>
              </w:rPr>
              <w:t>单</w:t>
            </w:r>
            <w:r>
              <w:rPr>
                <w:rFonts w:hint="eastAsia" w:ascii="宋体" w:hAnsi="宋体" w:cs="宋体"/>
                <w:color w:val="auto"/>
                <w:kern w:val="0"/>
                <w:sz w:val="24"/>
                <w:szCs w:val="24"/>
              </w:rPr>
              <w:t>元测验，学习中在指定时间内按照要求完成测验。测验题型主要包含选择题、判断题。测验最终成绩评定算法（例如平均分，最高分）可以在开课课程内容制作中设置。</w:t>
            </w:r>
            <w:r>
              <w:rPr>
                <w:rFonts w:hint="eastAsia" w:ascii="宋体" w:hAnsi="宋体" w:cs="宋体"/>
                <w:color w:val="auto"/>
                <w:kern w:val="0"/>
                <w:sz w:val="24"/>
                <w:szCs w:val="24"/>
              </w:rPr>
              <w:br w:type="textWrapping"/>
            </w:r>
            <w:r>
              <w:rPr>
                <w:rFonts w:ascii="Cambria Math" w:hAnsi="Cambria Math" w:cs="Cambria Math"/>
                <w:color w:val="auto"/>
                <w:kern w:val="0"/>
                <w:sz w:val="24"/>
                <w:szCs w:val="24"/>
              </w:rPr>
              <w:t>⑫</w:t>
            </w:r>
            <w:r>
              <w:rPr>
                <w:rFonts w:hint="eastAsia" w:ascii="宋体" w:hAnsi="宋体" w:cs="宋体"/>
                <w:color w:val="auto"/>
                <w:kern w:val="0"/>
                <w:sz w:val="24"/>
                <w:szCs w:val="24"/>
              </w:rPr>
              <w:t xml:space="preserve"> 单元作业，学习中在指定的时间内按要求完成作业，作业题型主要为简答题，并支持上传附件。根据作业批阅方式，作业可分为同学互评和教师批阅作业两种类型。同学互评的作业，提交作业后，进入在互评阶段，学生间批阅彼此作业。在成绩公布期间，看到互评成绩和评语详情。</w:t>
            </w:r>
            <w:r>
              <w:rPr>
                <w:rFonts w:hint="eastAsia" w:ascii="宋体" w:hAnsi="宋体" w:cs="宋体"/>
                <w:color w:val="auto"/>
                <w:kern w:val="0"/>
                <w:sz w:val="24"/>
                <w:szCs w:val="24"/>
              </w:rPr>
              <w:br w:type="textWrapping"/>
            </w:r>
            <w:r>
              <w:rPr>
                <w:rFonts w:ascii="Cambria Math" w:hAnsi="Cambria Math" w:cs="Cambria Math"/>
                <w:color w:val="auto"/>
                <w:kern w:val="0"/>
                <w:sz w:val="24"/>
                <w:szCs w:val="24"/>
              </w:rPr>
              <w:t>⑬</w:t>
            </w:r>
            <w:r>
              <w:rPr>
                <w:rFonts w:hint="eastAsia" w:ascii="宋体" w:hAnsi="宋体" w:cs="宋体"/>
                <w:color w:val="auto"/>
                <w:kern w:val="0"/>
                <w:sz w:val="24"/>
                <w:szCs w:val="24"/>
              </w:rPr>
              <w:t xml:space="preserve"> 学习进度，小节中内容全部完成后，会显示标志，小节中一个内容标志完成后，内容标志会由暗变成亮。从而学生可以知晓当前课程的学习进度，以便灵活把握个人学习进度。</w:t>
            </w:r>
            <w:r>
              <w:rPr>
                <w:rFonts w:hint="eastAsia" w:ascii="宋体" w:hAnsi="宋体" w:cs="宋体"/>
                <w:color w:val="auto"/>
                <w:kern w:val="0"/>
                <w:sz w:val="24"/>
                <w:szCs w:val="24"/>
              </w:rPr>
              <w:br w:type="textWrapping"/>
            </w:r>
            <w:r>
              <w:rPr>
                <w:rFonts w:hint="eastAsia" w:ascii="宋体" w:hAnsi="宋体" w:cs="宋体"/>
                <w:color w:val="auto"/>
                <w:kern w:val="0"/>
                <w:sz w:val="24"/>
                <w:szCs w:val="24"/>
              </w:rPr>
              <w:t>3）翻转课堂</w:t>
            </w:r>
            <w:r>
              <w:rPr>
                <w:rFonts w:hint="eastAsia" w:ascii="宋体" w:hAnsi="宋体" w:cs="宋体"/>
                <w:color w:val="auto"/>
                <w:kern w:val="0"/>
                <w:sz w:val="24"/>
                <w:szCs w:val="24"/>
              </w:rPr>
              <w:br w:type="textWrapping"/>
            </w:r>
            <w:r>
              <w:rPr>
                <w:rFonts w:hint="eastAsia" w:ascii="宋体" w:hAnsi="宋体" w:cs="宋体"/>
                <w:color w:val="auto"/>
                <w:kern w:val="0"/>
                <w:sz w:val="24"/>
                <w:szCs w:val="24"/>
              </w:rPr>
              <w:t>支持课程发布线下活动，学习中用户可以报名参加；支持利用平台所拥有的功能，开展翻转课堂教学，使线上线下学习有机结合：</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1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①</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支持线上课程的发布，用户可以在平台上开展课程的学习；</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2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②</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支持课程发布线下活动信息，学习中用户可以查看，线下报名参加活动；</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2.4 论坛讨论功能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每门课程拥有自己的在线论坛，分为不同的讨论版。默认讨论版包括：</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1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①</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课程讨论区：呈现的是在课件中作为教学内容的讨论。</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2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②</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老师答疑区：发表关于作业、测试、课件内容希望能够得到老师回答的疑问。</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3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③</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综合讨论区：发表任何想与大家分享的经验及想法，关于本课程、学习、工作、生活等一般性话题。</w:t>
            </w:r>
            <w:r>
              <w:rPr>
                <w:rFonts w:hint="eastAsia" w:ascii="宋体" w:hAnsi="宋体" w:cs="宋体"/>
                <w:color w:val="auto"/>
                <w:kern w:val="0"/>
                <w:sz w:val="24"/>
                <w:szCs w:val="24"/>
              </w:rPr>
              <w:br w:type="textWrapping"/>
            </w:r>
            <w:r>
              <w:rPr>
                <w:rFonts w:hint="eastAsia" w:ascii="宋体" w:hAnsi="宋体" w:cs="宋体"/>
                <w:color w:val="auto"/>
                <w:kern w:val="0"/>
                <w:sz w:val="24"/>
                <w:szCs w:val="24"/>
              </w:rPr>
              <w:t>具有相关管理权限的教师可以自行定义其他讨论版，对版块进行关闭或者对帖子进行关闭、删除、置顶的相关管理。</w:t>
            </w:r>
            <w:r>
              <w:rPr>
                <w:rFonts w:hint="eastAsia" w:ascii="宋体" w:hAnsi="宋体" w:cs="宋体"/>
                <w:color w:val="auto"/>
                <w:kern w:val="0"/>
                <w:sz w:val="24"/>
                <w:szCs w:val="24"/>
              </w:rPr>
              <w:br w:type="textWrapping"/>
            </w:r>
            <w:r>
              <w:rPr>
                <w:rFonts w:hint="eastAsia" w:ascii="宋体" w:hAnsi="宋体" w:cs="宋体"/>
                <w:color w:val="auto"/>
                <w:kern w:val="0"/>
                <w:sz w:val="24"/>
                <w:szCs w:val="24"/>
              </w:rPr>
              <w:t>用户可以对论坛的帖子进行顶，踩，回复，对回复进行评论。</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2.5 移动端</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1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①</w:t>
            </w:r>
            <w:r>
              <w:rPr>
                <w:rFonts w:ascii="宋体" w:hAnsi="宋体" w:cs="宋体"/>
                <w:color w:val="auto"/>
                <w:kern w:val="0"/>
                <w:sz w:val="24"/>
                <w:szCs w:val="24"/>
              </w:rPr>
              <w:fldChar w:fldCharType="end"/>
            </w:r>
            <w:r>
              <w:rPr>
                <w:rFonts w:hint="eastAsia" w:ascii="宋体" w:hAnsi="宋体" w:cs="宋体"/>
                <w:color w:val="auto"/>
                <w:kern w:val="0"/>
                <w:sz w:val="24"/>
                <w:szCs w:val="24"/>
              </w:rPr>
              <w:t>平台提供Android和IOS的app客户端，app客户端可以适配市面上主流的移动设备。</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2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②</w:t>
            </w:r>
            <w:r>
              <w:rPr>
                <w:rFonts w:ascii="宋体" w:hAnsi="宋体" w:cs="宋体"/>
                <w:color w:val="auto"/>
                <w:kern w:val="0"/>
                <w:sz w:val="24"/>
                <w:szCs w:val="24"/>
              </w:rPr>
              <w:fldChar w:fldCharType="end"/>
            </w:r>
            <w:r>
              <w:rPr>
                <w:rFonts w:hint="eastAsia" w:ascii="宋体" w:hAnsi="宋体" w:cs="宋体"/>
                <w:color w:val="auto"/>
                <w:kern w:val="0"/>
                <w:sz w:val="24"/>
                <w:szCs w:val="24"/>
              </w:rPr>
              <w:t>移动端学习进度与PC端保持同步，并且支持离线学习。</w:t>
            </w:r>
          </w:p>
          <w:p>
            <w:pPr>
              <w:widowControl/>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0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180" w:type="dxa"/>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教学平台管理功能</w:t>
            </w:r>
          </w:p>
        </w:tc>
        <w:tc>
          <w:tcPr>
            <w:tcW w:w="6685" w:type="dxa"/>
            <w:noWrap/>
          </w:tcPr>
          <w:p>
            <w:pPr>
              <w:widowControl/>
              <w:spacing w:after="240"/>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课程资源管理模块为用户提供课程创建功能、课程过程管理功能、课程结课管理功能、课程版权管理功能、课程权限管理功能等五大功能，具体功能描述如下所述。</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3.1 课程创建功能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平台支持自主创建和外部引入两类方式创建一门新课程，自主创建方式即由使用方独立设计制作课程内容供本校学生学习使用；外部引入方式则由使用方选定其他学校已建设的在线开放课程，复制其课程内容，供本校学生学习使用；使用方可创建的课程类型包括三类，具体如下：</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1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①</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同步SPOC: 完全跟随一门正在开课的MOOC或SPOC学期，老师仅可补充内容，不能修改源课程原有内容；</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2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②</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异步SPOC: 拷贝一门已经结课的MOOC或SPOC课程学期内容，老师可以删减原有内容也可以新增补充内容；</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3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③</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独立SPOC: 单独创建一门SPOC课程，老师可根据自己的教学安排发布一门专有课程。本校老师自己创建并拥有版权的独立SPOC课程默认只开放给本校的老师、学生用户访问。课程负责人老师可以设置是否允许其他院校引用自己的独立SPOC课程。</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3.2 课程过程管理功能</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1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①</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支持教师按章节发布教学内容，可根据教学过程中的学情反馈，对教学内容进行更新、调整、发布；</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2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②</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每个章节的教学内容，包括视频、文档、随堂测验、富文本、讨论等，支持设置每个内容的生效时间。内容生效后学生才可以在学习页面看到响应的内容，方便老师控制教学进度。</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3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③</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老师评分和学生互评两种测评批改方式，以提供给学员学习成果的反馈信息，学生互评是指学生之间可以互相批阅他人作业，不满意互评成绩的学生可以申诉成绩，由教师参与老师直接批改方式修改成绩，或者通过加减分的方式处理成绩；</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4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④</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对于作业互评的方式，支持教师在后台设置针对未完成、未参与互评的学生给予考核成绩处罚。</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5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⑤</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支持设置测验题的截止提交时间，测验时间，随机抽取试题，允许学生尝试的次数，多次提交的有效得分（最高分，平均分，最后一次分值）</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6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⑥</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支持设置总分的比例构成：按照百分比设置单元测验、单元作业、考试、课程讨论所占的成绩比例。系统根据各部分的得分自动计算总分</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7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⑦</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支持域外成绩导入，提供成绩导入模板。</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8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⑧</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支持设置及格分数线及优秀分数线，系统自动统计及格和优秀成绩的学生人数。</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9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⑨</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支持老师在讨论区互动答疑，实时解答学员发表的关于作业、测试、课件内容的疑问，充分实现互动式教学，有效提升教学质量。</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10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⑩</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支持教师通过邮件的方式邀请学生加入选课</w:t>
            </w:r>
            <w:r>
              <w:rPr>
                <w:rFonts w:hint="eastAsia" w:ascii="宋体" w:hAnsi="宋体" w:cs="宋体"/>
                <w:color w:val="auto"/>
                <w:kern w:val="0"/>
                <w:sz w:val="24"/>
                <w:szCs w:val="24"/>
              </w:rPr>
              <w:br w:type="textWrapping"/>
            </w:r>
            <w:r>
              <w:rPr>
                <w:rFonts w:ascii="Cambria Math" w:hAnsi="Cambria Math" w:eastAsia="MingLiU" w:cs="Cambria Math"/>
                <w:color w:val="auto"/>
                <w:kern w:val="0"/>
                <w:sz w:val="24"/>
                <w:szCs w:val="24"/>
              </w:rPr>
              <w:t>⑪</w:t>
            </w:r>
            <w:r>
              <w:rPr>
                <w:rFonts w:hint="eastAsia" w:ascii="宋体" w:hAnsi="宋体" w:cs="宋体"/>
                <w:color w:val="auto"/>
                <w:kern w:val="0"/>
                <w:sz w:val="24"/>
                <w:szCs w:val="24"/>
              </w:rPr>
              <w:t xml:space="preserve"> 支持教师从已选课的学生中剔除指定的学生，避免错误选课的情况。</w:t>
            </w:r>
            <w:r>
              <w:rPr>
                <w:rFonts w:hint="eastAsia" w:ascii="宋体" w:hAnsi="宋体" w:cs="宋体"/>
                <w:color w:val="auto"/>
                <w:kern w:val="0"/>
                <w:sz w:val="24"/>
                <w:szCs w:val="24"/>
              </w:rPr>
              <w:br w:type="textWrapping"/>
            </w:r>
            <w:r>
              <w:rPr>
                <w:rFonts w:ascii="Cambria Math" w:hAnsi="Cambria Math" w:eastAsia="MingLiU" w:cs="Cambria Math"/>
                <w:color w:val="auto"/>
                <w:kern w:val="0"/>
                <w:sz w:val="24"/>
                <w:szCs w:val="24"/>
              </w:rPr>
              <w:t>⑫</w:t>
            </w:r>
            <w:r>
              <w:rPr>
                <w:rFonts w:hint="eastAsia" w:ascii="宋体" w:hAnsi="宋体" w:cs="宋体"/>
                <w:color w:val="auto"/>
                <w:kern w:val="0"/>
                <w:sz w:val="24"/>
                <w:szCs w:val="24"/>
              </w:rPr>
              <w:t xml:space="preserve"> 支持教师在后台编辑发布公告，所有的学生在学习页面课看到教师发布的公告。同时支持公告以邮件的方式同步发出。</w:t>
            </w:r>
            <w:r>
              <w:rPr>
                <w:rFonts w:hint="eastAsia" w:ascii="宋体" w:hAnsi="宋体" w:cs="宋体"/>
                <w:color w:val="auto"/>
                <w:kern w:val="0"/>
                <w:sz w:val="24"/>
                <w:szCs w:val="24"/>
              </w:rPr>
              <w:br w:type="textWrapping"/>
            </w:r>
            <w:r>
              <w:rPr>
                <w:rFonts w:ascii="Cambria Math" w:hAnsi="Cambria Math" w:eastAsia="MingLiU" w:cs="Cambria Math"/>
                <w:color w:val="auto"/>
                <w:kern w:val="0"/>
                <w:sz w:val="24"/>
                <w:szCs w:val="24"/>
              </w:rPr>
              <w:t>⑬</w:t>
            </w:r>
            <w:r>
              <w:rPr>
                <w:rFonts w:hint="eastAsia" w:ascii="宋体" w:hAnsi="宋体" w:cs="宋体"/>
                <w:color w:val="auto"/>
                <w:kern w:val="0"/>
                <w:sz w:val="24"/>
                <w:szCs w:val="24"/>
              </w:rPr>
              <w:t xml:space="preserve"> 支持视频库功能。教师可以把所有的教学视频上传到统一的视频库，在发布课程章节内容时，直接从视频库中引用所需的教学视频资源，节省时间，提高效率。</w:t>
            </w:r>
            <w:r>
              <w:rPr>
                <w:rFonts w:hint="eastAsia" w:ascii="宋体" w:hAnsi="宋体" w:cs="宋体"/>
                <w:color w:val="auto"/>
                <w:kern w:val="0"/>
                <w:sz w:val="24"/>
                <w:szCs w:val="24"/>
              </w:rPr>
              <w:br w:type="textWrapping"/>
            </w:r>
            <w:r>
              <w:rPr>
                <w:rFonts w:ascii="Cambria Math" w:hAnsi="Cambria Math" w:eastAsia="MingLiU" w:cs="Cambria Math"/>
                <w:color w:val="auto"/>
                <w:kern w:val="0"/>
                <w:sz w:val="24"/>
                <w:szCs w:val="24"/>
              </w:rPr>
              <w:t>⑭</w:t>
            </w:r>
            <w:r>
              <w:rPr>
                <w:rFonts w:hint="eastAsia" w:ascii="宋体" w:hAnsi="宋体" w:cs="宋体"/>
                <w:color w:val="auto"/>
                <w:kern w:val="0"/>
                <w:sz w:val="24"/>
                <w:szCs w:val="24"/>
              </w:rPr>
              <w:t xml:space="preserve"> 支持教师在后台向全体学生或个别学生发邮件。</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3.3课程结课管理功能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支持课程结束后设置学员的查看权限，三类权限说明如下：</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1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①</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完全开放：包括未选课的人，均只读（要求有足够影响力）；</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2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②</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半关闭：学过的人可以再来看所有视频和文档、作业，但只能看不能操作。</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3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③</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关闭课程：只剩课程详情页，学过的人只能看到自己的学习记录。</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xml:space="preserve"> 课程版权管理功能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针对不同类型的慕课课程，支持对课程版权的差异化设置（本平台上的课程版权是指该课程内容是否允许非本人以外的其他课程老师直接复用或拷贝使用），复用版权分为以下三类：</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1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①</w:t>
            </w:r>
            <w:r>
              <w:rPr>
                <w:rFonts w:ascii="宋体" w:hAnsi="宋体" w:cs="宋体"/>
                <w:color w:val="auto"/>
                <w:kern w:val="0"/>
                <w:sz w:val="24"/>
                <w:szCs w:val="24"/>
              </w:rPr>
              <w:fldChar w:fldCharType="end"/>
            </w:r>
            <w:r>
              <w:rPr>
                <w:rFonts w:hint="eastAsia" w:ascii="宋体" w:hAnsi="宋体" w:cs="宋体"/>
                <w:color w:val="auto"/>
                <w:kern w:val="0"/>
                <w:sz w:val="24"/>
                <w:szCs w:val="24"/>
              </w:rPr>
              <w:t>不允许任何课程直接使用或拷贝该课程资源；</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2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②</w:t>
            </w:r>
            <w:r>
              <w:rPr>
                <w:rFonts w:ascii="宋体" w:hAnsi="宋体" w:cs="宋体"/>
                <w:color w:val="auto"/>
                <w:kern w:val="0"/>
                <w:sz w:val="24"/>
                <w:szCs w:val="24"/>
              </w:rPr>
              <w:fldChar w:fldCharType="end"/>
            </w:r>
            <w:r>
              <w:rPr>
                <w:rFonts w:hint="eastAsia" w:ascii="宋体" w:hAnsi="宋体" w:cs="宋体"/>
                <w:color w:val="auto"/>
                <w:kern w:val="0"/>
                <w:sz w:val="24"/>
                <w:szCs w:val="24"/>
              </w:rPr>
              <w:t xml:space="preserve"> 允许同步SPOC课程复用（同步SPOC课程完全跟随源课程教学设计，使用者仅可在源课程原有内容上补充）；</w:t>
            </w:r>
            <w:r>
              <w:rPr>
                <w:rFonts w:hint="eastAsia" w:ascii="宋体" w:hAnsi="宋体" w:cs="宋体"/>
                <w:color w:val="auto"/>
                <w:kern w:val="0"/>
                <w:sz w:val="24"/>
                <w:szCs w:val="24"/>
              </w:rPr>
              <w:br w:type="textWrapping"/>
            </w:r>
            <w:r>
              <w:rPr>
                <w:rFonts w:ascii="宋体" w:hAnsi="宋体" w:cs="宋体"/>
                <w:color w:val="auto"/>
                <w:kern w:val="0"/>
                <w:sz w:val="24"/>
                <w:szCs w:val="24"/>
              </w:rPr>
              <w:fldChar w:fldCharType="begin"/>
            </w:r>
            <w:r>
              <w:rPr>
                <w:rFonts w:hint="eastAsia" w:ascii="宋体" w:hAnsi="宋体" w:cs="宋体"/>
                <w:color w:val="auto"/>
                <w:kern w:val="0"/>
                <w:sz w:val="24"/>
                <w:szCs w:val="24"/>
              </w:rPr>
              <w:instrText xml:space="preserve">= 3 \* GB3</w:instrText>
            </w:r>
            <w:r>
              <w:rPr>
                <w:rFonts w:ascii="宋体" w:hAnsi="宋体" w:cs="宋体"/>
                <w:color w:val="auto"/>
                <w:kern w:val="0"/>
                <w:sz w:val="24"/>
                <w:szCs w:val="24"/>
              </w:rPr>
              <w:fldChar w:fldCharType="separate"/>
            </w:r>
            <w:r>
              <w:rPr>
                <w:rFonts w:hint="eastAsia" w:ascii="宋体" w:hAnsi="宋体" w:cs="宋体"/>
                <w:color w:val="auto"/>
                <w:kern w:val="0"/>
                <w:sz w:val="24"/>
                <w:szCs w:val="24"/>
              </w:rPr>
              <w:t>③</w:t>
            </w:r>
            <w:r>
              <w:rPr>
                <w:rFonts w:ascii="宋体" w:hAnsi="宋体" w:cs="宋体"/>
                <w:color w:val="auto"/>
                <w:kern w:val="0"/>
                <w:sz w:val="24"/>
                <w:szCs w:val="24"/>
              </w:rPr>
              <w:fldChar w:fldCharType="end"/>
            </w:r>
            <w:r>
              <w:rPr>
                <w:rFonts w:hint="eastAsia" w:ascii="宋体" w:hAnsi="宋体" w:cs="宋体"/>
                <w:color w:val="auto"/>
                <w:kern w:val="0"/>
                <w:sz w:val="24"/>
                <w:szCs w:val="24"/>
              </w:rPr>
              <w:t>允许异步SPOC课程复用（异步SPOC拷贝一门已经结课的源课程学期内容，使用者可以在原内容基础上删减、补充）。</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3.4课程权限管理功能</w:t>
            </w:r>
            <w:r>
              <w:rPr>
                <w:rFonts w:hint="eastAsia" w:ascii="宋体" w:hAnsi="宋体" w:cs="宋体"/>
                <w:color w:val="auto"/>
                <w:kern w:val="0"/>
                <w:sz w:val="24"/>
                <w:szCs w:val="24"/>
              </w:rPr>
              <w:br w:type="textWrapping"/>
            </w:r>
            <w:r>
              <w:rPr>
                <w:rFonts w:hint="eastAsia" w:ascii="宋体" w:hAnsi="宋体" w:cs="宋体"/>
                <w:color w:val="auto"/>
                <w:kern w:val="0"/>
                <w:sz w:val="24"/>
                <w:szCs w:val="24"/>
              </w:rPr>
              <w:t>针对同一门慕课课程，支持对不同角色用户赋予不同的课程编辑权限，具体说明如下：</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1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①</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学校管理员：包括创建课程，设置课程类型、课程名称、课程编码，指定课程的学期负责人，制定学期课程开课时间和结束时间，课程是否收费，以及设置课程复用版权等权限；</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2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②</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课程负责人：包括设置课程团队（即指定该课程的教师、助教），设置课程介绍内容（包括课程分类、课程内容类型、课程介绍、预备知识介绍、课程介绍图片、课程介绍视频、授课目标、课程大纲、参考资料、常见问题等），设置课程学习内容（包括课程公告、课程评分方式、课程教学课件、课程随堂测验、课程单元作业、课程考试测评、课程讨论区等），按章节发布课程教学单元，在线讨论区答疑、学生成绩管理、课程数据查询、结课设置等权限；</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3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③</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教师（助教）：包括设置课程介绍内容（包括课程分类、课程内容类型、课程介绍、预备知识介绍、课程介绍图片、课程介绍视频、授课目标、课程大纲、参考资料、常见问题等），设置课程学习内容（包括课程公告、课程评分方式、课程教学课件、课程随堂测验、课程单元作业、课程考试测评、课程讨论区等），按章节发布课程教学单元，在线讨论区答疑、课程数据查询、结课设置等权限；</w:t>
            </w:r>
            <w:r>
              <w:rPr>
                <w:rFonts w:hint="eastAsia" w:ascii="宋体" w:hAnsi="宋体" w:cs="宋体"/>
                <w:color w:val="auto"/>
                <w:kern w:val="0"/>
                <w:sz w:val="24"/>
                <w:szCs w:val="24"/>
              </w:rPr>
              <w:br w:type="textWrapping"/>
            </w:r>
            <w:r>
              <w:rPr>
                <w:rFonts w:ascii="MingLiU" w:hAnsi="MingLiU" w:eastAsia="MingLiU" w:cs="宋体"/>
                <w:color w:val="auto"/>
                <w:kern w:val="0"/>
                <w:sz w:val="24"/>
                <w:szCs w:val="24"/>
              </w:rPr>
              <w:fldChar w:fldCharType="begin"/>
            </w:r>
            <w:r>
              <w:rPr>
                <w:rFonts w:hint="eastAsia" w:ascii="MingLiU" w:hAnsi="MingLiU" w:cs="宋体"/>
                <w:color w:val="auto"/>
                <w:kern w:val="0"/>
                <w:sz w:val="24"/>
                <w:szCs w:val="24"/>
              </w:rPr>
              <w:instrText xml:space="preserve">= 4 \* GB3</w:instrText>
            </w:r>
            <w:r>
              <w:rPr>
                <w:rFonts w:ascii="MingLiU" w:hAnsi="MingLiU" w:eastAsia="MingLiU" w:cs="宋体"/>
                <w:color w:val="auto"/>
                <w:kern w:val="0"/>
                <w:sz w:val="24"/>
                <w:szCs w:val="24"/>
              </w:rPr>
              <w:fldChar w:fldCharType="separate"/>
            </w:r>
            <w:r>
              <w:rPr>
                <w:rFonts w:hint="eastAsia" w:ascii="MingLiU" w:hAnsi="MingLiU" w:cs="宋体"/>
                <w:color w:val="auto"/>
                <w:kern w:val="0"/>
                <w:sz w:val="24"/>
                <w:szCs w:val="24"/>
              </w:rPr>
              <w:t>④</w:t>
            </w:r>
            <w:r>
              <w:rPr>
                <w:rFonts w:ascii="MingLiU" w:hAnsi="MingLiU" w:eastAsia="MingLiU" w:cs="宋体"/>
                <w:color w:val="auto"/>
                <w:kern w:val="0"/>
                <w:sz w:val="24"/>
                <w:szCs w:val="24"/>
              </w:rPr>
              <w:fldChar w:fldCharType="end"/>
            </w:r>
            <w:r>
              <w:rPr>
                <w:rFonts w:hint="eastAsia" w:ascii="宋体" w:hAnsi="宋体" w:cs="宋体"/>
                <w:color w:val="auto"/>
                <w:kern w:val="0"/>
                <w:sz w:val="24"/>
                <w:szCs w:val="24"/>
              </w:rPr>
              <w:t xml:space="preserve"> 学员：包括课程申请报名，课程内容学习，讨论区互动，学习证书申领等权限。</w:t>
            </w:r>
            <w:r>
              <w:rPr>
                <w:rFonts w:hint="eastAsia" w:ascii="宋体" w:hAnsi="宋体" w:cs="宋体"/>
                <w:color w:val="auto"/>
                <w:kern w:val="0"/>
                <w:sz w:val="24"/>
                <w:szCs w:val="24"/>
              </w:rPr>
              <w:br w:type="textWrapping"/>
            </w:r>
            <w:r>
              <w:rPr>
                <w:rFonts w:hint="eastAsia" w:ascii="宋体" w:hAnsi="宋体" w:cs="宋体"/>
                <w:b/>
                <w:bCs/>
                <w:color w:val="auto"/>
                <w:kern w:val="0"/>
                <w:sz w:val="24"/>
                <w:szCs w:val="24"/>
              </w:rPr>
              <w:t>3.5 数据统计分析</w:t>
            </w:r>
            <w:r>
              <w:rPr>
                <w:rFonts w:hint="eastAsia" w:ascii="宋体" w:hAnsi="宋体" w:cs="宋体"/>
                <w:color w:val="auto"/>
                <w:kern w:val="0"/>
                <w:sz w:val="24"/>
                <w:szCs w:val="24"/>
              </w:rPr>
              <w:br w:type="textWrapping"/>
            </w:r>
            <w:r>
              <w:rPr>
                <w:rFonts w:ascii="宋体" w:hAnsi="宋体" w:cs="宋体"/>
                <w:color w:val="auto"/>
                <w:kern w:val="0"/>
                <w:sz w:val="24"/>
                <w:szCs w:val="24"/>
              </w:rPr>
              <w:t>1)</w:t>
            </w:r>
            <w:r>
              <w:rPr>
                <w:rFonts w:hint="eastAsia" w:ascii="宋体" w:hAnsi="宋体" w:cs="宋体"/>
                <w:color w:val="auto"/>
                <w:kern w:val="0"/>
                <w:sz w:val="24"/>
                <w:szCs w:val="24"/>
              </w:rPr>
              <w:t>平台的课程统计功能需支持图表展示及数据导出到excel。</w:t>
            </w:r>
            <w:r>
              <w:rPr>
                <w:rFonts w:hint="eastAsia" w:ascii="宋体" w:hAnsi="宋体" w:cs="宋体"/>
                <w:color w:val="auto"/>
                <w:kern w:val="0"/>
                <w:sz w:val="24"/>
                <w:szCs w:val="24"/>
              </w:rPr>
              <w:br w:type="textWrapping"/>
            </w:r>
            <w:r>
              <w:rPr>
                <w:rFonts w:ascii="宋体" w:hAnsi="宋体" w:cs="宋体"/>
                <w:color w:val="auto"/>
                <w:kern w:val="0"/>
                <w:sz w:val="24"/>
                <w:szCs w:val="24"/>
              </w:rPr>
              <w:t>2)</w:t>
            </w:r>
            <w:r>
              <w:rPr>
                <w:rFonts w:hint="eastAsia" w:ascii="宋体" w:hAnsi="宋体" w:cs="宋体"/>
                <w:color w:val="auto"/>
                <w:kern w:val="0"/>
                <w:sz w:val="24"/>
                <w:szCs w:val="24"/>
              </w:rPr>
              <w:t xml:space="preserve"> 支持课程人数统计：查看选课人数、退选人数、累计参加人数、退选总人数，</w:t>
            </w:r>
            <w:r>
              <w:rPr>
                <w:rFonts w:hint="eastAsia" w:ascii="宋体" w:hAnsi="宋体" w:cs="宋体"/>
                <w:color w:val="auto"/>
                <w:kern w:val="0"/>
                <w:sz w:val="24"/>
                <w:szCs w:val="24"/>
              </w:rPr>
              <w:br w:type="textWrapping"/>
            </w:r>
            <w:r>
              <w:rPr>
                <w:rFonts w:ascii="宋体" w:hAnsi="宋体" w:cs="宋体"/>
                <w:color w:val="auto"/>
                <w:kern w:val="0"/>
                <w:sz w:val="24"/>
                <w:szCs w:val="24"/>
              </w:rPr>
              <w:t>3)</w:t>
            </w:r>
            <w:r>
              <w:rPr>
                <w:rFonts w:hint="eastAsia" w:ascii="宋体" w:hAnsi="宋体" w:cs="宋体"/>
                <w:color w:val="auto"/>
                <w:kern w:val="0"/>
                <w:sz w:val="24"/>
                <w:szCs w:val="24"/>
              </w:rPr>
              <w:t xml:space="preserve"> 每日学习人数：支持查看每日新增的学习人数及总数变化趋势。</w:t>
            </w:r>
            <w:r>
              <w:rPr>
                <w:rFonts w:hint="eastAsia" w:ascii="宋体" w:hAnsi="宋体" w:cs="宋体"/>
                <w:color w:val="auto"/>
                <w:kern w:val="0"/>
                <w:sz w:val="24"/>
                <w:szCs w:val="24"/>
              </w:rPr>
              <w:br w:type="textWrapping"/>
            </w:r>
            <w:r>
              <w:rPr>
                <w:rFonts w:ascii="宋体" w:hAnsi="宋体" w:cs="宋体"/>
                <w:color w:val="auto"/>
                <w:kern w:val="0"/>
                <w:sz w:val="24"/>
                <w:szCs w:val="24"/>
              </w:rPr>
              <w:t>4)</w:t>
            </w:r>
            <w:r>
              <w:rPr>
                <w:rFonts w:hint="eastAsia" w:ascii="宋体" w:hAnsi="宋体" w:cs="宋体"/>
                <w:color w:val="auto"/>
                <w:kern w:val="0"/>
                <w:sz w:val="24"/>
                <w:szCs w:val="24"/>
              </w:rPr>
              <w:t xml:space="preserve"> 对于课程整体,支持查看整体视频观看人数，文档浏览人数，富文本浏览人数，随堂测验参与人数，随堂讨论参与人数，单元测验、单元作业和考试人数、</w:t>
            </w:r>
            <w:r>
              <w:rPr>
                <w:rFonts w:hint="eastAsia" w:ascii="宋体" w:hAnsi="宋体" w:cs="宋体"/>
                <w:color w:val="auto"/>
                <w:kern w:val="0"/>
                <w:sz w:val="24"/>
                <w:szCs w:val="24"/>
              </w:rPr>
              <w:br w:type="textWrapping"/>
            </w:r>
            <w:r>
              <w:rPr>
                <w:rFonts w:ascii="宋体" w:hAnsi="宋体" w:cs="宋体"/>
                <w:color w:val="auto"/>
                <w:kern w:val="0"/>
                <w:sz w:val="24"/>
                <w:szCs w:val="24"/>
              </w:rPr>
              <w:t>5)</w:t>
            </w:r>
            <w:r>
              <w:rPr>
                <w:rFonts w:hint="eastAsia" w:ascii="宋体" w:hAnsi="宋体" w:cs="宋体"/>
                <w:color w:val="auto"/>
                <w:kern w:val="0"/>
                <w:sz w:val="24"/>
                <w:szCs w:val="24"/>
              </w:rPr>
              <w:t xml:space="preserve"> 在讨论区版块，支持统计讨论主题的新增趋势和总数变化趋势。支持查看回复/评论的新增和总数变化。</w:t>
            </w:r>
            <w:r>
              <w:rPr>
                <w:rFonts w:hint="eastAsia" w:ascii="宋体" w:hAnsi="宋体" w:cs="宋体"/>
                <w:color w:val="auto"/>
                <w:kern w:val="0"/>
                <w:sz w:val="24"/>
                <w:szCs w:val="24"/>
              </w:rPr>
              <w:br w:type="textWrapping"/>
            </w:r>
            <w:r>
              <w:rPr>
                <w:rFonts w:ascii="宋体" w:hAnsi="宋体" w:cs="宋体"/>
                <w:color w:val="auto"/>
                <w:kern w:val="0"/>
                <w:sz w:val="24"/>
                <w:szCs w:val="24"/>
              </w:rPr>
              <w:t>6)</w:t>
            </w:r>
            <w:r>
              <w:rPr>
                <w:rFonts w:hint="eastAsia" w:ascii="宋体" w:hAnsi="宋体" w:cs="宋体"/>
                <w:color w:val="auto"/>
                <w:kern w:val="0"/>
                <w:sz w:val="24"/>
                <w:szCs w:val="24"/>
              </w:rPr>
              <w:t xml:space="preserve"> 支持统计分析学生考试成绩分布情况。</w:t>
            </w:r>
            <w:r>
              <w:rPr>
                <w:rFonts w:hint="eastAsia" w:ascii="宋体" w:hAnsi="宋体" w:cs="宋体"/>
                <w:color w:val="auto"/>
                <w:kern w:val="0"/>
                <w:sz w:val="24"/>
                <w:szCs w:val="24"/>
              </w:rPr>
              <w:br w:type="textWrapping"/>
            </w:r>
            <w:r>
              <w:rPr>
                <w:rFonts w:ascii="宋体" w:hAnsi="宋体" w:cs="宋体"/>
                <w:color w:val="auto"/>
                <w:kern w:val="0"/>
                <w:sz w:val="24"/>
                <w:szCs w:val="24"/>
              </w:rPr>
              <w:t>7)</w:t>
            </w:r>
            <w:r>
              <w:rPr>
                <w:rFonts w:hint="eastAsia" w:ascii="宋体" w:hAnsi="宋体" w:cs="宋体"/>
                <w:color w:val="auto"/>
                <w:kern w:val="0"/>
                <w:sz w:val="24"/>
                <w:szCs w:val="24"/>
              </w:rPr>
              <w:t xml:space="preserve"> 支持学生学习数据统计：统计每一个学生的学习数据，包括视频观看个数，视频观看次数，视频观看市场，讨论区主题数量，讨论区评论/回复的数量。</w:t>
            </w:r>
          </w:p>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r>
    </w:tbl>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三、商务条件</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包：1</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1、交付地点：</w:t>
      </w:r>
      <w:r>
        <w:rPr>
          <w:rFonts w:hint="eastAsia" w:ascii="宋体" w:hAnsi="宋体" w:eastAsia="宋体" w:cs="宋体"/>
          <w:color w:val="auto"/>
          <w:kern w:val="0"/>
          <w:sz w:val="24"/>
          <w:szCs w:val="24"/>
        </w:rPr>
        <w:t>福建省泉州市丰泽区泉州师范学院</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xml:space="preserve">2、交付时间：合同签订后 </w:t>
      </w:r>
      <w:r>
        <w:rPr>
          <w:rFonts w:hint="eastAsia" w:ascii="宋体" w:hAnsi="宋体" w:eastAsia="宋体" w:cs="宋体"/>
          <w:color w:val="auto"/>
          <w:kern w:val="0"/>
          <w:sz w:val="24"/>
          <w:szCs w:val="24"/>
        </w:rPr>
        <w:t>3</w:t>
      </w:r>
      <w:r>
        <w:rPr>
          <w:rFonts w:ascii="宋体" w:hAnsi="宋体" w:eastAsia="宋体" w:cs="宋体"/>
          <w:color w:val="auto"/>
          <w:kern w:val="0"/>
          <w:sz w:val="24"/>
          <w:szCs w:val="24"/>
        </w:rPr>
        <w:t xml:space="preserve"> 天内</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3、交付条件：</w:t>
      </w:r>
      <w:r>
        <w:rPr>
          <w:rFonts w:hint="eastAsia" w:ascii="宋体" w:hAnsi="宋体" w:eastAsia="宋体" w:cs="宋体"/>
          <w:color w:val="auto"/>
          <w:kern w:val="0"/>
          <w:sz w:val="24"/>
          <w:szCs w:val="24"/>
        </w:rPr>
        <w:t>按合同要求</w:t>
      </w:r>
      <w:r>
        <w:rPr>
          <w:rFonts w:ascii="宋体" w:hAnsi="宋体" w:eastAsia="宋体" w:cs="宋体"/>
          <w:color w:val="auto"/>
          <w:kern w:val="0"/>
          <w:sz w:val="24"/>
          <w:szCs w:val="24"/>
        </w:rPr>
        <w:t>。</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4、是否收取履约保证金：</w:t>
      </w:r>
      <w:r>
        <w:rPr>
          <w:rFonts w:hint="eastAsia" w:ascii="宋体" w:hAnsi="宋体" w:eastAsia="宋体" w:cs="宋体"/>
          <w:color w:val="auto"/>
          <w:kern w:val="0"/>
          <w:sz w:val="24"/>
          <w:szCs w:val="24"/>
        </w:rPr>
        <w:t>是。</w:t>
      </w: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的履约及质量保证金。该保证金在成交供应商供应服务期满后无售后服务问题时无息退还。</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5、是否邀请投标人参与验收：否</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xml:space="preserve">6、验收方式数据表格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验收说明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67" w:hRule="atLeast"/>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成交供应商应在项目交付使用7个工作日后提供平台相关授权和服务的有效检验文件，与合同的性能指标一起作为该项目验收标准，由采购人组织验收。采购人验收中发现达不到验收标准或合同规定的性能指标，成交供应商必须及时按合同要求提供相应的平台功能和服务，并负担由此给用户造成的损失，直到验收合格为止。</w:t>
            </w:r>
          </w:p>
        </w:tc>
      </w:tr>
    </w:tbl>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7、支付方式数据表格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支付期次</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支付比例(%)</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100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bCs/>
                <w:color w:val="auto"/>
                <w:kern w:val="0"/>
                <w:sz w:val="24"/>
                <w:szCs w:val="24"/>
              </w:rPr>
              <w:t>合同金额</w:t>
            </w:r>
            <w:r>
              <w:rPr>
                <w:rStyle w:val="11"/>
                <w:rFonts w:ascii="Helvetica" w:hAnsi="Helvetica" w:eastAsia="Helvetica" w:cs="Helvetica"/>
                <w:b w:val="0"/>
                <w:color w:val="auto"/>
                <w:sz w:val="24"/>
                <w:szCs w:val="24"/>
                <w:shd w:val="clear" w:color="auto" w:fill="FFFFFF"/>
              </w:rPr>
              <w:t>在项目安装调试完毕验收合格后一次性付清。</w:t>
            </w:r>
          </w:p>
        </w:tc>
      </w:tr>
    </w:tbl>
    <w:p>
      <w:pPr>
        <w:widowControl/>
        <w:shd w:val="clear" w:color="auto" w:fill="FFFFFF"/>
        <w:spacing w:after="96"/>
        <w:jc w:val="left"/>
        <w:rPr>
          <w:rFonts w:ascii="宋体" w:hAnsi="宋体" w:eastAsia="宋体" w:cs="宋体"/>
          <w:b/>
          <w:bCs/>
          <w:color w:val="auto"/>
          <w:kern w:val="0"/>
          <w:sz w:val="24"/>
          <w:szCs w:val="24"/>
        </w:rPr>
      </w:pPr>
    </w:p>
    <w:p>
      <w:pPr>
        <w:widowControl/>
        <w:shd w:val="clear" w:color="auto" w:fill="FFFFFF"/>
        <w:spacing w:after="96" w:line="380" w:lineRule="exact"/>
        <w:jc w:val="left"/>
        <w:rPr>
          <w:rFonts w:ascii="宋体" w:hAnsi="宋体" w:eastAsia="宋体" w:cs="宋体"/>
          <w:b/>
          <w:color w:val="auto"/>
          <w:kern w:val="0"/>
          <w:sz w:val="24"/>
          <w:szCs w:val="24"/>
        </w:rPr>
      </w:pPr>
      <w:r>
        <w:rPr>
          <w:rFonts w:ascii="宋体" w:hAnsi="宋体" w:eastAsia="宋体" w:cs="宋体"/>
          <w:b/>
          <w:bCs/>
          <w:color w:val="auto"/>
          <w:kern w:val="0"/>
          <w:sz w:val="24"/>
          <w:szCs w:val="24"/>
        </w:rPr>
        <w:t>8、</w:t>
      </w:r>
      <w:r>
        <w:rPr>
          <w:rFonts w:hint="eastAsia" w:ascii="宋体" w:hAnsi="宋体" w:eastAsia="宋体" w:cs="宋体"/>
          <w:b/>
          <w:bCs/>
          <w:color w:val="auto"/>
          <w:kern w:val="0"/>
          <w:sz w:val="24"/>
          <w:szCs w:val="24"/>
        </w:rPr>
        <w:t>质保期及售后服务：</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（1）保质和服务期1年，</w:t>
      </w:r>
      <w:r>
        <w:rPr>
          <w:rFonts w:ascii="宋体" w:hAnsi="宋体" w:eastAsia="宋体" w:cs="宋体"/>
          <w:bCs/>
          <w:color w:val="auto"/>
          <w:kern w:val="0"/>
          <w:sz w:val="24"/>
          <w:szCs w:val="24"/>
        </w:rPr>
        <w:t>在服务期内，跟随</w:t>
      </w:r>
      <w:r>
        <w:rPr>
          <w:rFonts w:hint="eastAsia" w:ascii="宋体" w:hAnsi="宋体" w:eastAsia="宋体" w:cs="宋体"/>
          <w:bCs/>
          <w:color w:val="auto"/>
          <w:kern w:val="0"/>
          <w:sz w:val="24"/>
          <w:szCs w:val="24"/>
        </w:rPr>
        <w:t>平台</w:t>
      </w:r>
      <w:r>
        <w:rPr>
          <w:rFonts w:ascii="宋体" w:hAnsi="宋体" w:eastAsia="宋体" w:cs="宋体"/>
          <w:bCs/>
          <w:color w:val="auto"/>
          <w:kern w:val="0"/>
          <w:sz w:val="24"/>
          <w:szCs w:val="24"/>
        </w:rPr>
        <w:t>功能升级，免费升级更新学校的学校云平台的功能</w:t>
      </w:r>
      <w:r>
        <w:rPr>
          <w:rFonts w:hint="eastAsia" w:ascii="宋体" w:hAnsi="宋体" w:eastAsia="宋体" w:cs="宋体"/>
          <w:bCs/>
          <w:color w:val="auto"/>
          <w:kern w:val="0"/>
          <w:sz w:val="24"/>
          <w:szCs w:val="24"/>
        </w:rPr>
        <w:t>。</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ascii="宋体" w:hAnsi="宋体" w:eastAsia="宋体" w:cs="宋体"/>
          <w:bCs/>
          <w:color w:val="auto"/>
          <w:kern w:val="0"/>
          <w:sz w:val="24"/>
          <w:szCs w:val="24"/>
        </w:rPr>
        <w:t>本地自建课程的版权运营服务</w:t>
      </w:r>
      <w:r>
        <w:rPr>
          <w:rFonts w:hint="eastAsia" w:ascii="宋体" w:hAnsi="宋体" w:eastAsia="宋体" w:cs="宋体"/>
          <w:bCs/>
          <w:color w:val="auto"/>
          <w:kern w:val="0"/>
          <w:sz w:val="24"/>
          <w:szCs w:val="24"/>
        </w:rPr>
        <w:t>。</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rPr>
        <w:t>）本项目服务期限为一年，</w:t>
      </w:r>
      <w:r>
        <w:rPr>
          <w:rFonts w:hint="eastAsia" w:ascii="宋体" w:hAnsi="宋体" w:cs="宋体"/>
          <w:color w:val="auto"/>
          <w:kern w:val="0"/>
          <w:sz w:val="24"/>
          <w:szCs w:val="24"/>
        </w:rPr>
        <w:t>服务过程中，若采购单位有疑问和需求，应在不超过1小时内做出响应，不超过1个工作日内解决故障。</w:t>
      </w:r>
      <w:r>
        <w:rPr>
          <w:rFonts w:hint="eastAsia" w:ascii="宋体" w:hAnsi="宋体" w:eastAsia="宋体" w:cs="宋体"/>
          <w:bCs/>
          <w:color w:val="auto"/>
          <w:kern w:val="0"/>
          <w:sz w:val="24"/>
          <w:szCs w:val="24"/>
        </w:rPr>
        <w:t>质保期满后，应保证业务数据不丢失。系统出现故障后，成交供应商接到采购人通知后,应在不超过1小时内做出响应，不超过1个工作日内解决故障。合同设备到达后, 成交供应商应提供安装调试，培训服务，帮助采购方用户尽快熟悉使用。</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（4）可邀请优秀老师参加网易公司组织的行业交流会/峰会和市场活动等。</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（5）有效配合泉州师范学院的本地课程建设，使得课程上线中国大学MOOC平台审核过程效率高。</w:t>
      </w:r>
    </w:p>
    <w:p>
      <w:pPr>
        <w:widowControl/>
        <w:spacing w:line="38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9、培训：</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rPr>
        <w:t>平台功能培训</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对平台功能的进行有效的培训，保证项目实施后项目涉及的课程能灵活应用慕课平台进行教学实践活动。平台提供商需提供线上视频和现场培训两种方式的培训，确保使用者熟悉平台功能。其中，线上视频培训将由网易公司录制，以慕课形式提供给所有最终用户自行学习；现场培训将由网易公司专职培训师到现场开展培训服务。</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rPr>
        <w:t>教学设计培训</w:t>
      </w:r>
    </w:p>
    <w:p>
      <w:pPr>
        <w:widowControl/>
        <w:spacing w:line="380" w:lineRule="exact"/>
        <w:ind w:firstLine="360" w:firstLineChars="15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针对泉州师范学院建设精品慕课课程的规划，引入知名慕课课程开发教师及其他专家，为学校提供课程教学设计咨询培训服务。培训内容以认识慕课、建课初探、建设有吸引力的慕课、慕课课程教学设计为主要内容点。</w:t>
      </w:r>
    </w:p>
    <w:p>
      <w:pPr>
        <w:widowControl/>
        <w:spacing w:line="38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10、安装调试：</w:t>
      </w:r>
    </w:p>
    <w:p>
      <w:pPr>
        <w:widowControl/>
        <w:spacing w:line="380" w:lineRule="exact"/>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（1）安装或交货地点：使用单位。</w:t>
      </w:r>
    </w:p>
    <w:p>
      <w:pPr>
        <w:adjustRightInd w:val="0"/>
        <w:snapToGrid w:val="0"/>
        <w:spacing w:line="380" w:lineRule="exact"/>
        <w:ind w:firstLine="480" w:firstLineChars="200"/>
        <w:rPr>
          <w:rFonts w:asciiTheme="majorEastAsia" w:hAnsiTheme="majorEastAsia" w:eastAsiaTheme="majorEastAsia" w:cstheme="majorEastAsia"/>
          <w:color w:val="auto"/>
          <w:szCs w:val="21"/>
        </w:rPr>
      </w:pPr>
      <w:r>
        <w:rPr>
          <w:rFonts w:hint="eastAsia" w:ascii="宋体" w:hAnsi="宋体" w:eastAsia="宋体" w:cs="宋体"/>
          <w:bCs/>
          <w:color w:val="auto"/>
          <w:kern w:val="0"/>
          <w:sz w:val="24"/>
          <w:szCs w:val="24"/>
        </w:rPr>
        <w:t>（2）安装完成时间：</w:t>
      </w:r>
      <w:r>
        <w:rPr>
          <w:rFonts w:hint="eastAsia" w:asciiTheme="majorEastAsia" w:hAnsiTheme="majorEastAsia" w:eastAsiaTheme="majorEastAsia" w:cstheme="majorEastAsia"/>
          <w:color w:val="auto"/>
          <w:szCs w:val="21"/>
        </w:rPr>
        <w:t>签订合同后3日内开放中国大学MOOC学校云空间及课程运维服务。</w:t>
      </w:r>
    </w:p>
    <w:p>
      <w:pPr>
        <w:widowControl/>
        <w:spacing w:before="100" w:beforeAutospacing="1" w:after="100" w:afterAutospacing="1" w:line="3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四、其他事项</w:t>
      </w:r>
    </w:p>
    <w:p>
      <w:pPr>
        <w:widowControl/>
        <w:spacing w:before="100" w:beforeAutospacing="1" w:after="100" w:afterAutospacing="1" w:line="3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35"/>
        </w:rPr>
        <w:t>第五章  政府采购合同</w:t>
      </w:r>
    </w:p>
    <w:p>
      <w:pPr>
        <w:widowControl/>
        <w:spacing w:before="96" w:after="100" w:afterAutospacing="1"/>
        <w:jc w:val="left"/>
        <w:rPr>
          <w:rFonts w:ascii="宋体" w:hAnsi="宋体" w:eastAsia="宋体" w:cs="宋体"/>
          <w:color w:val="auto"/>
          <w:kern w:val="0"/>
          <w:sz w:val="24"/>
          <w:szCs w:val="24"/>
        </w:rPr>
      </w:pPr>
      <w:r>
        <w:rPr>
          <w:rFonts w:ascii="宋体" w:hAnsi="宋体" w:eastAsia="宋体" w:cs="宋体"/>
          <w:color w:val="auto"/>
          <w:kern w:val="0"/>
          <w:sz w:val="17"/>
          <w:szCs w:val="17"/>
        </w:rPr>
        <w:t> </w:t>
      </w:r>
    </w:p>
    <w:p>
      <w:pPr>
        <w:widowControl/>
        <w:spacing w:before="96" w:after="100" w:afterAutospacing="1"/>
        <w:jc w:val="left"/>
        <w:rPr>
          <w:rFonts w:ascii="宋体" w:hAnsi="宋体" w:eastAsia="宋体" w:cs="宋体"/>
          <w:color w:val="auto"/>
          <w:kern w:val="0"/>
          <w:sz w:val="24"/>
          <w:szCs w:val="24"/>
        </w:rPr>
      </w:pPr>
      <w:r>
        <w:rPr>
          <w:rFonts w:ascii="宋体" w:hAnsi="宋体" w:eastAsia="宋体" w:cs="宋体"/>
          <w:color w:val="auto"/>
          <w:kern w:val="0"/>
          <w:sz w:val="17"/>
          <w:szCs w:val="17"/>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编制说明</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1、签订合同应遵守《中华人民共和国政府采购法》、《中华人民共和国合同法》。</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adjustRightInd w:val="0"/>
        <w:snapToGrid w:val="0"/>
        <w:spacing w:beforeLines="100" w:afterLines="100" w:line="420" w:lineRule="exact"/>
        <w:jc w:val="center"/>
        <w:rPr>
          <w:rFonts w:ascii="仿宋" w:hAnsi="仿宋" w:eastAsia="仿宋"/>
          <w:b/>
          <w:color w:val="auto"/>
          <w:sz w:val="36"/>
          <w:szCs w:val="30"/>
        </w:rPr>
      </w:pPr>
      <w:r>
        <w:rPr>
          <w:rFonts w:hint="eastAsia" w:ascii="仿宋" w:hAnsi="仿宋" w:eastAsia="仿宋"/>
          <w:b/>
          <w:color w:val="auto"/>
          <w:sz w:val="36"/>
          <w:szCs w:val="30"/>
        </w:rPr>
        <w:t>中国大学MOOC学校云应用服务协议</w:t>
      </w:r>
    </w:p>
    <w:p>
      <w:pPr>
        <w:tabs>
          <w:tab w:val="center" w:pos="4365"/>
          <w:tab w:val="right" w:pos="8730"/>
        </w:tabs>
        <w:spacing w:beforeLines="50" w:afterLines="50" w:line="360" w:lineRule="auto"/>
        <w:jc w:val="left"/>
        <w:rPr>
          <w:rFonts w:ascii="仿宋" w:hAnsi="仿宋" w:eastAsia="仿宋" w:cs="宋体"/>
          <w:color w:val="auto"/>
          <w:spacing w:val="-6"/>
          <w:szCs w:val="28"/>
        </w:rPr>
      </w:pPr>
      <w:r>
        <w:rPr>
          <w:color w:val="auto"/>
        </w:rPr>
        <w:pict>
          <v:shape id="_x0000_s2051" o:spid="_x0000_s2051" o:spt="202" type="#_x0000_t202" style="position:absolute;left:0pt;margin-left:235.05pt;margin-top:27.15pt;height:143.15pt;width:228.3pt;z-index:251662336;mso-width-relative:margin;mso-height-relative:margin;" filled="f" stroked="f" coordsize="21600,21600">
            <v:path/>
            <v:fill on="f" focussize="0,0"/>
            <v:stroke on="f" joinstyle="miter"/>
            <v:imagedata o:title=""/>
            <o:lock v:ext="edit"/>
            <v:textbox>
              <w:txbxContent>
                <w:p>
                  <w:pPr>
                    <w:spacing w:line="400" w:lineRule="exact"/>
                    <w:rPr>
                      <w:rFonts w:ascii="仿宋" w:hAnsi="仿宋" w:eastAsia="仿宋" w:cs="宋体"/>
                      <w:b/>
                      <w:bCs/>
                      <w:sz w:val="24"/>
                    </w:rPr>
                  </w:pPr>
                  <w:r>
                    <w:rPr>
                      <w:rFonts w:hint="eastAsia" w:ascii="仿宋" w:hAnsi="仿宋" w:eastAsia="仿宋" w:cs="宋体"/>
                      <w:b/>
                      <w:bCs/>
                      <w:sz w:val="24"/>
                    </w:rPr>
                    <w:t>乙方：</w:t>
                  </w:r>
                  <w:r>
                    <w:rPr>
                      <w:rFonts w:hint="eastAsia" w:ascii="仿宋" w:hAnsi="仿宋" w:eastAsia="仿宋" w:cs="宋体"/>
                      <w:b/>
                      <w:bCs/>
                      <w:sz w:val="24"/>
                      <w:u w:val="single"/>
                    </w:rPr>
                    <w:t>北京龙远鼎晟科技有限公司</w:t>
                  </w:r>
                </w:p>
                <w:p>
                  <w:pPr>
                    <w:spacing w:line="400" w:lineRule="exact"/>
                    <w:rPr>
                      <w:rFonts w:ascii="仿宋" w:hAnsi="仿宋" w:eastAsia="仿宋" w:cs="宋体"/>
                      <w:sz w:val="24"/>
                    </w:rPr>
                  </w:pPr>
                  <w:r>
                    <w:rPr>
                      <w:rFonts w:hint="eastAsia" w:ascii="仿宋" w:hAnsi="仿宋" w:eastAsia="仿宋" w:cs="宋体"/>
                      <w:sz w:val="24"/>
                    </w:rPr>
                    <w:t>通信地址：北京市海淀区阜成路81号院</w:t>
                  </w:r>
                </w:p>
                <w:p>
                  <w:pPr>
                    <w:spacing w:line="400" w:lineRule="exact"/>
                    <w:ind w:firstLine="1200" w:firstLineChars="500"/>
                    <w:rPr>
                      <w:rFonts w:ascii="仿宋" w:hAnsi="仿宋" w:eastAsia="仿宋"/>
                      <w:sz w:val="24"/>
                    </w:rPr>
                  </w:pPr>
                  <w:r>
                    <w:rPr>
                      <w:rFonts w:hint="eastAsia" w:ascii="仿宋" w:hAnsi="仿宋" w:eastAsia="仿宋" w:cs="宋体"/>
                      <w:sz w:val="24"/>
                    </w:rPr>
                    <w:t>2号楼405</w:t>
                  </w:r>
                </w:p>
                <w:p>
                  <w:pPr>
                    <w:spacing w:line="400" w:lineRule="exact"/>
                    <w:rPr>
                      <w:rFonts w:ascii="仿宋" w:hAnsi="仿宋" w:eastAsia="仿宋"/>
                      <w:sz w:val="24"/>
                    </w:rPr>
                  </w:pPr>
                  <w:r>
                    <w:rPr>
                      <w:rFonts w:hint="eastAsia" w:ascii="仿宋" w:hAnsi="仿宋" w:eastAsia="仿宋" w:cs="宋体"/>
                      <w:sz w:val="24"/>
                    </w:rPr>
                    <w:t>邮政编码：100000</w:t>
                  </w:r>
                </w:p>
                <w:p>
                  <w:pPr>
                    <w:spacing w:line="400" w:lineRule="exact"/>
                    <w:rPr>
                      <w:rFonts w:ascii="仿宋" w:hAnsi="仿宋" w:eastAsia="仿宋"/>
                      <w:sz w:val="24"/>
                    </w:rPr>
                  </w:pPr>
                  <w:r>
                    <w:rPr>
                      <w:rFonts w:hint="eastAsia" w:ascii="仿宋" w:hAnsi="仿宋" w:eastAsia="仿宋" w:cs="宋体"/>
                      <w:sz w:val="24"/>
                    </w:rPr>
                    <w:t>联系人：</w:t>
                  </w:r>
                </w:p>
                <w:p>
                  <w:pPr>
                    <w:spacing w:line="400" w:lineRule="exact"/>
                    <w:rPr>
                      <w:rFonts w:ascii="仿宋" w:hAnsi="仿宋" w:eastAsia="仿宋"/>
                      <w:sz w:val="24"/>
                    </w:rPr>
                  </w:pPr>
                  <w:r>
                    <w:rPr>
                      <w:rFonts w:hint="eastAsia" w:ascii="仿宋" w:hAnsi="仿宋" w:eastAsia="仿宋" w:cs="宋体"/>
                      <w:sz w:val="24"/>
                    </w:rPr>
                    <w:t>电话：</w:t>
                  </w:r>
                </w:p>
                <w:p>
                  <w:pPr>
                    <w:spacing w:line="400" w:lineRule="exact"/>
                    <w:rPr>
                      <w:rFonts w:ascii="Calibri" w:hAnsi="Calibri"/>
                    </w:rPr>
                  </w:pPr>
                  <w:r>
                    <w:rPr>
                      <w:rFonts w:hint="eastAsia" w:ascii="仿宋" w:hAnsi="仿宋" w:eastAsia="仿宋"/>
                      <w:sz w:val="24"/>
                    </w:rPr>
                    <w:t>Email</w:t>
                  </w:r>
                  <w:r>
                    <w:rPr>
                      <w:rFonts w:hint="eastAsia" w:ascii="仿宋" w:hAnsi="仿宋" w:eastAsia="仿宋" w:cs="宋体"/>
                      <w:sz w:val="24"/>
                    </w:rPr>
                    <w:t>：</w:t>
                  </w:r>
                </w:p>
              </w:txbxContent>
            </v:textbox>
          </v:shape>
        </w:pict>
      </w:r>
      <w:r>
        <w:rPr>
          <w:rFonts w:hint="eastAsia" w:ascii="仿宋" w:hAnsi="仿宋" w:eastAsia="仿宋" w:cs="宋体"/>
          <w:b/>
          <w:color w:val="auto"/>
          <w:spacing w:val="-6"/>
          <w:szCs w:val="28"/>
        </w:rPr>
        <w:tab/>
      </w:r>
      <w:r>
        <w:rPr>
          <w:rFonts w:hint="eastAsia" w:ascii="仿宋" w:hAnsi="仿宋" w:eastAsia="仿宋" w:cs="宋体"/>
          <w:b/>
          <w:color w:val="auto"/>
          <w:spacing w:val="-6"/>
          <w:szCs w:val="28"/>
        </w:rPr>
        <w:tab/>
      </w:r>
    </w:p>
    <w:p>
      <w:pPr>
        <w:spacing w:line="400" w:lineRule="exact"/>
        <w:rPr>
          <w:rFonts w:ascii="仿宋" w:hAnsi="仿宋" w:eastAsia="仿宋" w:cs="宋体"/>
          <w:b/>
          <w:bCs/>
          <w:color w:val="auto"/>
          <w:sz w:val="24"/>
          <w:u w:val="single"/>
        </w:rPr>
      </w:pPr>
      <w:r>
        <w:rPr>
          <w:rFonts w:hint="eastAsia" w:ascii="仿宋" w:hAnsi="仿宋" w:eastAsia="仿宋" w:cs="宋体"/>
          <w:b/>
          <w:bCs/>
          <w:color w:val="auto"/>
          <w:sz w:val="24"/>
        </w:rPr>
        <w:t>甲方：</w:t>
      </w:r>
      <w:r>
        <w:rPr>
          <w:rFonts w:hint="eastAsia" w:ascii="仿宋" w:hAnsi="仿宋" w:eastAsia="仿宋" w:cs="宋体"/>
          <w:b/>
          <w:bCs/>
          <w:color w:val="auto"/>
          <w:sz w:val="24"/>
          <w:u w:val="single"/>
        </w:rPr>
        <w:t>泉州师范学院</w:t>
      </w:r>
    </w:p>
    <w:p>
      <w:pPr>
        <w:spacing w:line="400" w:lineRule="exact"/>
        <w:rPr>
          <w:rFonts w:ascii="仿宋" w:hAnsi="仿宋" w:eastAsia="仿宋"/>
          <w:color w:val="auto"/>
          <w:sz w:val="24"/>
        </w:rPr>
      </w:pPr>
      <w:r>
        <w:rPr>
          <w:rFonts w:hint="eastAsia" w:ascii="仿宋" w:hAnsi="仿宋" w:eastAsia="仿宋" w:cs="宋体"/>
          <w:color w:val="auto"/>
          <w:sz w:val="24"/>
        </w:rPr>
        <w:t>通信地址：</w:t>
      </w:r>
      <w:r>
        <w:rPr>
          <w:rFonts w:hint="eastAsia" w:ascii="宋体" w:hAnsi="宋体" w:cs="Calibri"/>
          <w:color w:val="auto"/>
          <w:szCs w:val="21"/>
        </w:rPr>
        <w:t>泉州市丰泽区东海大大街398号</w:t>
      </w:r>
    </w:p>
    <w:p>
      <w:pPr>
        <w:spacing w:line="400" w:lineRule="exact"/>
        <w:rPr>
          <w:rFonts w:ascii="仿宋" w:hAnsi="仿宋" w:eastAsia="仿宋" w:cs="宋体"/>
          <w:color w:val="auto"/>
          <w:sz w:val="24"/>
        </w:rPr>
      </w:pPr>
      <w:r>
        <w:rPr>
          <w:rFonts w:hint="eastAsia" w:ascii="仿宋" w:hAnsi="仿宋" w:eastAsia="仿宋" w:cs="宋体"/>
          <w:color w:val="auto"/>
          <w:sz w:val="24"/>
        </w:rPr>
        <w:t>邮政编码：362000</w:t>
      </w:r>
    </w:p>
    <w:p>
      <w:pPr>
        <w:spacing w:line="400" w:lineRule="exact"/>
        <w:rPr>
          <w:rFonts w:ascii="仿宋" w:hAnsi="仿宋" w:eastAsia="仿宋"/>
          <w:color w:val="auto"/>
          <w:sz w:val="24"/>
        </w:rPr>
      </w:pPr>
      <w:r>
        <w:rPr>
          <w:rFonts w:hint="eastAsia" w:ascii="仿宋" w:hAnsi="仿宋" w:eastAsia="仿宋" w:cs="宋体"/>
          <w:color w:val="auto"/>
          <w:sz w:val="24"/>
        </w:rPr>
        <w:t>联系人：</w:t>
      </w:r>
    </w:p>
    <w:p>
      <w:pPr>
        <w:spacing w:line="400" w:lineRule="exact"/>
        <w:rPr>
          <w:rFonts w:ascii="仿宋" w:hAnsi="仿宋" w:eastAsia="仿宋"/>
          <w:color w:val="auto"/>
          <w:sz w:val="24"/>
        </w:rPr>
      </w:pPr>
      <w:r>
        <w:rPr>
          <w:rFonts w:hint="eastAsia" w:ascii="仿宋" w:hAnsi="仿宋" w:eastAsia="仿宋" w:cs="宋体"/>
          <w:color w:val="auto"/>
          <w:sz w:val="24"/>
        </w:rPr>
        <w:t>电话：</w:t>
      </w:r>
    </w:p>
    <w:p>
      <w:pPr>
        <w:spacing w:line="400" w:lineRule="exact"/>
        <w:rPr>
          <w:rFonts w:ascii="仿宋" w:hAnsi="仿宋" w:eastAsia="仿宋" w:cs="宋体"/>
          <w:b/>
          <w:bCs/>
          <w:color w:val="auto"/>
          <w:sz w:val="24"/>
          <w:u w:val="single"/>
        </w:rPr>
      </w:pPr>
      <w:r>
        <w:rPr>
          <w:rFonts w:hint="eastAsia" w:ascii="仿宋" w:hAnsi="仿宋" w:eastAsia="仿宋"/>
          <w:color w:val="auto"/>
          <w:sz w:val="24"/>
        </w:rPr>
        <w:t>Email</w:t>
      </w:r>
      <w:r>
        <w:rPr>
          <w:rFonts w:hint="eastAsia" w:ascii="仿宋" w:hAnsi="仿宋" w:eastAsia="仿宋" w:cs="宋体"/>
          <w:color w:val="auto"/>
          <w:sz w:val="24"/>
        </w:rPr>
        <w:t>：</w:t>
      </w:r>
    </w:p>
    <w:p>
      <w:pPr>
        <w:spacing w:line="400" w:lineRule="exact"/>
        <w:rPr>
          <w:rFonts w:ascii="仿宋" w:hAnsi="仿宋" w:eastAsia="仿宋" w:cs="宋体"/>
          <w:color w:val="auto"/>
          <w:spacing w:val="-6"/>
          <w:szCs w:val="21"/>
        </w:rPr>
      </w:pP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为加快推进适合我国国情的在线开放课程建设，促进课程应用，提高教育质量，甲、乙双方本着公平、自愿、诚信、合作的原则，就乙方为甲方提供在线课程中心应用服务事宜签署本协议。</w:t>
      </w:r>
    </w:p>
    <w:p>
      <w:pPr>
        <w:spacing w:line="400" w:lineRule="exact"/>
        <w:ind w:firstLine="643"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第一条相关定义</w:t>
      </w:r>
    </w:p>
    <w:p>
      <w:pPr>
        <w:spacing w:line="400" w:lineRule="exact"/>
        <w:ind w:firstLine="456" w:firstLineChars="200"/>
        <w:rPr>
          <w:rFonts w:ascii="仿宋" w:hAnsi="仿宋" w:eastAsia="仿宋"/>
          <w:color w:val="auto"/>
          <w:sz w:val="24"/>
        </w:rPr>
      </w:pPr>
      <w:r>
        <w:rPr>
          <w:rFonts w:hint="eastAsia" w:ascii="仿宋" w:hAnsi="仿宋" w:eastAsia="仿宋" w:cs="宋体"/>
          <w:color w:val="auto"/>
          <w:spacing w:val="-6"/>
          <w:sz w:val="24"/>
        </w:rPr>
        <w:t>1. 中国大学MOOC平台（以下简称MOOC平台）是由高等教育出版社有限公司和杭州网易计算机系统有限公司联合向学习者提供在线开放课程的学习服务，并由网易（杭州）网络有限公司提供专业的技术支持服务。网易</w:t>
      </w:r>
      <w:r>
        <w:rPr>
          <w:rFonts w:hint="eastAsia" w:ascii="仿宋" w:hAnsi="仿宋" w:eastAsia="仿宋"/>
          <w:color w:val="auto"/>
          <w:sz w:val="24"/>
        </w:rPr>
        <w:t>公司对“</w:t>
      </w:r>
      <w:r>
        <w:rPr>
          <w:rFonts w:hint="eastAsia" w:ascii="仿宋" w:hAnsi="仿宋" w:eastAsia="仿宋" w:cs="宋体"/>
          <w:color w:val="auto"/>
          <w:spacing w:val="-6"/>
          <w:sz w:val="24"/>
        </w:rPr>
        <w:t>中国大学MOOC</w:t>
      </w:r>
      <w:r>
        <w:rPr>
          <w:rFonts w:hint="eastAsia" w:ascii="仿宋" w:hAnsi="仿宋" w:eastAsia="仿宋"/>
          <w:color w:val="auto"/>
          <w:sz w:val="24"/>
        </w:rPr>
        <w:t>”网享有知识产权及知识产权相关权利的专有使用权。</w:t>
      </w:r>
    </w:p>
    <w:p>
      <w:pPr>
        <w:spacing w:line="400" w:lineRule="exact"/>
        <w:ind w:firstLine="456" w:firstLineChars="200"/>
        <w:rPr>
          <w:rFonts w:ascii="仿宋" w:hAnsi="仿宋" w:eastAsia="仿宋" w:cs="宋体"/>
          <w:bCs/>
          <w:color w:val="auto"/>
          <w:sz w:val="24"/>
        </w:rPr>
      </w:pPr>
      <w:r>
        <w:rPr>
          <w:rFonts w:hint="eastAsia" w:ascii="仿宋" w:hAnsi="仿宋" w:eastAsia="仿宋" w:cs="宋体"/>
          <w:color w:val="auto"/>
          <w:spacing w:val="-6"/>
          <w:sz w:val="24"/>
        </w:rPr>
        <w:t>2.学校云平台是乙方基于MOOC平台为甲方提供的专有云空间，乙方为甲方提供专有访问入口，为甲方建设和使用在线开放课程提供云服务。</w:t>
      </w:r>
    </w:p>
    <w:p>
      <w:pPr>
        <w:spacing w:line="400" w:lineRule="exact"/>
        <w:ind w:firstLine="456" w:firstLineChars="200"/>
        <w:rPr>
          <w:rFonts w:ascii="仿宋" w:hAnsi="仿宋" w:eastAsia="仿宋" w:cs="宋体"/>
          <w:bCs/>
          <w:color w:val="auto"/>
          <w:sz w:val="24"/>
        </w:rPr>
      </w:pPr>
      <w:r>
        <w:rPr>
          <w:rFonts w:hint="eastAsia" w:ascii="仿宋" w:hAnsi="仿宋" w:eastAsia="仿宋" w:cs="宋体"/>
          <w:color w:val="auto"/>
          <w:spacing w:val="-6"/>
          <w:sz w:val="24"/>
        </w:rPr>
        <w:t>3. SPOC课程是指通过在线课程中心提供给学校或机构内部学习者使用的全部课程内容及教学活动，包括但不限于教学视频、课程大纲、演示文稿、随堂测验、单元测验、单元作业、考试、课程讨论与答疑等与授课内容相关的全部视频、音频、文字及图片等资料。</w:t>
      </w:r>
    </w:p>
    <w:p>
      <w:pPr>
        <w:spacing w:line="400" w:lineRule="exact"/>
        <w:ind w:firstLine="480" w:firstLineChars="200"/>
        <w:rPr>
          <w:rFonts w:ascii="仿宋" w:hAnsi="仿宋" w:eastAsia="仿宋" w:cs="宋体"/>
          <w:color w:val="auto"/>
          <w:spacing w:val="-6"/>
          <w:sz w:val="24"/>
        </w:rPr>
      </w:pPr>
      <w:r>
        <w:rPr>
          <w:rFonts w:hint="eastAsia" w:ascii="仿宋" w:hAnsi="仿宋" w:eastAsia="仿宋" w:cs="宋体"/>
          <w:bCs/>
          <w:color w:val="auto"/>
          <w:sz w:val="24"/>
        </w:rPr>
        <w:t>MOOC课程是指通过</w:t>
      </w:r>
      <w:r>
        <w:rPr>
          <w:rFonts w:hint="eastAsia" w:ascii="仿宋" w:hAnsi="仿宋" w:eastAsia="仿宋" w:cs="宋体"/>
          <w:color w:val="auto"/>
          <w:spacing w:val="-6"/>
          <w:sz w:val="24"/>
        </w:rPr>
        <w:t>“中国大学MOOC”网提供给全体学习者使用的全部课程内容及教学活动，包括但不限于教学视频、课程大纲、演示文稿、随堂测验、单元测验、单元作业、考试、课程讨论与答疑等与授课内容相关的全部视频、音频、文字及图片等资料。</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4. 乙方受网易（杭州）网络有限公司委托，</w:t>
      </w:r>
      <w:r>
        <w:rPr>
          <w:rFonts w:hint="eastAsia" w:ascii="仿宋" w:hAnsi="仿宋" w:eastAsia="仿宋"/>
          <w:color w:val="auto"/>
          <w:sz w:val="24"/>
        </w:rPr>
        <w:t>负责</w:t>
      </w:r>
      <w:r>
        <w:rPr>
          <w:rFonts w:hint="eastAsia" w:ascii="仿宋" w:hAnsi="仿宋" w:eastAsia="仿宋" w:cs="宋体"/>
          <w:color w:val="auto"/>
          <w:spacing w:val="-6"/>
          <w:sz w:val="24"/>
        </w:rPr>
        <w:t>学校云平台在（省、市）的市场推广、运营和服务，代为从事本协议约定的行为。</w:t>
      </w:r>
    </w:p>
    <w:p>
      <w:pPr>
        <w:spacing w:line="400" w:lineRule="exact"/>
        <w:ind w:firstLine="456" w:firstLineChars="200"/>
        <w:rPr>
          <w:rFonts w:ascii="仿宋" w:hAnsi="仿宋" w:eastAsia="仿宋" w:cs="宋体"/>
          <w:b/>
          <w:bCs/>
          <w:color w:val="auto"/>
          <w:sz w:val="24"/>
        </w:rPr>
      </w:pPr>
      <w:r>
        <w:rPr>
          <w:rFonts w:hint="eastAsia" w:ascii="仿宋" w:hAnsi="仿宋" w:eastAsia="仿宋" w:cs="宋体"/>
          <w:color w:val="auto"/>
          <w:spacing w:val="-6"/>
          <w:sz w:val="24"/>
        </w:rPr>
        <w:t>5. 本协议中约定的“中国大学MOOC”网、MOOC平台、在线课程中心的知识产权归高等教育出版社有限公司所有，上述平台所加载具体课程的著作权归属依相关协议或我国法律法规确定。</w:t>
      </w:r>
    </w:p>
    <w:p>
      <w:pPr>
        <w:spacing w:line="400" w:lineRule="exact"/>
        <w:ind w:firstLine="643" w:firstLineChars="200"/>
        <w:rPr>
          <w:rFonts w:ascii="仿宋" w:hAnsi="仿宋" w:eastAsia="仿宋" w:cs="宋体"/>
          <w:b/>
          <w:bCs/>
          <w:color w:val="auto"/>
          <w:sz w:val="32"/>
          <w:szCs w:val="32"/>
        </w:rPr>
      </w:pPr>
    </w:p>
    <w:p>
      <w:pPr>
        <w:spacing w:line="400" w:lineRule="exact"/>
        <w:ind w:firstLine="643"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第二条合作内容</w:t>
      </w:r>
    </w:p>
    <w:p>
      <w:pPr>
        <w:spacing w:line="40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 乙方为甲方提供网络存储空间，建设在线课程中心</w:t>
      </w:r>
      <w:r>
        <w:rPr>
          <w:rFonts w:hint="eastAsia" w:ascii="仿宋" w:hAnsi="仿宋" w:eastAsia="仿宋" w:cs="宋体"/>
          <w:color w:val="auto"/>
          <w:spacing w:val="-6"/>
          <w:sz w:val="24"/>
        </w:rPr>
        <w:t>并提供相关维护服务</w:t>
      </w:r>
      <w:r>
        <w:rPr>
          <w:rFonts w:hint="eastAsia" w:ascii="仿宋" w:hAnsi="仿宋" w:eastAsia="仿宋" w:cs="宋体"/>
          <w:bCs/>
          <w:color w:val="auto"/>
          <w:sz w:val="24"/>
        </w:rPr>
        <w:t>，供甲方在在线课程中心开设SPOC课程。对于此项服务，乙方收取平台服务费。</w:t>
      </w:r>
    </w:p>
    <w:p>
      <w:pPr>
        <w:spacing w:line="40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 乙方根据甲方的需求，向甲方提供课程应用服务，即由甲方选定已经在</w:t>
      </w:r>
      <w:r>
        <w:rPr>
          <w:rFonts w:hint="eastAsia" w:ascii="仿宋" w:hAnsi="仿宋" w:eastAsia="仿宋" w:cs="宋体"/>
          <w:color w:val="auto"/>
          <w:spacing w:val="-6"/>
          <w:sz w:val="24"/>
        </w:rPr>
        <w:t>“中国大学MOOC”网站</w:t>
      </w:r>
      <w:r>
        <w:rPr>
          <w:rFonts w:hint="eastAsia" w:ascii="仿宋" w:hAnsi="仿宋" w:eastAsia="仿宋" w:cs="宋体"/>
          <w:bCs/>
          <w:color w:val="auto"/>
          <w:sz w:val="24"/>
        </w:rPr>
        <w:t>上线的非本校建设的MOOC课程，加载于在线课程中心开设SPOC课程，供平台用户在线学习使用。对于此项服务，乙方另赠送两门异步SOPC给甲方使用一年。</w:t>
      </w:r>
    </w:p>
    <w:p>
      <w:pPr>
        <w:spacing w:line="400" w:lineRule="exact"/>
        <w:ind w:firstLine="643"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第三条甲方的权利和义务</w:t>
      </w:r>
    </w:p>
    <w:p>
      <w:pPr>
        <w:numPr>
          <w:ilvl w:val="0"/>
          <w:numId w:val="1"/>
        </w:numPr>
        <w:spacing w:line="400" w:lineRule="exact"/>
        <w:rPr>
          <w:rFonts w:ascii="仿宋" w:hAnsi="仿宋" w:eastAsia="仿宋"/>
          <w:color w:val="auto"/>
          <w:sz w:val="24"/>
        </w:rPr>
      </w:pPr>
      <w:r>
        <w:rPr>
          <w:rFonts w:hint="eastAsia" w:ascii="仿宋" w:hAnsi="仿宋" w:eastAsia="仿宋" w:cs="宋体"/>
          <w:color w:val="auto"/>
          <w:sz w:val="24"/>
        </w:rPr>
        <w:t>甲方有使用与管理在线课程中心的权利</w:t>
      </w:r>
      <w:r>
        <w:rPr>
          <w:rFonts w:hint="eastAsia" w:ascii="仿宋" w:hAnsi="仿宋" w:eastAsia="仿宋"/>
          <w:color w:val="auto"/>
          <w:sz w:val="24"/>
        </w:rPr>
        <w:t>。</w:t>
      </w:r>
    </w:p>
    <w:p>
      <w:pPr>
        <w:spacing w:line="400" w:lineRule="exact"/>
        <w:ind w:firstLine="480"/>
        <w:rPr>
          <w:rFonts w:ascii="仿宋" w:hAnsi="仿宋" w:eastAsia="仿宋" w:cs="宋体"/>
          <w:color w:val="auto"/>
          <w:sz w:val="24"/>
        </w:rPr>
      </w:pPr>
      <w:r>
        <w:rPr>
          <w:rFonts w:hint="eastAsia" w:ascii="仿宋" w:hAnsi="仿宋" w:eastAsia="仿宋" w:cs="宋体"/>
          <w:color w:val="auto"/>
          <w:sz w:val="24"/>
        </w:rPr>
        <w:t xml:space="preserve">2. </w:t>
      </w:r>
      <w:r>
        <w:rPr>
          <w:rFonts w:hint="eastAsia" w:ascii="仿宋" w:hAnsi="仿宋" w:eastAsia="仿宋" w:cs="宋体"/>
          <w:color w:val="auto"/>
          <w:spacing w:val="-6"/>
          <w:sz w:val="24"/>
        </w:rPr>
        <w:t>甲方有权在在线课程中心组织本校的SPOC课程建设，并对课程内容进行审核，对课程的建设、维护和更新等进行监督管理。</w:t>
      </w:r>
    </w:p>
    <w:p>
      <w:pPr>
        <w:spacing w:line="400" w:lineRule="exact"/>
        <w:ind w:firstLine="480"/>
        <w:rPr>
          <w:rFonts w:ascii="仿宋" w:hAnsi="仿宋" w:eastAsia="仿宋" w:cs="宋体"/>
          <w:color w:val="auto"/>
          <w:spacing w:val="-6"/>
          <w:sz w:val="24"/>
        </w:rPr>
      </w:pPr>
      <w:r>
        <w:rPr>
          <w:rFonts w:hint="eastAsia" w:ascii="仿宋" w:hAnsi="仿宋" w:eastAsia="仿宋" w:cs="宋体"/>
          <w:color w:val="auto"/>
          <w:spacing w:val="-6"/>
          <w:sz w:val="24"/>
        </w:rPr>
        <w:t>3. 甲方须指派工作人员对在线课程中心进行管理，并就相关事项与乙方进行沟通。</w:t>
      </w:r>
    </w:p>
    <w:p>
      <w:pPr>
        <w:spacing w:line="400" w:lineRule="exact"/>
        <w:ind w:firstLine="480"/>
        <w:jc w:val="left"/>
        <w:rPr>
          <w:rFonts w:ascii="仿宋" w:hAnsi="仿宋" w:eastAsia="仿宋"/>
          <w:bCs/>
          <w:color w:val="auto"/>
          <w:sz w:val="24"/>
        </w:rPr>
      </w:pPr>
      <w:r>
        <w:rPr>
          <w:rFonts w:hint="eastAsia" w:ascii="仿宋" w:hAnsi="仿宋" w:eastAsia="仿宋" w:cs="宋体"/>
          <w:color w:val="auto"/>
          <w:spacing w:val="-6"/>
          <w:sz w:val="24"/>
        </w:rPr>
        <w:t>4. 甲方保证对其在在线课程中心自主创作建设的SPOC课程享有全部知识产权，无侵犯他人知识产权、肖像权、隐私权、商业秘密及其他合法权益的情形；保证课程内容无政治性、科学性错误及违反国家法律法规的问题；保证</w:t>
      </w:r>
      <w:r>
        <w:rPr>
          <w:rFonts w:hint="eastAsia" w:ascii="仿宋" w:hAnsi="仿宋" w:eastAsia="仿宋"/>
          <w:color w:val="auto"/>
          <w:sz w:val="24"/>
        </w:rPr>
        <w:t>内容具有独创性，引用他人作品已指明作者姓名、作品名称，保证引文准确，使用他人作品已取得许可并按权利人的要求指明了出处。</w:t>
      </w:r>
      <w:r>
        <w:rPr>
          <w:rFonts w:hint="eastAsia" w:ascii="仿宋" w:hAnsi="仿宋" w:eastAsia="仿宋" w:cs="宋体"/>
          <w:color w:val="auto"/>
          <w:spacing w:val="-6"/>
          <w:sz w:val="24"/>
        </w:rPr>
        <w:t>如乙方及高等教育出版社有限公司因甲方SPOC课程而受到权利人追究或触犯有关法律、法规的，甲方应负责解决该等纠纷并赔偿由此给乙方及高等教育出版社有限公司造成的损失。</w:t>
      </w:r>
    </w:p>
    <w:p>
      <w:pPr>
        <w:spacing w:line="400" w:lineRule="exact"/>
        <w:ind w:firstLine="643"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第四条乙方的权利和义务</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1．乙方承担在线课程中心的建设、维护工作，提供满足在线课程中心使用要求的网络环境及技术支持，保证在线课程中心传播的安全、便捷。</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2． 对于课程应用服务，乙方应保证甲方可以通过在线课程中心使用甲方选定的非本校建设的MOOC课程，并对课程的使用提供必要的技术咨询和服务。</w:t>
      </w:r>
    </w:p>
    <w:p>
      <w:pPr>
        <w:spacing w:line="400" w:lineRule="exact"/>
        <w:ind w:firstLine="643" w:firstLineChars="200"/>
        <w:rPr>
          <w:rFonts w:ascii="仿宋" w:hAnsi="仿宋" w:eastAsia="仿宋" w:cs="宋体"/>
          <w:b/>
          <w:color w:val="auto"/>
          <w:spacing w:val="-6"/>
          <w:sz w:val="32"/>
          <w:szCs w:val="32"/>
        </w:rPr>
      </w:pPr>
      <w:r>
        <w:rPr>
          <w:rFonts w:hint="eastAsia" w:ascii="仿宋" w:hAnsi="仿宋" w:eastAsia="仿宋" w:cs="宋体"/>
          <w:b/>
          <w:bCs/>
          <w:color w:val="auto"/>
          <w:sz w:val="32"/>
          <w:szCs w:val="32"/>
        </w:rPr>
        <w:t>第五条</w:t>
      </w:r>
      <w:r>
        <w:rPr>
          <w:rFonts w:hint="eastAsia" w:ascii="仿宋" w:hAnsi="仿宋" w:eastAsia="仿宋" w:cs="宋体"/>
          <w:b/>
          <w:color w:val="auto"/>
          <w:spacing w:val="-6"/>
          <w:sz w:val="32"/>
          <w:szCs w:val="32"/>
        </w:rPr>
        <w:t>收费标准</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1. 乙方向甲方收取在线课程中心平台服务费的标准为万元/三年，甲方每年可在在线课程中心最多开设个SPOC课程班，超过个SPOC课程班的部分，甲方需按照元/课程班</w:t>
      </w:r>
      <w:r>
        <w:rPr>
          <w:rFonts w:hint="eastAsia" w:ascii="微软雅黑" w:hAnsi="微软雅黑" w:eastAsia="微软雅黑" w:cs="微软雅黑"/>
          <w:color w:val="auto"/>
          <w:sz w:val="24"/>
        </w:rPr>
        <w:t>•</w:t>
      </w:r>
      <w:r>
        <w:rPr>
          <w:rFonts w:hint="eastAsia" w:ascii="仿宋" w:hAnsi="仿宋" w:eastAsia="仿宋"/>
          <w:color w:val="auto"/>
          <w:sz w:val="24"/>
        </w:rPr>
        <w:t>年的标准向乙方支付平台服务费。门SPOC课程由甲方确定，并报乙方备案。</w:t>
      </w:r>
    </w:p>
    <w:p>
      <w:pPr>
        <w:spacing w:line="400" w:lineRule="exact"/>
        <w:ind w:firstLine="480" w:firstLineChars="200"/>
        <w:rPr>
          <w:rFonts w:ascii="仿宋" w:hAnsi="仿宋" w:eastAsia="仿宋" w:cs="宋体"/>
          <w:color w:val="auto"/>
          <w:spacing w:val="-6"/>
          <w:sz w:val="24"/>
        </w:rPr>
      </w:pPr>
      <w:r>
        <w:rPr>
          <w:rFonts w:hint="eastAsia" w:ascii="仿宋" w:hAnsi="仿宋" w:eastAsia="仿宋"/>
          <w:color w:val="auto"/>
          <w:sz w:val="24"/>
        </w:rPr>
        <w:t>2. 如甲方选择了课程应用服务，需另外向乙方支付课程应用服务费，并签署补充协议进行约定。</w:t>
      </w:r>
    </w:p>
    <w:p>
      <w:pPr>
        <w:spacing w:line="400" w:lineRule="exact"/>
        <w:ind w:firstLine="619" w:firstLineChars="200"/>
        <w:jc w:val="left"/>
        <w:rPr>
          <w:rFonts w:ascii="仿宋" w:hAnsi="仿宋" w:eastAsia="仿宋" w:cs="宋体"/>
          <w:b/>
          <w:color w:val="auto"/>
          <w:spacing w:val="-6"/>
          <w:sz w:val="32"/>
          <w:szCs w:val="32"/>
        </w:rPr>
      </w:pPr>
      <w:r>
        <w:rPr>
          <w:rFonts w:hint="eastAsia" w:ascii="仿宋" w:hAnsi="仿宋" w:eastAsia="仿宋" w:cs="宋体"/>
          <w:b/>
          <w:color w:val="auto"/>
          <w:spacing w:val="-6"/>
          <w:sz w:val="32"/>
          <w:szCs w:val="32"/>
        </w:rPr>
        <w:t>第六条服务期限</w:t>
      </w:r>
    </w:p>
    <w:p>
      <w:pPr>
        <w:spacing w:line="400" w:lineRule="exact"/>
        <w:ind w:left="239" w:leftChars="114" w:firstLine="228" w:firstLineChars="100"/>
        <w:jc w:val="left"/>
        <w:rPr>
          <w:rFonts w:ascii="仿宋" w:hAnsi="仿宋" w:eastAsia="仿宋" w:cs="宋体"/>
          <w:color w:val="auto"/>
          <w:spacing w:val="-6"/>
          <w:sz w:val="24"/>
        </w:rPr>
      </w:pPr>
      <w:r>
        <w:rPr>
          <w:rFonts w:hint="eastAsia" w:ascii="仿宋" w:hAnsi="仿宋" w:eastAsia="仿宋" w:cs="宋体"/>
          <w:color w:val="auto"/>
          <w:spacing w:val="-6"/>
          <w:sz w:val="24"/>
        </w:rPr>
        <w:t>乙方为甲方提供在线课程中心服务的期限与本协议的有效期相同。协议期为</w:t>
      </w:r>
    </w:p>
    <w:p>
      <w:pPr>
        <w:spacing w:line="400" w:lineRule="exact"/>
        <w:ind w:left="239" w:leftChars="114" w:firstLine="228" w:firstLineChars="100"/>
        <w:jc w:val="left"/>
        <w:rPr>
          <w:rFonts w:ascii="仿宋" w:hAnsi="仿宋" w:eastAsia="仿宋" w:cs="宋体"/>
          <w:color w:val="auto"/>
          <w:spacing w:val="-6"/>
          <w:sz w:val="24"/>
        </w:rPr>
      </w:pPr>
      <w:r>
        <w:rPr>
          <w:rFonts w:hint="eastAsia" w:ascii="仿宋" w:hAnsi="仿宋" w:eastAsia="仿宋" w:cs="宋体"/>
          <w:color w:val="auto"/>
          <w:spacing w:val="-6"/>
          <w:sz w:val="24"/>
          <w:u w:val="single"/>
        </w:rPr>
        <w:t>2019年   月   日</w:t>
      </w:r>
      <w:r>
        <w:rPr>
          <w:rFonts w:hint="eastAsia" w:ascii="仿宋" w:hAnsi="仿宋" w:eastAsia="仿宋" w:cs="宋体"/>
          <w:color w:val="auto"/>
          <w:spacing w:val="-6"/>
          <w:sz w:val="24"/>
        </w:rPr>
        <w:t>至</w:t>
      </w:r>
      <w:r>
        <w:rPr>
          <w:rFonts w:hint="eastAsia" w:ascii="仿宋" w:hAnsi="仿宋" w:eastAsia="仿宋" w:cs="宋体"/>
          <w:color w:val="auto"/>
          <w:spacing w:val="-6"/>
          <w:sz w:val="24"/>
          <w:u w:val="single"/>
        </w:rPr>
        <w:t>2020年   月  日</w:t>
      </w:r>
      <w:r>
        <w:rPr>
          <w:rFonts w:hint="eastAsia" w:ascii="仿宋" w:hAnsi="仿宋" w:eastAsia="仿宋" w:cs="宋体"/>
          <w:color w:val="auto"/>
          <w:spacing w:val="-6"/>
          <w:sz w:val="24"/>
        </w:rPr>
        <w:t>止。</w:t>
      </w:r>
    </w:p>
    <w:p>
      <w:pPr>
        <w:spacing w:line="400" w:lineRule="exact"/>
        <w:ind w:firstLine="619" w:firstLineChars="200"/>
        <w:rPr>
          <w:rFonts w:ascii="仿宋" w:hAnsi="仿宋" w:eastAsia="仿宋" w:cs="宋体"/>
          <w:b/>
          <w:color w:val="auto"/>
          <w:spacing w:val="-6"/>
          <w:sz w:val="32"/>
          <w:szCs w:val="32"/>
        </w:rPr>
      </w:pPr>
      <w:r>
        <w:rPr>
          <w:rFonts w:hint="eastAsia" w:ascii="仿宋" w:hAnsi="仿宋" w:eastAsia="仿宋" w:cs="宋体"/>
          <w:b/>
          <w:color w:val="auto"/>
          <w:spacing w:val="-6"/>
          <w:sz w:val="32"/>
          <w:szCs w:val="32"/>
        </w:rPr>
        <w:t>第七条支付方式</w:t>
      </w:r>
    </w:p>
    <w:p>
      <w:pPr>
        <w:spacing w:line="400" w:lineRule="exact"/>
        <w:ind w:firstLine="456" w:firstLineChars="200"/>
        <w:rPr>
          <w:rFonts w:ascii="仿宋" w:hAnsi="仿宋" w:eastAsia="仿宋" w:cs="宋体"/>
          <w:b/>
          <w:bCs/>
          <w:color w:val="auto"/>
          <w:spacing w:val="-6"/>
          <w:sz w:val="24"/>
        </w:rPr>
      </w:pPr>
      <w:r>
        <w:rPr>
          <w:rFonts w:hint="eastAsia" w:ascii="仿宋" w:hAnsi="仿宋" w:eastAsia="仿宋" w:cs="宋体"/>
          <w:color w:val="auto"/>
          <w:spacing w:val="-6"/>
          <w:sz w:val="24"/>
        </w:rPr>
        <w:t>根据本协议第五条约定的收费标准和第六条约定的服务期限，甲方需向乙方支付在线课程中心平台服务费人民币万元（大写：xxxx整</w:t>
      </w:r>
      <w:r>
        <w:rPr>
          <w:rFonts w:hint="eastAsia" w:ascii="仿宋" w:hAnsi="仿宋" w:eastAsia="仿宋" w:cs="宋体"/>
          <w:color w:val="auto"/>
          <w:sz w:val="24"/>
        </w:rPr>
        <w:t>）</w:t>
      </w:r>
      <w:r>
        <w:rPr>
          <w:rFonts w:hint="eastAsia" w:ascii="仿宋" w:hAnsi="仿宋" w:eastAsia="仿宋" w:cs="宋体"/>
          <w:color w:val="auto"/>
          <w:spacing w:val="-6"/>
          <w:sz w:val="24"/>
        </w:rPr>
        <w:t>。</w:t>
      </w:r>
      <w:r>
        <w:rPr>
          <w:rFonts w:hint="eastAsia" w:ascii="仿宋" w:hAnsi="仿宋" w:eastAsia="仿宋" w:cs="宋体"/>
          <w:b/>
          <w:bCs/>
          <w:color w:val="auto"/>
          <w:spacing w:val="-6"/>
          <w:sz w:val="24"/>
        </w:rPr>
        <w:t>甲方在收到乙方正式合同发票后30个工作日内将全部款项汇入乙方账户。</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乙方指定收款账户如下：</w:t>
      </w:r>
    </w:p>
    <w:p>
      <w:pPr>
        <w:spacing w:line="400" w:lineRule="exact"/>
        <w:ind w:firstLine="480" w:firstLineChars="200"/>
        <w:rPr>
          <w:rFonts w:ascii="仿宋" w:hAnsi="仿宋" w:eastAsia="仿宋" w:cs="宋体"/>
          <w:color w:val="auto"/>
          <w:spacing w:val="-6"/>
          <w:sz w:val="24"/>
        </w:rPr>
      </w:pPr>
      <w:r>
        <w:rPr>
          <w:rFonts w:hint="eastAsia" w:ascii="仿宋" w:hAnsi="仿宋" w:eastAsia="仿宋"/>
          <w:color w:val="auto"/>
          <w:sz w:val="24"/>
        </w:rPr>
        <w:t>开户行：</w:t>
      </w:r>
      <w:r>
        <w:rPr>
          <w:rFonts w:hint="eastAsia" w:ascii="仿宋" w:hAnsi="仿宋" w:eastAsia="仿宋"/>
          <w:color w:val="auto"/>
          <w:sz w:val="24"/>
          <w:u w:val="single"/>
        </w:rPr>
        <w:t>上海浦东发展银行股份有限公司北京清华园支行</w:t>
      </w:r>
    </w:p>
    <w:p>
      <w:pPr>
        <w:spacing w:line="400" w:lineRule="exact"/>
        <w:ind w:firstLine="480" w:firstLineChars="200"/>
        <w:rPr>
          <w:rFonts w:ascii="仿宋" w:hAnsi="仿宋" w:eastAsia="仿宋" w:cs="宋体"/>
          <w:color w:val="auto"/>
          <w:spacing w:val="-6"/>
          <w:sz w:val="24"/>
        </w:rPr>
      </w:pPr>
      <w:r>
        <w:rPr>
          <w:rFonts w:hint="eastAsia" w:ascii="仿宋" w:hAnsi="仿宋" w:eastAsia="仿宋"/>
          <w:color w:val="auto"/>
          <w:sz w:val="24"/>
        </w:rPr>
        <w:t>户  名：</w:t>
      </w:r>
      <w:r>
        <w:rPr>
          <w:rFonts w:hint="eastAsia" w:ascii="仿宋" w:hAnsi="仿宋" w:eastAsia="仿宋"/>
          <w:color w:val="auto"/>
          <w:sz w:val="24"/>
          <w:u w:val="single"/>
        </w:rPr>
        <w:t>北京龙远鼎晟科技有限公司</w:t>
      </w:r>
    </w:p>
    <w:p>
      <w:pPr>
        <w:spacing w:line="400" w:lineRule="exact"/>
        <w:ind w:firstLine="480" w:firstLineChars="200"/>
        <w:rPr>
          <w:rFonts w:ascii="仿宋" w:hAnsi="仿宋" w:eastAsia="仿宋"/>
          <w:color w:val="auto"/>
          <w:sz w:val="24"/>
          <w:u w:val="single"/>
        </w:rPr>
      </w:pPr>
      <w:r>
        <w:rPr>
          <w:rFonts w:hint="eastAsia" w:ascii="仿宋" w:hAnsi="仿宋" w:eastAsia="仿宋"/>
          <w:color w:val="auto"/>
          <w:sz w:val="24"/>
        </w:rPr>
        <w:t>账  号：</w:t>
      </w:r>
      <w:r>
        <w:rPr>
          <w:rFonts w:hint="eastAsia" w:ascii="仿宋" w:hAnsi="仿宋" w:eastAsia="仿宋"/>
          <w:color w:val="auto"/>
          <w:sz w:val="24"/>
          <w:u w:val="single"/>
        </w:rPr>
        <w:t>91310154740000940</w:t>
      </w:r>
    </w:p>
    <w:p>
      <w:pPr>
        <w:spacing w:line="400" w:lineRule="exact"/>
        <w:ind w:firstLine="633" w:firstLineChars="197"/>
        <w:rPr>
          <w:rFonts w:ascii="仿宋" w:hAnsi="仿宋" w:eastAsia="仿宋" w:cs="宋体"/>
          <w:b/>
          <w:bCs/>
          <w:color w:val="auto"/>
          <w:sz w:val="32"/>
          <w:szCs w:val="32"/>
        </w:rPr>
      </w:pPr>
      <w:r>
        <w:rPr>
          <w:rFonts w:hint="eastAsia" w:ascii="仿宋" w:hAnsi="仿宋" w:eastAsia="仿宋" w:cs="宋体"/>
          <w:b/>
          <w:bCs/>
          <w:color w:val="auto"/>
          <w:sz w:val="32"/>
          <w:szCs w:val="32"/>
        </w:rPr>
        <w:t>第八条其他事项</w:t>
      </w:r>
    </w:p>
    <w:p>
      <w:pPr>
        <w:spacing w:line="400" w:lineRule="exact"/>
        <w:ind w:firstLine="449" w:firstLineChars="197"/>
        <w:rPr>
          <w:rFonts w:ascii="仿宋" w:hAnsi="仿宋" w:eastAsia="仿宋" w:cs="宋体"/>
          <w:color w:val="auto"/>
          <w:spacing w:val="-6"/>
          <w:sz w:val="24"/>
        </w:rPr>
      </w:pPr>
      <w:r>
        <w:rPr>
          <w:rFonts w:hint="eastAsia" w:ascii="仿宋" w:hAnsi="仿宋" w:eastAsia="仿宋" w:cs="宋体"/>
          <w:color w:val="auto"/>
          <w:spacing w:val="-6"/>
          <w:sz w:val="24"/>
        </w:rPr>
        <w:t>1. 本协议签订地为</w:t>
      </w:r>
      <w:r>
        <w:rPr>
          <w:rFonts w:hint="eastAsia" w:ascii="仿宋" w:hAnsi="仿宋" w:eastAsia="仿宋" w:cs="宋体"/>
          <w:color w:val="auto"/>
          <w:spacing w:val="-6"/>
          <w:sz w:val="24"/>
          <w:u w:val="single"/>
        </w:rPr>
        <w:t>泉州师范学院</w:t>
      </w:r>
      <w:r>
        <w:rPr>
          <w:rFonts w:hint="eastAsia" w:ascii="仿宋" w:hAnsi="仿宋" w:eastAsia="仿宋" w:cs="宋体"/>
          <w:color w:val="auto"/>
          <w:spacing w:val="-6"/>
          <w:sz w:val="24"/>
        </w:rPr>
        <w:t>。</w:t>
      </w:r>
    </w:p>
    <w:p>
      <w:pPr>
        <w:spacing w:line="400" w:lineRule="exact"/>
        <w:ind w:firstLine="449" w:firstLineChars="197"/>
        <w:rPr>
          <w:rFonts w:ascii="仿宋" w:hAnsi="仿宋" w:eastAsia="仿宋" w:cs="宋体"/>
          <w:b/>
          <w:bCs/>
          <w:color w:val="auto"/>
          <w:sz w:val="24"/>
        </w:rPr>
      </w:pPr>
      <w:r>
        <w:rPr>
          <w:rFonts w:hint="eastAsia" w:ascii="仿宋" w:hAnsi="仿宋" w:eastAsia="仿宋" w:cs="宋体"/>
          <w:color w:val="auto"/>
          <w:spacing w:val="-6"/>
          <w:sz w:val="24"/>
        </w:rPr>
        <w:t>2. 本协议自双方签字盖章之日起生效，有效期为</w:t>
      </w:r>
      <w:r>
        <w:rPr>
          <w:rFonts w:hint="eastAsia" w:ascii="仿宋" w:hAnsi="仿宋" w:eastAsia="仿宋" w:cs="宋体"/>
          <w:color w:val="auto"/>
          <w:spacing w:val="-6"/>
          <w:sz w:val="24"/>
          <w:u w:val="single"/>
        </w:rPr>
        <w:t xml:space="preserve"> 1</w:t>
      </w:r>
      <w:r>
        <w:rPr>
          <w:rFonts w:hint="eastAsia" w:ascii="仿宋" w:hAnsi="仿宋" w:eastAsia="仿宋" w:cs="宋体"/>
          <w:color w:val="auto"/>
          <w:spacing w:val="-6"/>
          <w:sz w:val="24"/>
        </w:rPr>
        <w:t>年。任何一方需到期终止本协议的，须于协议到期前至少</w:t>
      </w:r>
      <w:r>
        <w:rPr>
          <w:rFonts w:hint="eastAsia" w:ascii="仿宋" w:hAnsi="仿宋" w:eastAsia="仿宋" w:cs="宋体"/>
          <w:color w:val="auto"/>
          <w:spacing w:val="-6"/>
          <w:sz w:val="24"/>
          <w:u w:val="single"/>
        </w:rPr>
        <w:t xml:space="preserve"> 30 </w:t>
      </w:r>
      <w:r>
        <w:rPr>
          <w:rFonts w:hint="eastAsia" w:ascii="仿宋" w:hAnsi="仿宋" w:eastAsia="仿宋" w:cs="宋体"/>
          <w:color w:val="auto"/>
          <w:spacing w:val="-6"/>
          <w:sz w:val="24"/>
        </w:rPr>
        <w:t>日向对方发出书面终止通知，否则本协议有效期自动延续</w:t>
      </w:r>
      <w:r>
        <w:rPr>
          <w:rFonts w:hint="eastAsia" w:ascii="仿宋" w:hAnsi="仿宋" w:eastAsia="仿宋" w:cs="宋体"/>
          <w:color w:val="auto"/>
          <w:spacing w:val="-6"/>
          <w:sz w:val="24"/>
          <w:u w:val="single"/>
        </w:rPr>
        <w:t xml:space="preserve"> 3 </w:t>
      </w:r>
      <w:r>
        <w:rPr>
          <w:rFonts w:hint="eastAsia" w:ascii="仿宋" w:hAnsi="仿宋" w:eastAsia="仿宋" w:cs="宋体"/>
          <w:color w:val="auto"/>
          <w:spacing w:val="-6"/>
          <w:sz w:val="24"/>
        </w:rPr>
        <w:t>年，以此类推。</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3. 以下任一项发生，本协议终止：</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（1）一方严重违反本协议，在收到守约方书面的违约通知后30天内，违约行为未得到纠正，守约方可通过书面通知单方解除本协议；</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（2）一方的行为或疏忽造成或导致了另一方严重的损害或损失，受损方可通过书面通知单方解除本协议。</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 xml:space="preserve">4. </w:t>
      </w:r>
      <w:r>
        <w:rPr>
          <w:rFonts w:hint="eastAsia" w:ascii="仿宋" w:hAnsi="仿宋" w:eastAsia="仿宋"/>
          <w:color w:val="auto"/>
          <w:sz w:val="24"/>
        </w:rPr>
        <w:t>在本协议履行过程中，如需补充、更改，由双方商定形成书面文件，并由双方签字盖章后生效。</w:t>
      </w:r>
    </w:p>
    <w:p>
      <w:pPr>
        <w:spacing w:line="400" w:lineRule="exact"/>
        <w:ind w:firstLine="456" w:firstLineChars="200"/>
        <w:rPr>
          <w:rFonts w:ascii="仿宋" w:hAnsi="仿宋" w:eastAsia="仿宋" w:cs="宋体"/>
          <w:color w:val="auto"/>
          <w:spacing w:val="-6"/>
          <w:sz w:val="24"/>
        </w:rPr>
      </w:pPr>
      <w:r>
        <w:rPr>
          <w:rFonts w:hint="eastAsia" w:ascii="仿宋" w:hAnsi="仿宋" w:eastAsia="仿宋" w:cs="宋体"/>
          <w:color w:val="auto"/>
          <w:spacing w:val="-6"/>
          <w:sz w:val="24"/>
        </w:rPr>
        <w:t>5. 协议方应积极、尽力、尽责履行本协议。因本协议产生的任何争议，协议方应友好协商解决。协商不成，争议的任何一方均可向本协议签订地人民法院提起诉讼。</w:t>
      </w:r>
    </w:p>
    <w:p>
      <w:pPr>
        <w:spacing w:line="400" w:lineRule="exact"/>
        <w:ind w:firstLine="456" w:firstLineChars="200"/>
        <w:jc w:val="left"/>
        <w:rPr>
          <w:rFonts w:ascii="仿宋" w:hAnsi="仿宋" w:eastAsia="仿宋" w:cs="宋体"/>
          <w:color w:val="auto"/>
          <w:spacing w:val="-6"/>
          <w:sz w:val="24"/>
        </w:rPr>
      </w:pPr>
      <w:r>
        <w:rPr>
          <w:rFonts w:hint="eastAsia" w:ascii="仿宋" w:hAnsi="仿宋" w:eastAsia="仿宋" w:cs="宋体"/>
          <w:color w:val="auto"/>
          <w:spacing w:val="-6"/>
          <w:sz w:val="24"/>
        </w:rPr>
        <w:t>6. 本协议一式捌份，具有同等法律效力，甲方执陆份、乙方执贰份。</w:t>
      </w:r>
    </w:p>
    <w:p>
      <w:pPr>
        <w:spacing w:line="400" w:lineRule="exact"/>
        <w:ind w:firstLine="405"/>
        <w:jc w:val="left"/>
        <w:rPr>
          <w:rFonts w:ascii="仿宋" w:hAnsi="仿宋" w:eastAsia="仿宋" w:cs="宋体"/>
          <w:color w:val="auto"/>
          <w:spacing w:val="-6"/>
          <w:szCs w:val="21"/>
        </w:rPr>
      </w:pPr>
    </w:p>
    <w:p>
      <w:pPr>
        <w:spacing w:line="400" w:lineRule="exact"/>
        <w:jc w:val="left"/>
        <w:rPr>
          <w:rFonts w:ascii="仿宋" w:hAnsi="仿宋" w:eastAsia="仿宋" w:cs="宋体"/>
          <w:color w:val="auto"/>
          <w:spacing w:val="-6"/>
          <w:szCs w:val="21"/>
        </w:rPr>
      </w:pPr>
    </w:p>
    <w:p>
      <w:pPr>
        <w:spacing w:line="400" w:lineRule="exact"/>
        <w:jc w:val="left"/>
        <w:rPr>
          <w:rFonts w:ascii="仿宋" w:hAnsi="仿宋" w:eastAsia="仿宋" w:cs="宋体"/>
          <w:color w:val="auto"/>
          <w:spacing w:val="-6"/>
          <w:szCs w:val="21"/>
        </w:rPr>
      </w:pP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甲方：                      乙方：</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住所：                   住所：</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                  单位负责人：</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委托代理人：                 委托代理人：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联系方法：                   联系方法：</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开户银行：                   开户银行：</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账号：                      账号：</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签订地点：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签订日期：    年   月   日</w:t>
      </w:r>
    </w:p>
    <w:p>
      <w:pPr>
        <w:widowControl/>
        <w:spacing w:before="96" w:after="100" w:afterAutospacing="1"/>
        <w:jc w:val="left"/>
        <w:rPr>
          <w:rFonts w:ascii="宋体" w:hAnsi="宋体" w:eastAsia="宋体" w:cs="宋体"/>
          <w:color w:val="auto"/>
          <w:kern w:val="0"/>
          <w:sz w:val="24"/>
          <w:szCs w:val="24"/>
        </w:rPr>
      </w:pPr>
    </w:p>
    <w:p>
      <w:pPr>
        <w:widowControl/>
        <w:spacing w:before="96" w:after="100" w:afterAutospacing="1"/>
        <w:jc w:val="left"/>
        <w:rPr>
          <w:rFonts w:ascii="宋体" w:hAnsi="宋体" w:eastAsia="宋体" w:cs="宋体"/>
          <w:color w:val="auto"/>
          <w:kern w:val="0"/>
          <w:sz w:val="24"/>
          <w:szCs w:val="24"/>
        </w:rPr>
      </w:pPr>
    </w:p>
    <w:p>
      <w:pPr>
        <w:widowControl/>
        <w:spacing w:before="96" w:after="100" w:afterAutospacing="1"/>
        <w:jc w:val="left"/>
        <w:rPr>
          <w:rFonts w:ascii="宋体" w:hAnsi="宋体" w:eastAsia="宋体" w:cs="宋体"/>
          <w:color w:val="auto"/>
          <w:kern w:val="0"/>
          <w:sz w:val="24"/>
          <w:szCs w:val="24"/>
        </w:rPr>
      </w:pPr>
    </w:p>
    <w:p>
      <w:pPr>
        <w:widowControl/>
        <w:spacing w:before="96" w:after="100" w:afterAutospacing="1"/>
        <w:jc w:val="left"/>
        <w:rPr>
          <w:rFonts w:ascii="宋体" w:hAnsi="宋体" w:eastAsia="宋体" w:cs="宋体"/>
          <w:color w:val="auto"/>
          <w:kern w:val="0"/>
          <w:sz w:val="24"/>
          <w:szCs w:val="24"/>
        </w:rPr>
      </w:pPr>
    </w:p>
    <w:p>
      <w:pPr>
        <w:widowControl/>
        <w:spacing w:before="96" w:after="100" w:afterAutospacing="1"/>
        <w:jc w:val="left"/>
        <w:rPr>
          <w:rFonts w:ascii="宋体" w:hAnsi="宋体" w:eastAsia="宋体" w:cs="宋体"/>
          <w:color w:val="auto"/>
          <w:kern w:val="0"/>
          <w:sz w:val="24"/>
          <w:szCs w:val="24"/>
        </w:rPr>
      </w:pPr>
    </w:p>
    <w:p>
      <w:pPr>
        <w:widowControl/>
        <w:spacing w:before="96" w:after="100" w:afterAutospacing="1"/>
        <w:jc w:val="left"/>
        <w:rPr>
          <w:rFonts w:ascii="宋体" w:hAnsi="宋体" w:eastAsia="宋体" w:cs="宋体"/>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35"/>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35"/>
        </w:rPr>
        <w:t>第六章  响应文件格式</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60" w:lineRule="auto"/>
        <w:ind w:firstLine="384"/>
        <w:jc w:val="left"/>
        <w:rPr>
          <w:rFonts w:ascii="宋体" w:hAnsi="宋体" w:eastAsia="宋体" w:cs="宋体"/>
          <w:color w:val="auto"/>
          <w:kern w:val="0"/>
          <w:sz w:val="24"/>
          <w:szCs w:val="24"/>
        </w:rPr>
      </w:pPr>
      <w:r>
        <w:rPr>
          <w:rFonts w:ascii="宋体" w:hAnsi="宋体" w:eastAsia="宋体" w:cs="宋体"/>
          <w:b/>
          <w:bCs/>
          <w:color w:val="auto"/>
          <w:kern w:val="0"/>
          <w:sz w:val="24"/>
          <w:szCs w:val="24"/>
        </w:rPr>
        <w:t>注:本附件所有格式为响应文件的组成部分仅供制作响应文件时参考,供应商应根据行业特点,结合本次协商要求，对有关表格进行补充或修改,但不得减少响应文件的格式内容。</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5"/>
          <w:szCs w:val="25"/>
        </w:rPr>
        <w:br w:type="textWrapping"/>
      </w: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jc w:val="center"/>
        <w:rPr>
          <w:rFonts w:ascii="宋体" w:hAnsi="宋体" w:eastAsia="宋体" w:cs="宋体"/>
          <w:b/>
          <w:bCs/>
          <w:color w:val="auto"/>
          <w:kern w:val="0"/>
          <w:sz w:val="58"/>
        </w:rPr>
      </w:pPr>
    </w:p>
    <w:p>
      <w:pPr>
        <w:widowControl/>
        <w:spacing w:before="100" w:beforeAutospacing="1" w:after="100" w:afterAutospacing="1"/>
        <w:rPr>
          <w:rFonts w:ascii="宋体" w:hAnsi="宋体" w:eastAsia="宋体" w:cs="宋体"/>
          <w:color w:val="auto"/>
          <w:kern w:val="0"/>
          <w:sz w:val="25"/>
          <w:szCs w:val="25"/>
        </w:rPr>
      </w:pPr>
    </w:p>
    <w:p>
      <w:pPr>
        <w:widowControl/>
        <w:spacing w:before="100" w:beforeAutospacing="1" w:after="100" w:afterAutospacing="1"/>
        <w:jc w:val="left"/>
        <w:rPr>
          <w:rFonts w:ascii="宋体" w:hAnsi="宋体" w:eastAsia="宋体" w:cs="宋体"/>
          <w:color w:val="auto"/>
          <w:kern w:val="0"/>
          <w:sz w:val="25"/>
          <w:szCs w:val="25"/>
        </w:rPr>
      </w:pPr>
    </w:p>
    <w:p>
      <w:pPr>
        <w:widowControl/>
        <w:spacing w:before="100" w:beforeAutospacing="1" w:after="100" w:afterAutospacing="1"/>
        <w:jc w:val="left"/>
        <w:rPr>
          <w:rFonts w:ascii="宋体" w:hAnsi="宋体" w:eastAsia="宋体" w:cs="宋体"/>
          <w:b/>
          <w:bCs/>
          <w:color w:val="auto"/>
          <w:kern w:val="0"/>
          <w:sz w:val="58"/>
        </w:rPr>
      </w:pPr>
      <w:r>
        <w:rPr>
          <w:rFonts w:ascii="宋体" w:hAnsi="宋体" w:eastAsia="宋体" w:cs="宋体"/>
          <w:color w:val="auto"/>
          <w:kern w:val="0"/>
          <w:sz w:val="25"/>
          <w:szCs w:val="25"/>
        </w:rPr>
        <w:t>封面格式：</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58"/>
        </w:rPr>
        <w:t>单一来源采购项目</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响  应  文  件</w:t>
      </w:r>
    </w:p>
    <w:p>
      <w:pPr>
        <w:widowControl/>
        <w:spacing w:before="192"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9"/>
          <w:u w:val="single"/>
        </w:rPr>
        <w:t>（填写正本或副本）</w:t>
      </w:r>
    </w:p>
    <w:p>
      <w:pPr>
        <w:widowControl/>
        <w:spacing w:before="100" w:beforeAutospacing="1" w:after="100" w:afterAutospacing="1" w:line="348"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92"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ind w:firstLine="864"/>
        <w:jc w:val="left"/>
        <w:rPr>
          <w:rFonts w:ascii="宋体" w:hAnsi="宋体" w:eastAsia="宋体" w:cs="宋体"/>
          <w:color w:val="auto"/>
          <w:kern w:val="0"/>
          <w:sz w:val="24"/>
          <w:szCs w:val="24"/>
        </w:rPr>
      </w:pPr>
      <w:r>
        <w:rPr>
          <w:rFonts w:ascii="宋体" w:hAnsi="宋体" w:eastAsia="宋体" w:cs="宋体"/>
          <w:b/>
          <w:bCs/>
          <w:color w:val="auto"/>
          <w:kern w:val="0"/>
          <w:sz w:val="24"/>
          <w:szCs w:val="24"/>
        </w:rPr>
        <w:t>项 目 名 称：</w:t>
      </w:r>
      <w:r>
        <w:rPr>
          <w:rFonts w:ascii="宋体" w:hAnsi="宋体" w:eastAsia="宋体" w:cs="宋体"/>
          <w:b/>
          <w:bCs/>
          <w:color w:val="auto"/>
          <w:kern w:val="0"/>
          <w:sz w:val="29"/>
          <w:u w:val="single"/>
        </w:rPr>
        <w:t>               </w:t>
      </w:r>
    </w:p>
    <w:p>
      <w:pPr>
        <w:widowControl/>
        <w:spacing w:before="100" w:beforeAutospacing="1" w:after="100" w:afterAutospacing="1"/>
        <w:ind w:firstLine="864"/>
        <w:jc w:val="left"/>
        <w:rPr>
          <w:rFonts w:ascii="宋体" w:hAnsi="宋体" w:eastAsia="宋体" w:cs="宋体"/>
          <w:color w:val="auto"/>
          <w:kern w:val="0"/>
          <w:sz w:val="24"/>
          <w:szCs w:val="24"/>
        </w:rPr>
      </w:pPr>
      <w:r>
        <w:rPr>
          <w:rFonts w:ascii="宋体" w:hAnsi="宋体" w:eastAsia="宋体" w:cs="宋体"/>
          <w:b/>
          <w:bCs/>
          <w:color w:val="auto"/>
          <w:kern w:val="0"/>
          <w:sz w:val="24"/>
          <w:szCs w:val="24"/>
        </w:rPr>
        <w:t>项 目 编 号：</w:t>
      </w:r>
      <w:r>
        <w:rPr>
          <w:rFonts w:ascii="宋体" w:hAnsi="宋体" w:eastAsia="宋体" w:cs="宋体"/>
          <w:b/>
          <w:bCs/>
          <w:color w:val="auto"/>
          <w:kern w:val="0"/>
          <w:sz w:val="29"/>
          <w:u w:val="single"/>
        </w:rPr>
        <w:t>               </w:t>
      </w:r>
    </w:p>
    <w:p>
      <w:pPr>
        <w:widowControl/>
        <w:spacing w:before="100" w:beforeAutospacing="1" w:after="100" w:afterAutospacing="1"/>
        <w:ind w:firstLine="864"/>
        <w:jc w:val="left"/>
        <w:rPr>
          <w:rFonts w:ascii="宋体" w:hAnsi="宋体" w:eastAsia="宋体" w:cs="宋体"/>
          <w:color w:val="auto"/>
          <w:kern w:val="0"/>
          <w:sz w:val="24"/>
          <w:szCs w:val="24"/>
        </w:rPr>
      </w:pPr>
      <w:r>
        <w:rPr>
          <w:rFonts w:ascii="宋体" w:hAnsi="宋体" w:eastAsia="宋体" w:cs="宋体"/>
          <w:b/>
          <w:bCs/>
          <w:color w:val="auto"/>
          <w:kern w:val="0"/>
          <w:sz w:val="24"/>
          <w:szCs w:val="24"/>
        </w:rPr>
        <w:t>合 同 包 号：</w:t>
      </w:r>
      <w:r>
        <w:rPr>
          <w:rFonts w:ascii="宋体" w:hAnsi="宋体" w:eastAsia="宋体" w:cs="宋体"/>
          <w:b/>
          <w:bCs/>
          <w:color w:val="auto"/>
          <w:kern w:val="0"/>
          <w:sz w:val="29"/>
          <w:u w:val="single"/>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供应商名称 ：</w:t>
      </w:r>
      <w:r>
        <w:rPr>
          <w:rFonts w:ascii="宋体" w:hAnsi="宋体" w:eastAsia="宋体" w:cs="宋体"/>
          <w:b/>
          <w:bCs/>
          <w:color w:val="auto"/>
          <w:kern w:val="0"/>
          <w:sz w:val="29"/>
          <w:u w:val="single"/>
        </w:rPr>
        <w:t>               （加盖公章）</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日      期 ：</w:t>
      </w:r>
      <w:r>
        <w:rPr>
          <w:rFonts w:ascii="宋体" w:hAnsi="宋体" w:eastAsia="宋体" w:cs="宋体"/>
          <w:b/>
          <w:bCs/>
          <w:color w:val="auto"/>
          <w:kern w:val="0"/>
          <w:sz w:val="29"/>
          <w:u w:val="single"/>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单位负责人名称：</w:t>
      </w:r>
      <w:r>
        <w:rPr>
          <w:rFonts w:ascii="宋体" w:hAnsi="宋体" w:eastAsia="宋体" w:cs="宋体"/>
          <w:b/>
          <w:bCs/>
          <w:color w:val="auto"/>
          <w:kern w:val="0"/>
          <w:sz w:val="29"/>
          <w:u w:val="single"/>
        </w:rPr>
        <w:t>            </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授权代表名称：</w:t>
      </w:r>
      <w:r>
        <w:rPr>
          <w:rFonts w:ascii="宋体" w:hAnsi="宋体" w:eastAsia="宋体" w:cs="宋体"/>
          <w:b/>
          <w:bCs/>
          <w:color w:val="auto"/>
          <w:kern w:val="0"/>
          <w:sz w:val="29"/>
          <w:u w:val="single"/>
        </w:rPr>
        <w:t>              </w:t>
      </w:r>
    </w:p>
    <w:p>
      <w:pPr>
        <w:widowControl/>
        <w:spacing w:before="100" w:beforeAutospacing="1" w:after="100" w:afterAutospacing="1"/>
        <w:ind w:firstLine="996"/>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 xml:space="preserve">     </w:t>
      </w:r>
      <w:r>
        <w:rPr>
          <w:rFonts w:ascii="宋体" w:hAnsi="宋体" w:eastAsia="宋体" w:cs="宋体"/>
          <w:b/>
          <w:bCs/>
          <w:color w:val="auto"/>
          <w:kern w:val="0"/>
          <w:sz w:val="24"/>
          <w:szCs w:val="24"/>
        </w:rPr>
        <w:t>联 系 电 话：</w:t>
      </w:r>
      <w:r>
        <w:rPr>
          <w:rFonts w:ascii="宋体" w:hAnsi="宋体" w:eastAsia="宋体" w:cs="宋体"/>
          <w:b/>
          <w:bCs/>
          <w:color w:val="auto"/>
          <w:kern w:val="0"/>
          <w:sz w:val="29"/>
          <w:u w:val="single"/>
        </w:rPr>
        <w:t>               </w:t>
      </w:r>
    </w:p>
    <w:p>
      <w:pPr>
        <w:widowControl/>
        <w:spacing w:before="100" w:beforeAutospacing="1" w:after="100" w:afterAutospacing="1"/>
        <w:ind w:firstLine="996"/>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 xml:space="preserve">     </w:t>
      </w:r>
      <w:r>
        <w:rPr>
          <w:rFonts w:ascii="宋体" w:hAnsi="宋体" w:eastAsia="宋体" w:cs="宋体"/>
          <w:b/>
          <w:bCs/>
          <w:color w:val="auto"/>
          <w:kern w:val="0"/>
          <w:sz w:val="24"/>
          <w:szCs w:val="24"/>
        </w:rPr>
        <w:t>联 系 地 址：</w:t>
      </w:r>
      <w:r>
        <w:rPr>
          <w:rFonts w:ascii="宋体" w:hAnsi="宋体" w:eastAsia="宋体" w:cs="宋体"/>
          <w:b/>
          <w:bCs/>
          <w:color w:val="auto"/>
          <w:kern w:val="0"/>
          <w:sz w:val="29"/>
          <w:u w:val="single"/>
        </w:rPr>
        <w:t>              </w:t>
      </w:r>
    </w:p>
    <w:p>
      <w:pPr>
        <w:widowControl/>
        <w:spacing w:before="100" w:beforeAutospacing="1" w:after="100" w:afterAutospacing="1" w:line="348"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br w:type="textWrapping"/>
      </w:r>
      <w:r>
        <w:rPr>
          <w:rFonts w:ascii="宋体" w:hAnsi="宋体" w:eastAsia="宋体" w:cs="宋体"/>
          <w:b/>
          <w:bCs/>
          <w:color w:val="auto"/>
          <w:kern w:val="0"/>
          <w:sz w:val="24"/>
          <w:szCs w:val="24"/>
        </w:rPr>
        <w:t>目录</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一、协商……………………………………………………………………（页码）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附件1、《单位负责人身份证明复……………………………………（页码）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附件2、《单位负责人授权书》(单位负责人参加协商的可无须提供本函) …（页码）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二、供应商基本情况…………………………………………………………（页码）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附件3、供应商基本资质材……………………………………………（页码）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附件4、协商保证金银行汇款凭证复…………………………………（页码）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附件5、采购文件要求的供应商其……………………………………（页码）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三、单一来源报价资料……………………………………………………（页码）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附件6、报价一览表…………………………………………………（页码）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附件7、采购标的成本说明(格式自定)……………………………（页码）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附件8、同类项目合同价格说明(格式自定)………………………（页码）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附件9、供应商相关专利、专有技术情况说明(格式自定)………（页码）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四、技术商务条款响应情……………………………………………（页码）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附件10、标的说明、施工组织设计、技术方案或服务方…………（页码）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附件11、协商内容及要求响应………………………………………（页码）</w:t>
      </w:r>
    </w:p>
    <w:p>
      <w:pPr>
        <w:widowControl/>
        <w:spacing w:before="100" w:beforeAutospacing="1" w:after="100" w:afterAutospacing="1" w:line="34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附件12、供应商认为需要提供的其他技术资………………………（页码）</w:t>
      </w:r>
    </w:p>
    <w:p>
      <w:pPr>
        <w:widowControl/>
        <w:spacing w:before="100" w:beforeAutospacing="1" w:after="100" w:afterAutospacing="1"/>
        <w:jc w:val="center"/>
        <w:rPr>
          <w:rFonts w:ascii="宋体" w:hAnsi="宋体" w:eastAsia="宋体" w:cs="宋体"/>
          <w:b/>
          <w:bCs/>
          <w:color w:val="auto"/>
          <w:kern w:val="0"/>
          <w:sz w:val="29"/>
        </w:rPr>
      </w:pPr>
      <w:r>
        <w:rPr>
          <w:rFonts w:ascii="宋体" w:hAnsi="宋体" w:eastAsia="宋体" w:cs="宋体"/>
          <w:color w:val="auto"/>
          <w:kern w:val="0"/>
          <w:sz w:val="24"/>
          <w:szCs w:val="24"/>
        </w:rPr>
        <w:br w:type="textWrapping"/>
      </w: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9"/>
        </w:rPr>
        <w:t>一、协商响应声明</w:t>
      </w:r>
    </w:p>
    <w:p>
      <w:pPr>
        <w:widowControl/>
        <w:spacing w:before="100" w:beforeAutospacing="1" w:after="100" w:afterAutospacing="1"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致</w:t>
      </w:r>
      <w:r>
        <w:rPr>
          <w:rFonts w:ascii="宋体" w:hAnsi="宋体" w:eastAsia="宋体" w:cs="宋体"/>
          <w:color w:val="auto"/>
          <w:kern w:val="0"/>
          <w:sz w:val="24"/>
          <w:szCs w:val="24"/>
          <w:u w:val="single"/>
        </w:rPr>
        <w:t>____________</w:t>
      </w:r>
      <w:r>
        <w:rPr>
          <w:rFonts w:ascii="宋体" w:hAnsi="宋体" w:eastAsia="宋体" w:cs="宋体"/>
          <w:color w:val="auto"/>
          <w:kern w:val="0"/>
          <w:sz w:val="24"/>
          <w:szCs w:val="24"/>
        </w:rPr>
        <w:t>(采购人或采购代理机构)：</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兹收到贵单位关于</w:t>
      </w:r>
      <w:r>
        <w:rPr>
          <w:rFonts w:ascii="宋体" w:hAnsi="宋体" w:eastAsia="宋体" w:cs="宋体"/>
          <w:color w:val="auto"/>
          <w:kern w:val="0"/>
          <w:sz w:val="24"/>
          <w:szCs w:val="24"/>
          <w:u w:val="single"/>
        </w:rPr>
        <w:t>（填写“项目名称”）</w:t>
      </w:r>
      <w:r>
        <w:rPr>
          <w:rFonts w:ascii="宋体" w:hAnsi="宋体" w:eastAsia="宋体" w:cs="宋体"/>
          <w:color w:val="auto"/>
          <w:kern w:val="0"/>
          <w:sz w:val="24"/>
          <w:szCs w:val="24"/>
        </w:rPr>
        <w:t>项目（项目编号：</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）的协商邀请，本供应商代表</w:t>
      </w:r>
      <w:r>
        <w:rPr>
          <w:rFonts w:ascii="宋体" w:hAnsi="宋体" w:eastAsia="宋体" w:cs="宋体"/>
          <w:color w:val="auto"/>
          <w:kern w:val="0"/>
          <w:sz w:val="24"/>
          <w:szCs w:val="24"/>
          <w:u w:val="single"/>
        </w:rPr>
        <w:t>（填写“全名”）</w:t>
      </w:r>
      <w:r>
        <w:rPr>
          <w:rFonts w:ascii="宋体" w:hAnsi="宋体" w:eastAsia="宋体" w:cs="宋体"/>
          <w:color w:val="auto"/>
          <w:kern w:val="0"/>
          <w:sz w:val="24"/>
          <w:szCs w:val="24"/>
        </w:rPr>
        <w:t>已获得我方正式授权并代表供应商</w:t>
      </w:r>
      <w:r>
        <w:rPr>
          <w:rFonts w:ascii="宋体" w:hAnsi="宋体" w:eastAsia="宋体" w:cs="宋体"/>
          <w:color w:val="auto"/>
          <w:kern w:val="0"/>
          <w:sz w:val="24"/>
          <w:szCs w:val="24"/>
          <w:u w:val="single"/>
        </w:rPr>
        <w:t>（填写“全称”）</w:t>
      </w:r>
      <w:r>
        <w:rPr>
          <w:rFonts w:ascii="宋体" w:hAnsi="宋体" w:eastAsia="宋体" w:cs="宋体"/>
          <w:color w:val="auto"/>
          <w:kern w:val="0"/>
          <w:sz w:val="24"/>
          <w:szCs w:val="24"/>
        </w:rPr>
        <w:t>参加协商，并提交采购文件规定份数的响应文件正本和副本。</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根据本函，本供应商代表宣布我方保证遵守采购文件的全部规定，同时：</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ascii="宋体" w:hAnsi="宋体" w:eastAsia="宋体" w:cs="宋体"/>
          <w:b/>
          <w:bCs/>
          <w:color w:val="auto"/>
          <w:kern w:val="0"/>
          <w:sz w:val="24"/>
          <w:szCs w:val="24"/>
        </w:rPr>
        <w:t>确认：</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1.1所投合同包的报价详见“报价一览表”，最终成交价格以双方协商一致的有效报价为准。</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1.2我方已详细审查全部采购文件及其附件（若有），包括其澄清或修改（若有），并将自行承担因对全部采购文件理解不正确或误解而产生的相应后果。</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w:t>
      </w:r>
      <w:r>
        <w:rPr>
          <w:rFonts w:ascii="宋体" w:hAnsi="宋体" w:eastAsia="宋体" w:cs="宋体"/>
          <w:b/>
          <w:bCs/>
          <w:color w:val="auto"/>
          <w:kern w:val="0"/>
          <w:sz w:val="24"/>
          <w:szCs w:val="24"/>
        </w:rPr>
        <w:t>承诺：</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2.1采购文件各组成部分的内容及其所提交的全部资料是不可割离且真实、有效、准确、完整和不具有任何误导性的，否则造成不利后果由我方承担责任。</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2.2协商保证金：若出现采购文件第三章规定的情形，同意贵单位不予退还。</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2.3协商有效期：按照采购文件第三章规定执行，并在采购文件第二章载明的期限内保持有效。</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2.4 若成交，则按照采购文件、我方响应文件及政府采购合同的约定履行责任和义务。</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2.5若贵单位要求，我方同意提供与本项目采购有关的一切资料、数据或文件，并完全理解贵单位不一定要接受我方的报价。</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3、</w:t>
      </w:r>
      <w:r>
        <w:rPr>
          <w:rFonts w:ascii="宋体" w:hAnsi="宋体" w:eastAsia="宋体" w:cs="宋体"/>
          <w:b/>
          <w:bCs/>
          <w:color w:val="auto"/>
          <w:kern w:val="0"/>
          <w:sz w:val="24"/>
          <w:szCs w:val="24"/>
        </w:rPr>
        <w:t>声明：</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3.2与本项目协商过程中有关的一切正式往来通讯请寄：</w:t>
      </w:r>
    </w:p>
    <w:p>
      <w:pPr>
        <w:widowControl/>
        <w:spacing w:before="100" w:beforeAutospacing="1" w:after="100" w:afterAutospacing="1" w:line="360" w:lineRule="auto"/>
        <w:ind w:firstLine="336"/>
        <w:jc w:val="left"/>
        <w:rPr>
          <w:rFonts w:hint="eastAsia" w:ascii="宋体" w:hAnsi="宋体" w:eastAsia="宋体" w:cs="宋体"/>
          <w:color w:val="auto"/>
          <w:kern w:val="0"/>
          <w:sz w:val="24"/>
          <w:szCs w:val="24"/>
          <w:u w:val="single"/>
        </w:rPr>
      </w:pPr>
      <w:r>
        <w:rPr>
          <w:rFonts w:ascii="宋体" w:hAnsi="宋体" w:eastAsia="宋体" w:cs="宋体"/>
          <w:color w:val="auto"/>
          <w:kern w:val="0"/>
          <w:sz w:val="24"/>
          <w:szCs w:val="24"/>
        </w:rPr>
        <w:t>地址：</w:t>
      </w:r>
      <w:r>
        <w:rPr>
          <w:rFonts w:ascii="宋体" w:hAnsi="宋体" w:eastAsia="宋体" w:cs="宋体"/>
          <w:color w:val="auto"/>
          <w:kern w:val="0"/>
          <w:sz w:val="24"/>
          <w:szCs w:val="24"/>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邮编：</w:t>
      </w:r>
      <w:r>
        <w:rPr>
          <w:rFonts w:ascii="宋体" w:hAnsi="宋体" w:eastAsia="宋体" w:cs="宋体"/>
          <w:color w:val="auto"/>
          <w:kern w:val="0"/>
          <w:sz w:val="24"/>
          <w:szCs w:val="24"/>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联系方法：</w:t>
      </w:r>
      <w:r>
        <w:rPr>
          <w:rFonts w:ascii="宋体" w:hAnsi="宋体" w:eastAsia="宋体" w:cs="宋体"/>
          <w:color w:val="auto"/>
          <w:kern w:val="0"/>
          <w:sz w:val="24"/>
          <w:szCs w:val="24"/>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日  期：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年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日</w:t>
      </w: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rPr>
          <w:rFonts w:hint="eastAsia" w:ascii="宋体" w:hAnsi="宋体" w:eastAsia="宋体" w:cs="宋体"/>
          <w:b/>
          <w:bCs/>
          <w:color w:val="auto"/>
          <w:kern w:val="0"/>
          <w:sz w:val="24"/>
          <w:szCs w:val="24"/>
        </w:rPr>
      </w:pPr>
    </w:p>
    <w:p>
      <w:pPr>
        <w:widowControl/>
        <w:spacing w:before="100" w:beforeAutospacing="1" w:after="100" w:afterAutospacing="1" w:line="300" w:lineRule="atLeast"/>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b/>
          <w:bCs/>
          <w:color w:val="auto"/>
          <w:kern w:val="0"/>
          <w:sz w:val="24"/>
          <w:szCs w:val="24"/>
        </w:rPr>
      </w:pPr>
    </w:p>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附件1、法定代表人或单位负责人身份证明复印件</w:t>
      </w:r>
    </w:p>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tbl>
      <w:tblPr>
        <w:tblStyle w:val="9"/>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77"/>
        <w:gridCol w:w="42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08" w:hRule="atLeast"/>
          <w:tblCellSpacing w:w="15" w:type="dxa"/>
        </w:trPr>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法定代表人或单位负责人身份证正面复印件</w:t>
            </w:r>
          </w:p>
        </w:tc>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法定代表人或单位负责人身份证反面复印件</w:t>
            </w:r>
          </w:p>
        </w:tc>
      </w:tr>
    </w:tbl>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注：“单位负责人”指单位法定代表人（供应商为法人的）或法律、法规规定代表单位行使职权的主要负责人（供应商为其他组织的）。</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28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288"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288" w:lineRule="atLeast"/>
        <w:ind w:firstLine="1536" w:firstLineChars="640"/>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br w:type="textWrapping"/>
      </w: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附件2、</w:t>
      </w:r>
      <w:r>
        <w:rPr>
          <w:rFonts w:ascii="宋体" w:hAnsi="宋体" w:eastAsia="宋体" w:cs="宋体"/>
          <w:b/>
          <w:bCs/>
          <w:color w:val="auto"/>
          <w:kern w:val="0"/>
          <w:sz w:val="23"/>
        </w:rPr>
        <w:t>单位负责人授权书</w:t>
      </w:r>
      <w:r>
        <w:rPr>
          <w:rFonts w:ascii="宋体" w:hAnsi="宋体" w:eastAsia="宋体" w:cs="宋体"/>
          <w:b/>
          <w:bCs/>
          <w:color w:val="auto"/>
          <w:kern w:val="0"/>
          <w:sz w:val="24"/>
          <w:szCs w:val="24"/>
        </w:rPr>
        <w:t>(</w:t>
      </w:r>
      <w:r>
        <w:rPr>
          <w:rFonts w:ascii="宋体" w:hAnsi="宋体" w:eastAsia="宋体" w:cs="宋体"/>
          <w:b/>
          <w:bCs/>
          <w:color w:val="auto"/>
          <w:kern w:val="0"/>
          <w:sz w:val="17"/>
        </w:rPr>
        <w:t>注：单位负责人参加协商的可无须提供本函</w:t>
      </w:r>
      <w:r>
        <w:rPr>
          <w:rFonts w:ascii="宋体" w:hAnsi="宋体" w:eastAsia="宋体" w:cs="宋体"/>
          <w:b/>
          <w:bCs/>
          <w:color w:val="auto"/>
          <w:kern w:val="0"/>
          <w:sz w:val="24"/>
          <w:szCs w:val="24"/>
        </w:rPr>
        <w:t>)</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w:t>
      </w:r>
      <w:r>
        <w:rPr>
          <w:rFonts w:ascii="宋体" w:hAnsi="宋体" w:eastAsia="宋体" w:cs="宋体"/>
          <w:color w:val="auto"/>
          <w:kern w:val="0"/>
          <w:sz w:val="24"/>
          <w:szCs w:val="24"/>
          <w:u w:val="single"/>
        </w:rPr>
        <w:t>____________</w:t>
      </w:r>
      <w:r>
        <w:rPr>
          <w:rFonts w:ascii="宋体" w:hAnsi="宋体" w:eastAsia="宋体" w:cs="宋体"/>
          <w:color w:val="auto"/>
          <w:kern w:val="0"/>
          <w:sz w:val="24"/>
          <w:szCs w:val="24"/>
        </w:rPr>
        <w:t>(采购人或采购代理机构)：</w:t>
      </w:r>
    </w:p>
    <w:p>
      <w:pPr>
        <w:widowControl/>
        <w:spacing w:before="100" w:beforeAutospacing="1" w:after="100" w:afterAutospacing="1" w:line="348"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u w:val="single"/>
        </w:rPr>
        <w:t>（供应商全称）</w:t>
      </w:r>
      <w:r>
        <w:rPr>
          <w:rFonts w:ascii="宋体" w:hAnsi="宋体" w:eastAsia="宋体" w:cs="宋体"/>
          <w:color w:val="auto"/>
          <w:kern w:val="0"/>
          <w:sz w:val="24"/>
          <w:szCs w:val="24"/>
        </w:rPr>
        <w:t>单位负责人</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授权</w:t>
      </w:r>
      <w:r>
        <w:rPr>
          <w:rFonts w:ascii="宋体" w:hAnsi="宋体" w:eastAsia="宋体" w:cs="宋体"/>
          <w:color w:val="auto"/>
          <w:kern w:val="0"/>
          <w:sz w:val="24"/>
          <w:szCs w:val="24"/>
          <w:u w:val="single"/>
        </w:rPr>
        <w:t>  （供应商代表姓名）</w:t>
      </w:r>
      <w:r>
        <w:rPr>
          <w:rFonts w:ascii="宋体" w:hAnsi="宋体" w:eastAsia="宋体" w:cs="宋体"/>
          <w:color w:val="auto"/>
          <w:kern w:val="0"/>
          <w:sz w:val="24"/>
          <w:szCs w:val="24"/>
        </w:rPr>
        <w:t>为本供应商协商代表，代表本供应商参加贵司组织的</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项目（项目编号</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widowControl/>
        <w:spacing w:before="100" w:beforeAutospacing="1" w:after="100" w:afterAutospacing="1" w:line="348"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本授权书自出具之日起生效。</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性别：</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身份证号：</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协商代表：</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性别：</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身份证号：</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部门：</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职务：</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详细通讯地址：</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w:t>
      </w:r>
      <w:r>
        <w:rPr>
          <w:rFonts w:ascii="宋体" w:hAnsi="宋体" w:eastAsia="宋体" w:cs="宋体"/>
          <w:b/>
          <w:bCs/>
          <w:color w:val="auto"/>
          <w:kern w:val="0"/>
          <w:sz w:val="24"/>
          <w:szCs w:val="24"/>
        </w:rPr>
        <w:t> </w:t>
      </w:r>
      <w:r>
        <w:rPr>
          <w:rFonts w:ascii="宋体" w:hAnsi="宋体" w:eastAsia="宋体" w:cs="宋体"/>
          <w:color w:val="auto"/>
          <w:kern w:val="0"/>
          <w:sz w:val="24"/>
          <w:szCs w:val="24"/>
        </w:rPr>
        <w:t>邮政编码:</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电话：</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附：被授权人身份证正反面复印件（复印件须由供应商加盖公章）</w:t>
      </w:r>
    </w:p>
    <w:tbl>
      <w:tblPr>
        <w:tblStyle w:val="9"/>
        <w:tblW w:w="673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366"/>
        <w:gridCol w:w="33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08" w:hRule="atLeast"/>
          <w:tblCellSpacing w:w="15" w:type="dxa"/>
        </w:trPr>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被授权代表身份证正面复印件</w:t>
            </w:r>
          </w:p>
        </w:tc>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被授权代表身份证反面复印件</w:t>
            </w:r>
          </w:p>
        </w:tc>
      </w:tr>
    </w:tbl>
    <w:p>
      <w:pPr>
        <w:widowControl/>
        <w:spacing w:before="100" w:beforeAutospacing="1" w:after="100" w:afterAutospacing="1" w:line="300" w:lineRule="atLeast"/>
        <w:jc w:val="left"/>
        <w:rPr>
          <w:rFonts w:hint="eastAsia" w:ascii="宋体" w:hAnsi="宋体" w:eastAsia="宋体" w:cs="宋体"/>
          <w:color w:val="auto"/>
          <w:kern w:val="0"/>
          <w:sz w:val="24"/>
          <w:szCs w:val="24"/>
        </w:rPr>
      </w:pP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授权方                   接受授权方</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单位负责人签名或签章：</w:t>
      </w:r>
      <w:r>
        <w:rPr>
          <w:rFonts w:ascii="宋体" w:hAnsi="宋体" w:eastAsia="宋体" w:cs="宋体"/>
          <w:color w:val="auto"/>
          <w:kern w:val="0"/>
          <w:sz w:val="24"/>
          <w:szCs w:val="24"/>
          <w:u w:val="single"/>
        </w:rPr>
        <w:t> </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hint="eastAsia" w:ascii="宋体" w:hAnsi="宋体" w:eastAsia="宋体" w:cs="宋体"/>
          <w:b/>
          <w:bCs/>
          <w:color w:val="auto"/>
          <w:kern w:val="0"/>
          <w:sz w:val="29"/>
        </w:rPr>
      </w:pPr>
    </w:p>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9"/>
        </w:rPr>
        <w:t>二、供应商基本情况</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附件3、供应商基本资质证明材料</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17"/>
          <w:szCs w:val="17"/>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1、如供应商是企业（包括合伙企业）的，须提供工商部门注册的有效的“企业法人营业执照”或“营业执照”副本复印件；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2、如供应商是事业单位的，须提供有效的“事业单位法人证书”副本复印件；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3、如供应商是非企业专业服务机构的，且涉及国家执行许可证业务的，需提供执业许可证证明文件复印件；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4、如供应商是自然人的，须提供有效的自然人身份证正反面复印件；</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center"/>
        <w:rPr>
          <w:rFonts w:ascii="宋体" w:hAnsi="宋体" w:eastAsia="宋体" w:cs="宋体"/>
          <w:b/>
          <w:bCs/>
          <w:color w:val="auto"/>
          <w:kern w:val="0"/>
          <w:sz w:val="24"/>
          <w:szCs w:val="24"/>
        </w:rPr>
      </w:pPr>
      <w:r>
        <w:rPr>
          <w:rFonts w:ascii="宋体" w:hAnsi="宋体" w:eastAsia="宋体" w:cs="宋体"/>
          <w:color w:val="auto"/>
          <w:kern w:val="0"/>
          <w:sz w:val="24"/>
          <w:szCs w:val="24"/>
        </w:rPr>
        <w:br w:type="textWrapping"/>
      </w: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附件4、</w:t>
      </w:r>
      <w:r>
        <w:rPr>
          <w:rFonts w:ascii="宋体" w:hAnsi="宋体" w:eastAsia="宋体" w:cs="宋体"/>
          <w:b/>
          <w:bCs/>
          <w:color w:val="auto"/>
          <w:kern w:val="0"/>
          <w:sz w:val="23"/>
        </w:rPr>
        <w:t>协商保证金银行汇款凭证复印件</w:t>
      </w:r>
    </w:p>
    <w:tbl>
      <w:tblPr>
        <w:tblStyle w:val="9"/>
        <w:tblW w:w="781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8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608" w:hRule="atLeast"/>
          <w:tblCellSpacing w:w="15" w:type="dxa"/>
        </w:trPr>
        <w:tc>
          <w:tcPr>
            <w:tcW w:w="7752"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tcPr>
          <w:p>
            <w:pPr>
              <w:widowControl/>
              <w:jc w:val="left"/>
              <w:rPr>
                <w:rFonts w:ascii="宋体" w:hAnsi="宋体" w:eastAsia="宋体" w:cs="宋体"/>
                <w:color w:val="auto"/>
                <w:kern w:val="0"/>
                <w:sz w:val="24"/>
                <w:szCs w:val="24"/>
              </w:rPr>
            </w:pPr>
          </w:p>
        </w:tc>
      </w:tr>
    </w:tbl>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center"/>
        <w:rPr>
          <w:rFonts w:ascii="宋体" w:hAnsi="宋体" w:eastAsia="宋体" w:cs="宋体"/>
          <w:b/>
          <w:bCs/>
          <w:color w:val="auto"/>
          <w:kern w:val="0"/>
          <w:sz w:val="24"/>
          <w:szCs w:val="24"/>
        </w:rPr>
      </w:pPr>
      <w:r>
        <w:rPr>
          <w:rFonts w:ascii="宋体" w:hAnsi="宋体" w:eastAsia="宋体" w:cs="宋体"/>
          <w:color w:val="auto"/>
          <w:kern w:val="0"/>
          <w:sz w:val="24"/>
          <w:szCs w:val="24"/>
        </w:rPr>
        <w:br w:type="textWrapping"/>
      </w: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b/>
          <w:bCs/>
          <w:color w:val="auto"/>
          <w:kern w:val="0"/>
          <w:sz w:val="24"/>
          <w:szCs w:val="24"/>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附件5、采购文件要求的供应商其他资料</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17"/>
          <w:szCs w:val="17"/>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17"/>
          <w:szCs w:val="17"/>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1、在专家论证阶段已审核过供应商资格的，在协商阶段协商小组无须重复审查；但供应商自身资格条件出现变化的须在此作出说明，并补充提供相关材料，由协商小组重新进行审查；</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2、采购文件要求的供应商其他资料或供应商认为须提供的自身其它资料。</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center"/>
        <w:rPr>
          <w:rFonts w:ascii="宋体" w:hAnsi="宋体" w:eastAsia="宋体" w:cs="宋体"/>
          <w:b/>
          <w:bCs/>
          <w:color w:val="auto"/>
          <w:kern w:val="0"/>
          <w:sz w:val="29"/>
        </w:rPr>
      </w:pPr>
      <w:r>
        <w:rPr>
          <w:rFonts w:ascii="宋体" w:hAnsi="宋体" w:eastAsia="宋体" w:cs="宋体"/>
          <w:color w:val="auto"/>
          <w:kern w:val="0"/>
          <w:sz w:val="24"/>
          <w:szCs w:val="24"/>
        </w:rPr>
        <w:br w:type="textWrapping"/>
      </w: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b/>
          <w:bCs/>
          <w:color w:val="auto"/>
          <w:kern w:val="0"/>
          <w:sz w:val="29"/>
        </w:rPr>
      </w:pP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9"/>
        </w:rPr>
        <w:t>三、单一来源报价资料</w:t>
      </w:r>
    </w:p>
    <w:p>
      <w:pPr>
        <w:widowControl/>
        <w:spacing w:before="100" w:beforeAutospacing="1" w:after="100" w:afterAutospacing="1"/>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附件6、报价一览表</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             项目编号∶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货币单位： </w:t>
      </w:r>
    </w:p>
    <w:tbl>
      <w:tblPr>
        <w:tblStyle w:val="9"/>
        <w:tblW w:w="864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1182"/>
        <w:gridCol w:w="700"/>
        <w:gridCol w:w="3665"/>
        <w:gridCol w:w="1423"/>
        <w:gridCol w:w="7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912"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合同包</w:t>
            </w: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项目名称</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数量</w:t>
            </w: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投标总价</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协商保证金</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1428"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大写：人民币</w:t>
            </w:r>
            <w:r>
              <w:rPr>
                <w:rFonts w:ascii="宋体" w:hAnsi="宋体" w:eastAsia="宋体" w:cs="宋体"/>
                <w:color w:val="auto"/>
                <w:kern w:val="0"/>
                <w:sz w:val="17"/>
                <w:szCs w:val="17"/>
                <w:u w:val="single"/>
              </w:rPr>
              <w:t>           </w:t>
            </w:r>
            <w:r>
              <w:rPr>
                <w:rFonts w:ascii="宋体" w:hAnsi="宋体" w:eastAsia="宋体" w:cs="宋体"/>
                <w:color w:val="auto"/>
                <w:kern w:val="0"/>
                <w:sz w:val="24"/>
                <w:szCs w:val="24"/>
              </w:rPr>
              <w:t>元整</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小写：￥</w:t>
            </w:r>
            <w:r>
              <w:rPr>
                <w:rFonts w:ascii="宋体" w:hAnsi="宋体" w:eastAsia="宋体" w:cs="宋体"/>
                <w:color w:val="auto"/>
                <w:kern w:val="0"/>
                <w:sz w:val="17"/>
                <w:szCs w:val="17"/>
                <w:u w:val="single"/>
              </w:rPr>
              <w:t>               </w:t>
            </w:r>
            <w:r>
              <w:rPr>
                <w:rFonts w:ascii="宋体" w:hAnsi="宋体" w:eastAsia="宋体" w:cs="宋体"/>
                <w:color w:val="auto"/>
                <w:kern w:val="0"/>
                <w:sz w:val="24"/>
                <w:szCs w:val="24"/>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1584"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大写：人民币</w:t>
            </w:r>
            <w:r>
              <w:rPr>
                <w:rFonts w:ascii="宋体" w:hAnsi="宋体" w:eastAsia="宋体" w:cs="宋体"/>
                <w:color w:val="auto"/>
                <w:kern w:val="0"/>
                <w:sz w:val="17"/>
                <w:szCs w:val="17"/>
                <w:u w:val="single"/>
              </w:rPr>
              <w:t>           </w:t>
            </w:r>
            <w:r>
              <w:rPr>
                <w:rFonts w:ascii="宋体" w:hAnsi="宋体" w:eastAsia="宋体" w:cs="宋体"/>
                <w:color w:val="auto"/>
                <w:kern w:val="0"/>
                <w:sz w:val="24"/>
                <w:szCs w:val="24"/>
              </w:rPr>
              <w:t>元整</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小写：￥</w:t>
            </w:r>
            <w:r>
              <w:rPr>
                <w:rFonts w:ascii="宋体" w:hAnsi="宋体" w:eastAsia="宋体" w:cs="宋体"/>
                <w:color w:val="auto"/>
                <w:kern w:val="0"/>
                <w:sz w:val="17"/>
                <w:szCs w:val="17"/>
                <w:u w:val="single"/>
              </w:rPr>
              <w:t>               </w:t>
            </w:r>
            <w:r>
              <w:rPr>
                <w:rFonts w:ascii="宋体" w:hAnsi="宋体" w:eastAsia="宋体" w:cs="宋体"/>
                <w:color w:val="auto"/>
                <w:kern w:val="0"/>
                <w:sz w:val="24"/>
                <w:szCs w:val="24"/>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bl>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注：1、若有详细报价清单应另纸详列，且标明所报各种标的的数量、品牌、金额等。</w:t>
      </w:r>
    </w:p>
    <w:p>
      <w:pPr>
        <w:widowControl/>
        <w:spacing w:before="100" w:beforeAutospacing="1" w:after="100" w:afterAutospacing="1" w:line="300" w:lineRule="atLeast"/>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2、首次报价和协商后最终报价均可使用本表，在“备注”中注明清楚即可。</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ind w:firstLine="576"/>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br w:type="textWrapping"/>
      </w:r>
    </w:p>
    <w:p>
      <w:pPr>
        <w:widowControl/>
        <w:spacing w:before="100" w:beforeAutospacing="1" w:after="100" w:afterAutospacing="1"/>
        <w:ind w:firstLine="576"/>
        <w:jc w:val="center"/>
        <w:rPr>
          <w:rFonts w:ascii="宋体" w:hAnsi="宋体" w:eastAsia="宋体" w:cs="宋体"/>
          <w:b/>
          <w:bCs/>
          <w:color w:val="auto"/>
          <w:kern w:val="0"/>
          <w:sz w:val="24"/>
          <w:szCs w:val="24"/>
        </w:rPr>
      </w:pPr>
    </w:p>
    <w:p>
      <w:pPr>
        <w:widowControl/>
        <w:spacing w:before="100" w:beforeAutospacing="1" w:after="100" w:afterAutospacing="1"/>
        <w:ind w:firstLine="576"/>
        <w:jc w:val="center"/>
        <w:rPr>
          <w:rFonts w:ascii="宋体" w:hAnsi="宋体" w:eastAsia="宋体" w:cs="宋体"/>
          <w:b/>
          <w:bCs/>
          <w:color w:val="auto"/>
          <w:kern w:val="0"/>
          <w:sz w:val="24"/>
          <w:szCs w:val="24"/>
        </w:rPr>
      </w:pPr>
    </w:p>
    <w:p>
      <w:pPr>
        <w:widowControl/>
        <w:spacing w:before="100" w:beforeAutospacing="1" w:after="100" w:afterAutospacing="1"/>
        <w:ind w:firstLine="576"/>
        <w:jc w:val="center"/>
        <w:rPr>
          <w:rFonts w:ascii="宋体" w:hAnsi="宋体" w:eastAsia="宋体" w:cs="宋体"/>
          <w:b/>
          <w:bCs/>
          <w:color w:val="auto"/>
          <w:kern w:val="0"/>
          <w:sz w:val="24"/>
          <w:szCs w:val="24"/>
        </w:rPr>
      </w:pPr>
    </w:p>
    <w:p>
      <w:pPr>
        <w:widowControl/>
        <w:spacing w:before="100" w:beforeAutospacing="1" w:after="100" w:afterAutospacing="1"/>
        <w:ind w:firstLine="576"/>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附件7、采购标的成本说明(格式自定)</w:t>
      </w:r>
    </w:p>
    <w:p>
      <w:pPr>
        <w:widowControl/>
        <w:spacing w:before="100" w:beforeAutospacing="1" w:after="100" w:afterAutospacing="1"/>
        <w:ind w:firstLine="576"/>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附件8、同类项目合同价格说明(格式自定)</w:t>
      </w:r>
    </w:p>
    <w:p>
      <w:pPr>
        <w:widowControl/>
        <w:spacing w:before="100" w:beforeAutospacing="1" w:after="100" w:afterAutospacing="1"/>
        <w:ind w:firstLine="576"/>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附件9、供应商相关专利、专有技术情况说明(格式自定)</w:t>
      </w:r>
    </w:p>
    <w:p>
      <w:pPr>
        <w:widowControl/>
        <w:spacing w:before="100" w:beforeAutospacing="1" w:after="100" w:afterAutospacing="1"/>
        <w:ind w:firstLine="576"/>
        <w:jc w:val="center"/>
        <w:rPr>
          <w:rFonts w:ascii="宋体" w:hAnsi="宋体" w:eastAsia="宋体" w:cs="宋体"/>
          <w:b/>
          <w:bCs/>
          <w:color w:val="auto"/>
          <w:kern w:val="0"/>
          <w:sz w:val="29"/>
        </w:rPr>
      </w:pPr>
      <w:r>
        <w:rPr>
          <w:rFonts w:ascii="宋体" w:hAnsi="宋体" w:eastAsia="宋体" w:cs="宋体"/>
          <w:b/>
          <w:bCs/>
          <w:color w:val="auto"/>
          <w:kern w:val="0"/>
          <w:sz w:val="24"/>
          <w:szCs w:val="24"/>
        </w:rPr>
        <w:br w:type="textWrapping"/>
      </w: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b/>
          <w:bCs/>
          <w:color w:val="auto"/>
          <w:kern w:val="0"/>
          <w:sz w:val="29"/>
        </w:rPr>
      </w:pPr>
    </w:p>
    <w:p>
      <w:pPr>
        <w:widowControl/>
        <w:spacing w:before="100" w:beforeAutospacing="1" w:after="100" w:afterAutospacing="1"/>
        <w:ind w:firstLine="576"/>
        <w:jc w:val="center"/>
        <w:rPr>
          <w:rFonts w:ascii="宋体" w:hAnsi="宋体" w:eastAsia="宋体" w:cs="宋体"/>
          <w:color w:val="auto"/>
          <w:kern w:val="0"/>
          <w:sz w:val="24"/>
          <w:szCs w:val="24"/>
        </w:rPr>
      </w:pPr>
      <w:r>
        <w:rPr>
          <w:rFonts w:ascii="宋体" w:hAnsi="宋体" w:eastAsia="宋体" w:cs="宋体"/>
          <w:b/>
          <w:bCs/>
          <w:color w:val="auto"/>
          <w:kern w:val="0"/>
          <w:sz w:val="29"/>
        </w:rPr>
        <w:t>四、技术商务条款响应情况</w:t>
      </w:r>
    </w:p>
    <w:p>
      <w:pPr>
        <w:widowControl/>
        <w:spacing w:before="100" w:beforeAutospacing="1" w:after="100" w:afterAutospacing="1"/>
        <w:ind w:left="2" w:leftChars="-472" w:hanging="993" w:hangingChars="412"/>
        <w:jc w:val="center"/>
        <w:rPr>
          <w:rFonts w:ascii="宋体" w:hAnsi="宋体" w:eastAsia="宋体" w:cs="宋体"/>
          <w:color w:val="auto"/>
          <w:kern w:val="0"/>
          <w:sz w:val="24"/>
          <w:szCs w:val="24"/>
        </w:rPr>
      </w:pPr>
      <w:r>
        <w:rPr>
          <w:rFonts w:ascii="宋体" w:hAnsi="宋体" w:eastAsia="宋体" w:cs="宋体"/>
          <w:b/>
          <w:bCs/>
          <w:color w:val="auto"/>
          <w:kern w:val="0"/>
          <w:sz w:val="24"/>
          <w:szCs w:val="24"/>
        </w:rPr>
        <w:t>附件10、标的说明、施工组织设计、技术方案或服务方案</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附件10.1、标的说明一览表格式如下：</w:t>
      </w:r>
    </w:p>
    <w:tbl>
      <w:tblPr>
        <w:tblStyle w:val="9"/>
        <w:tblW w:w="806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218"/>
        <w:gridCol w:w="717"/>
        <w:gridCol w:w="1292"/>
        <w:gridCol w:w="1040"/>
        <w:gridCol w:w="988"/>
        <w:gridCol w:w="737"/>
        <w:gridCol w:w="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合同包号</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标的名称</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数量</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原产地及制造商/服务商名称</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型号规格</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品牌</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详细性能说明</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配置/组成清单说明（若有）</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rPr>
            </w:pPr>
          </w:p>
        </w:tc>
      </w:tr>
    </w:tbl>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附件10.2、施工组织设计、技术方案或服务方案。（根据项目需求自拟格式）</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备注：采购方根据项目采购需求要求供应商提供相关的方案或其他相关材料。</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ind w:firstLine="576"/>
        <w:jc w:val="center"/>
        <w:rPr>
          <w:rFonts w:ascii="宋体" w:hAnsi="宋体" w:eastAsia="宋体" w:cs="宋体"/>
          <w:color w:val="auto"/>
          <w:kern w:val="0"/>
          <w:sz w:val="24"/>
          <w:szCs w:val="24"/>
        </w:rPr>
      </w:pPr>
      <w:r>
        <w:rPr>
          <w:rFonts w:ascii="宋体" w:hAnsi="宋体" w:eastAsia="宋体" w:cs="宋体"/>
          <w:b/>
          <w:bCs/>
          <w:color w:val="auto"/>
          <w:kern w:val="0"/>
          <w:sz w:val="24"/>
          <w:szCs w:val="24"/>
        </w:rPr>
        <w:br w:type="textWrapping"/>
      </w:r>
      <w:r>
        <w:rPr>
          <w:rFonts w:ascii="宋体" w:hAnsi="宋体" w:eastAsia="宋体" w:cs="宋体"/>
          <w:b/>
          <w:bCs/>
          <w:color w:val="auto"/>
          <w:kern w:val="0"/>
          <w:sz w:val="24"/>
          <w:szCs w:val="24"/>
        </w:rPr>
        <w:t>附件11、协商内容及要求响应表</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tbl>
      <w:tblPr>
        <w:tblStyle w:val="9"/>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56"/>
        <w:gridCol w:w="939"/>
        <w:gridCol w:w="2063"/>
        <w:gridCol w:w="939"/>
        <w:gridCol w:w="939"/>
        <w:gridCol w:w="23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合同包/品目号</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品目名称</w:t>
            </w: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采购文件协商内容及要求</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响应情况</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偏离说明</w:t>
            </w: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证明材料所在页码（若有）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rPr>
            </w:pPr>
          </w:p>
        </w:tc>
      </w:tr>
    </w:tbl>
    <w:p>
      <w:pPr>
        <w:widowControl/>
        <w:spacing w:before="100" w:beforeAutospacing="1" w:after="100" w:afterAutospacing="1"/>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注：供应商提交的响应文件中与采购文件第四章“协商内容及要求”的要求有不同时，应逐条列在偏离表中，否则将认为供应商接受采购文件的要求。</w:t>
      </w:r>
    </w:p>
    <w:p>
      <w:pPr>
        <w:widowControl/>
        <w:spacing w:before="100" w:beforeAutospacing="1" w:after="100" w:afterAutospacing="1"/>
        <w:ind w:firstLine="336"/>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line="300" w:lineRule="atLeast"/>
        <w:jc w:val="center"/>
        <w:rPr>
          <w:rFonts w:ascii="宋体" w:hAnsi="宋体" w:eastAsia="宋体" w:cs="宋体"/>
          <w:b/>
          <w:bCs/>
          <w:color w:val="auto"/>
          <w:kern w:val="0"/>
          <w:sz w:val="23"/>
        </w:rPr>
      </w:pPr>
      <w:r>
        <w:rPr>
          <w:rFonts w:ascii="宋体" w:hAnsi="宋体" w:eastAsia="宋体" w:cs="宋体"/>
          <w:b/>
          <w:bCs/>
          <w:color w:val="auto"/>
          <w:kern w:val="0"/>
          <w:sz w:val="24"/>
          <w:szCs w:val="24"/>
        </w:rPr>
        <w:br w:type="textWrapping"/>
      </w: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b/>
          <w:bCs/>
          <w:color w:val="auto"/>
          <w:kern w:val="0"/>
          <w:sz w:val="23"/>
        </w:rPr>
      </w:pPr>
    </w:p>
    <w:p>
      <w:pPr>
        <w:widowControl/>
        <w:spacing w:before="100" w:beforeAutospacing="1" w:after="100" w:afterAutospacing="1" w:line="300" w:lineRule="atLeast"/>
        <w:jc w:val="center"/>
        <w:rPr>
          <w:rFonts w:ascii="宋体" w:hAnsi="宋体" w:eastAsia="宋体" w:cs="宋体"/>
          <w:color w:val="auto"/>
          <w:kern w:val="0"/>
          <w:sz w:val="24"/>
          <w:szCs w:val="24"/>
        </w:rPr>
      </w:pPr>
      <w:r>
        <w:rPr>
          <w:rFonts w:ascii="宋体" w:hAnsi="宋体" w:eastAsia="宋体" w:cs="宋体"/>
          <w:b/>
          <w:bCs/>
          <w:color w:val="auto"/>
          <w:kern w:val="0"/>
          <w:sz w:val="23"/>
        </w:rPr>
        <w:t>附件</w:t>
      </w:r>
      <w:r>
        <w:rPr>
          <w:rFonts w:ascii="宋体" w:hAnsi="宋体" w:eastAsia="宋体" w:cs="宋体"/>
          <w:b/>
          <w:bCs/>
          <w:color w:val="auto"/>
          <w:kern w:val="0"/>
          <w:sz w:val="24"/>
          <w:szCs w:val="24"/>
        </w:rPr>
        <w:t>12、供应商认为需要提供的其他资料</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12.1、供应商认为应当提交的其他资料</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100" w:beforeAutospacing="1" w:after="100" w:afterAutospacing="1" w:line="300" w:lineRule="atLeast"/>
        <w:jc w:val="left"/>
        <w:rPr>
          <w:rFonts w:ascii="宋体" w:hAnsi="宋体" w:eastAsia="宋体" w:cs="宋体"/>
          <w:color w:val="auto"/>
          <w:kern w:val="0"/>
          <w:sz w:val="24"/>
          <w:szCs w:val="24"/>
        </w:rPr>
      </w:pPr>
    </w:p>
    <w:p>
      <w:pPr>
        <w:widowControl/>
        <w:spacing w:before="100" w:beforeAutospacing="1" w:after="100" w:afterAutospacing="1" w:line="300" w:lineRule="atLeast"/>
        <w:jc w:val="left"/>
        <w:rPr>
          <w:rFonts w:ascii="宋体" w:hAnsi="宋体" w:eastAsia="宋体" w:cs="宋体"/>
          <w:color w:val="auto"/>
          <w:kern w:val="0"/>
          <w:sz w:val="24"/>
          <w:szCs w:val="24"/>
        </w:rPr>
      </w:pP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供应商代表签名或签章：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供应商（全称并加盖公章）：</w:t>
      </w:r>
      <w:r>
        <w:rPr>
          <w:rFonts w:ascii="宋体" w:hAnsi="宋体" w:eastAsia="宋体" w:cs="宋体"/>
          <w:color w:val="auto"/>
          <w:kern w:val="0"/>
          <w:sz w:val="24"/>
          <w:szCs w:val="24"/>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rPr>
      </w:pPr>
      <w:r>
        <w:rPr>
          <w:rFonts w:ascii="宋体" w:hAnsi="宋体" w:eastAsia="宋体" w:cs="宋体"/>
          <w:color w:val="auto"/>
          <w:kern w:val="0"/>
          <w:sz w:val="24"/>
          <w:szCs w:val="24"/>
        </w:rPr>
        <w:t>日      期：</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年</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xml:space="preserve">月 </w:t>
      </w:r>
      <w:r>
        <w:rPr>
          <w:rFonts w:ascii="宋体" w:hAnsi="宋体" w:eastAsia="宋体" w:cs="宋体"/>
          <w:color w:val="auto"/>
          <w:kern w:val="0"/>
          <w:sz w:val="24"/>
          <w:szCs w:val="24"/>
          <w:u w:val="single"/>
        </w:rPr>
        <w:t>      </w:t>
      </w:r>
      <w:r>
        <w:rPr>
          <w:rFonts w:ascii="宋体" w:hAnsi="宋体" w:eastAsia="宋体" w:cs="宋体"/>
          <w:color w:val="auto"/>
          <w:kern w:val="0"/>
          <w:sz w:val="24"/>
          <w:szCs w:val="24"/>
        </w:rPr>
        <w:t> 日</w:t>
      </w:r>
    </w:p>
    <w:p>
      <w:pPr>
        <w:widowControl/>
        <w:spacing w:before="100" w:beforeAutospacing="1" w:after="100" w:afterAutospacing="1"/>
        <w:jc w:val="left"/>
        <w:outlineLvl w:val="2"/>
        <w:rPr>
          <w:rFonts w:ascii="宋体" w:hAnsi="宋体" w:eastAsia="宋体" w:cs="宋体"/>
          <w:b/>
          <w:bCs/>
          <w:color w:val="auto"/>
          <w:kern w:val="0"/>
          <w:sz w:val="27"/>
          <w:szCs w:val="27"/>
        </w:rPr>
      </w:pPr>
    </w:p>
    <w:p>
      <w:pPr>
        <w:widowControl/>
        <w:spacing w:before="100" w:beforeAutospacing="1" w:after="100" w:afterAutospacing="1"/>
        <w:jc w:val="left"/>
        <w:outlineLvl w:val="2"/>
        <w:rPr>
          <w:rFonts w:ascii="宋体" w:hAnsi="宋体" w:eastAsia="宋体" w:cs="宋体"/>
          <w:b/>
          <w:bCs/>
          <w:color w:val="auto"/>
          <w:kern w:val="0"/>
          <w:sz w:val="27"/>
          <w:szCs w:val="27"/>
        </w:rPr>
      </w:pPr>
    </w:p>
    <w:p>
      <w:pPr>
        <w:widowControl/>
        <w:spacing w:before="100" w:beforeAutospacing="1" w:after="100" w:afterAutospacing="1"/>
        <w:jc w:val="left"/>
        <w:outlineLvl w:val="2"/>
        <w:rPr>
          <w:rFonts w:ascii="宋体" w:hAnsi="宋体" w:eastAsia="宋体" w:cs="宋体"/>
          <w:b/>
          <w:bCs/>
          <w:color w:val="auto"/>
          <w:kern w:val="0"/>
          <w:sz w:val="27"/>
          <w:szCs w:val="27"/>
        </w:rPr>
      </w:pPr>
      <w:r>
        <w:rPr>
          <w:rFonts w:ascii="宋体" w:hAnsi="宋体" w:eastAsia="宋体" w:cs="宋体"/>
          <w:b/>
          <w:bCs/>
          <w:color w:val="auto"/>
          <w:kern w:val="0"/>
          <w:sz w:val="27"/>
          <w:szCs w:val="27"/>
        </w:rPr>
        <w:t>采购文件相关附件</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MingLiU">
    <w:panose1 w:val="02020509000000000000"/>
    <w:charset w:val="88"/>
    <w:family w:val="moder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593"/>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00385"/>
    <w:multiLevelType w:val="multilevel"/>
    <w:tmpl w:val="34600385"/>
    <w:lvl w:ilvl="0" w:tentative="0">
      <w:start w:val="1"/>
      <w:numFmt w:val="decimal"/>
      <w:lvlText w:val="%1."/>
      <w:lvlJc w:val="left"/>
      <w:pPr>
        <w:ind w:left="840" w:hanging="360"/>
      </w:pPr>
      <w:rPr>
        <w:rFonts w:hint="default" w:ascii="宋体" w:hAnsi="宋体" w:cs="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23FA"/>
    <w:rsid w:val="001A78AB"/>
    <w:rsid w:val="001F11B1"/>
    <w:rsid w:val="00304BD8"/>
    <w:rsid w:val="00364C00"/>
    <w:rsid w:val="00370FA6"/>
    <w:rsid w:val="003A229B"/>
    <w:rsid w:val="004371F7"/>
    <w:rsid w:val="0049713B"/>
    <w:rsid w:val="005B23FA"/>
    <w:rsid w:val="005D5271"/>
    <w:rsid w:val="00605A07"/>
    <w:rsid w:val="00607740"/>
    <w:rsid w:val="00680BB7"/>
    <w:rsid w:val="006B71C1"/>
    <w:rsid w:val="006C054A"/>
    <w:rsid w:val="00716DE1"/>
    <w:rsid w:val="008710BA"/>
    <w:rsid w:val="00993DE6"/>
    <w:rsid w:val="00A341C3"/>
    <w:rsid w:val="00A8288F"/>
    <w:rsid w:val="00A85888"/>
    <w:rsid w:val="00B35BD7"/>
    <w:rsid w:val="00B40C4C"/>
    <w:rsid w:val="00B86A20"/>
    <w:rsid w:val="00C403A9"/>
    <w:rsid w:val="00D55E1B"/>
    <w:rsid w:val="00D640DA"/>
    <w:rsid w:val="00D93598"/>
    <w:rsid w:val="00DE4133"/>
    <w:rsid w:val="00E86E9E"/>
    <w:rsid w:val="00EF1AFA"/>
    <w:rsid w:val="08A116E0"/>
    <w:rsid w:val="18B04DB0"/>
    <w:rsid w:val="25D13853"/>
    <w:rsid w:val="2EEF2615"/>
    <w:rsid w:val="314821F6"/>
    <w:rsid w:val="32614B21"/>
    <w:rsid w:val="3A560FE1"/>
    <w:rsid w:val="3BE26158"/>
    <w:rsid w:val="3ECD5F72"/>
    <w:rsid w:val="4F6A7DA3"/>
    <w:rsid w:val="501D7749"/>
    <w:rsid w:val="50E213F8"/>
    <w:rsid w:val="51615C1F"/>
    <w:rsid w:val="520411C7"/>
    <w:rsid w:val="56FC45BB"/>
    <w:rsid w:val="66E77597"/>
    <w:rsid w:val="6FE14C8A"/>
    <w:rsid w:val="717C6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character" w:styleId="11">
    <w:name w:val="Strong"/>
    <w:basedOn w:val="10"/>
    <w:qFormat/>
    <w:uiPriority w:val="99"/>
    <w:rPr>
      <w:b/>
      <w:bCs/>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3 Char"/>
    <w:basedOn w:val="10"/>
    <w:link w:val="2"/>
    <w:qFormat/>
    <w:uiPriority w:val="9"/>
    <w:rPr>
      <w:rFonts w:ascii="宋体" w:hAnsi="宋体" w:eastAsia="宋体" w:cs="宋体"/>
      <w:b/>
      <w:bCs/>
      <w:kern w:val="0"/>
      <w:sz w:val="27"/>
      <w:szCs w:val="27"/>
    </w:rPr>
  </w:style>
  <w:style w:type="character" w:customStyle="1" w:styleId="16">
    <w:name w:val="editinput"/>
    <w:basedOn w:val="10"/>
    <w:qFormat/>
    <w:uiPriority w:val="0"/>
  </w:style>
  <w:style w:type="character" w:customStyle="1" w:styleId="17">
    <w:name w:val="edittexttarea"/>
    <w:basedOn w:val="10"/>
    <w:qFormat/>
    <w:uiPriority w:val="0"/>
  </w:style>
  <w:style w:type="character" w:customStyle="1" w:styleId="18">
    <w:name w:val="批注文字 Char"/>
    <w:basedOn w:val="10"/>
    <w:link w:val="3"/>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F162C-A4F7-4DD6-A88C-8F846F28EF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3777</Words>
  <Characters>21532</Characters>
  <Lines>179</Lines>
  <Paragraphs>50</Paragraphs>
  <TotalTime>1</TotalTime>
  <ScaleCrop>false</ScaleCrop>
  <LinksUpToDate>false</LinksUpToDate>
  <CharactersWithSpaces>25259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2018-12-24T03:05:00Z</dcterms:created>
  <dc:creator>微软用户</dc:creator>
  <cp:lastModifiedBy>Administrator</cp:lastModifiedBy>
  <dcterms:modified xsi:type="dcterms:W3CDTF">2019-03-25T02:46:36Z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