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A79" w:rsidRDefault="00554A79">
      <w:pPr>
        <w:ind w:firstLineChars="150" w:firstLine="315"/>
      </w:pPr>
      <w:r>
        <w:pict>
          <v:group id="对象 38" o:spid="_x0000_s1028" style="width:796.65pt;height:537.7pt;mso-position-horizontal-relative:char;mso-position-vertical-relative:line" coordsize="10117455,6828789">
            <v:rect id="_x0000_s1029" style="position:absolute;width:10117455;height:6828789" o:preferrelative="t" filled="f" stroked="f"/>
            <v:rect id="矩形 17" o:spid="_x0000_s1030" style="position:absolute;left:4178300;top:27940;width:5634355;height:6035040" o:preferrelative="t" filled="f" stroked="f">
              <v:textbox style="mso-next-textbox:#矩形 17;mso-fit-shape-to-text:t">
                <w:txbxContent>
                  <w:p w:rsidR="00554A79" w:rsidRDefault="00694A2B">
                    <w:pPr>
                      <w:pStyle w:val="1"/>
                      <w:jc w:val="left"/>
                      <w:textAlignment w:val="baseline"/>
                    </w:pPr>
                    <w:r>
                      <w:rPr>
                        <w:rFonts w:ascii="微软雅黑" w:eastAsia="微软雅黑" w:hAnsi="Times New Roman"/>
                        <w:b/>
                        <w:kern w:val="24"/>
                        <w:sz w:val="36"/>
                        <w:szCs w:val="36"/>
                      </w:rPr>
                      <w:t>美年大健康产业（集团）有限公司</w:t>
                    </w:r>
                  </w:p>
                  <w:p w:rsidR="00554A79" w:rsidRDefault="00554A79">
                    <w:pPr>
                      <w:pStyle w:val="1"/>
                      <w:jc w:val="left"/>
                      <w:textAlignment w:val="baseline"/>
                    </w:pPr>
                  </w:p>
                  <w:p w:rsidR="00554A79" w:rsidRDefault="00694A2B">
                    <w:pPr>
                      <w:pStyle w:val="1"/>
                      <w:jc w:val="left"/>
                      <w:textAlignment w:val="baseline"/>
                    </w:pPr>
                    <w:r>
                      <w:rPr>
                        <w:rFonts w:ascii="微软雅黑" w:eastAsia="微软雅黑" w:hAnsi="Times New Roman"/>
                        <w:kern w:val="24"/>
                        <w:sz w:val="32"/>
                        <w:szCs w:val="32"/>
                      </w:rPr>
                      <w:t>美年大健康产业（集团）有限公司始创于</w:t>
                    </w:r>
                    <w:r>
                      <w:rPr>
                        <w:rFonts w:ascii="微软雅黑" w:eastAsia="微软雅黑" w:hAnsi="Times New Roman"/>
                        <w:kern w:val="24"/>
                        <w:sz w:val="32"/>
                        <w:szCs w:val="32"/>
                      </w:rPr>
                      <w:t>2004</w:t>
                    </w:r>
                    <w:r>
                      <w:rPr>
                        <w:rFonts w:ascii="微软雅黑" w:eastAsia="微软雅黑" w:hAnsi="Times New Roman"/>
                        <w:kern w:val="24"/>
                        <w:sz w:val="32"/>
                        <w:szCs w:val="32"/>
                      </w:rPr>
                      <w:t>年，是</w:t>
                    </w:r>
                    <w:r>
                      <w:rPr>
                        <w:rFonts w:ascii="微软雅黑" w:eastAsia="微软雅黑" w:hAnsi="Times New Roman"/>
                        <w:b/>
                        <w:color w:val="CC9900"/>
                        <w:kern w:val="24"/>
                        <w:sz w:val="32"/>
                        <w:szCs w:val="32"/>
                      </w:rPr>
                      <w:t>中国领先的专业健康体检和医疗服务集团</w:t>
                    </w:r>
                    <w:r>
                      <w:rPr>
                        <w:rFonts w:ascii="微软雅黑" w:eastAsia="微软雅黑" w:hAnsi="Times New Roman"/>
                        <w:kern w:val="24"/>
                        <w:sz w:val="32"/>
                        <w:szCs w:val="32"/>
                      </w:rPr>
                      <w:t>，在全国</w:t>
                    </w:r>
                    <w:r>
                      <w:rPr>
                        <w:rFonts w:ascii="微软雅黑" w:eastAsia="微软雅黑" w:hAnsi="Times New Roman"/>
                        <w:kern w:val="24"/>
                        <w:sz w:val="32"/>
                        <w:szCs w:val="32"/>
                      </w:rPr>
                      <w:t>30</w:t>
                    </w:r>
                    <w:r>
                      <w:rPr>
                        <w:rFonts w:ascii="微软雅黑" w:eastAsia="微软雅黑" w:hAnsi="Times New Roman"/>
                        <w:kern w:val="24"/>
                        <w:sz w:val="32"/>
                        <w:szCs w:val="32"/>
                      </w:rPr>
                      <w:t>余个省市拥有</w:t>
                    </w:r>
                    <w:r>
                      <w:rPr>
                        <w:rFonts w:ascii="微软雅黑" w:eastAsia="微软雅黑" w:hAnsi="Times New Roman"/>
                        <w:b/>
                        <w:color w:val="CC9900"/>
                        <w:kern w:val="24"/>
                        <w:sz w:val="32"/>
                        <w:szCs w:val="32"/>
                      </w:rPr>
                      <w:t>300</w:t>
                    </w:r>
                    <w:r>
                      <w:rPr>
                        <w:rFonts w:ascii="微软雅黑" w:eastAsia="微软雅黑" w:hAnsi="Times New Roman"/>
                        <w:kern w:val="24"/>
                        <w:sz w:val="32"/>
                        <w:szCs w:val="32"/>
                      </w:rPr>
                      <w:t>余家医疗及体检中心，总部位于上海，深耕布局北京、深圳、沈阳、广州、成都、武汉、西安、天津、重庆、杭州等</w:t>
                    </w:r>
                    <w:r>
                      <w:rPr>
                        <w:rFonts w:ascii="微软雅黑" w:eastAsia="微软雅黑" w:hAnsi="Times New Roman"/>
                        <w:b/>
                        <w:color w:val="CC9900"/>
                        <w:kern w:val="24"/>
                        <w:sz w:val="32"/>
                        <w:szCs w:val="32"/>
                      </w:rPr>
                      <w:t>100</w:t>
                    </w:r>
                    <w:r>
                      <w:rPr>
                        <w:rFonts w:ascii="微软雅黑" w:eastAsia="微软雅黑" w:hAnsi="Times New Roman"/>
                        <w:kern w:val="24"/>
                        <w:sz w:val="32"/>
                        <w:szCs w:val="32"/>
                      </w:rPr>
                      <w:t>余个核心城市，拥有全职专家、医护及管理团队近</w:t>
                    </w:r>
                    <w:r>
                      <w:rPr>
                        <w:rFonts w:ascii="微软雅黑" w:eastAsia="微软雅黑" w:hAnsi="Times New Roman"/>
                        <w:b/>
                        <w:color w:val="CC9900"/>
                        <w:kern w:val="24"/>
                        <w:sz w:val="32"/>
                        <w:szCs w:val="32"/>
                      </w:rPr>
                      <w:t>20000</w:t>
                    </w:r>
                    <w:r>
                      <w:rPr>
                        <w:rFonts w:ascii="微软雅黑" w:eastAsia="微软雅黑" w:hAnsi="Times New Roman"/>
                        <w:kern w:val="24"/>
                        <w:sz w:val="32"/>
                        <w:szCs w:val="32"/>
                      </w:rPr>
                      <w:t>人，</w:t>
                    </w:r>
                    <w:r>
                      <w:rPr>
                        <w:rFonts w:ascii="微软雅黑" w:eastAsia="微软雅黑" w:hAnsi="Times New Roman"/>
                        <w:kern w:val="24"/>
                        <w:sz w:val="32"/>
                        <w:szCs w:val="32"/>
                      </w:rPr>
                      <w:t>2016</w:t>
                    </w:r>
                    <w:r>
                      <w:rPr>
                        <w:rFonts w:ascii="微软雅黑" w:eastAsia="微软雅黑" w:hAnsi="Times New Roman"/>
                        <w:kern w:val="24"/>
                        <w:sz w:val="32"/>
                        <w:szCs w:val="32"/>
                      </w:rPr>
                      <w:t>年为超</w:t>
                    </w:r>
                    <w:r>
                      <w:rPr>
                        <w:rFonts w:ascii="微软雅黑" w:eastAsia="微软雅黑" w:hAnsi="Times New Roman"/>
                        <w:b/>
                        <w:color w:val="CC9900"/>
                        <w:kern w:val="24"/>
                        <w:sz w:val="32"/>
                        <w:szCs w:val="32"/>
                      </w:rPr>
                      <w:t>1500</w:t>
                    </w:r>
                    <w:r>
                      <w:rPr>
                        <w:rFonts w:ascii="微软雅黑" w:eastAsia="微软雅黑" w:hAnsi="Times New Roman"/>
                        <w:kern w:val="24"/>
                        <w:sz w:val="32"/>
                        <w:szCs w:val="32"/>
                      </w:rPr>
                      <w:t>万人提供专业健康服务。集团</w:t>
                    </w:r>
                    <w:r>
                      <w:rPr>
                        <w:rFonts w:ascii="微软雅黑" w:eastAsia="微软雅黑" w:hAnsi="Times New Roman"/>
                        <w:kern w:val="24"/>
                        <w:sz w:val="32"/>
                        <w:szCs w:val="32"/>
                      </w:rPr>
                      <w:t>2015</w:t>
                    </w:r>
                    <w:r>
                      <w:rPr>
                        <w:rFonts w:ascii="微软雅黑" w:eastAsia="微软雅黑" w:hAnsi="Times New Roman"/>
                        <w:kern w:val="24"/>
                        <w:sz w:val="32"/>
                        <w:szCs w:val="32"/>
                      </w:rPr>
                      <w:t>年成功在</w:t>
                    </w:r>
                    <w:r>
                      <w:rPr>
                        <w:rFonts w:ascii="微软雅黑" w:eastAsia="微软雅黑" w:hAnsi="Times New Roman"/>
                        <w:b/>
                        <w:color w:val="CC9900"/>
                        <w:kern w:val="24"/>
                        <w:sz w:val="32"/>
                        <w:szCs w:val="32"/>
                      </w:rPr>
                      <w:t>A</w:t>
                    </w:r>
                    <w:r>
                      <w:rPr>
                        <w:rFonts w:ascii="微软雅黑" w:eastAsia="微软雅黑" w:hAnsi="Times New Roman"/>
                        <w:b/>
                        <w:color w:val="CC9900"/>
                        <w:kern w:val="24"/>
                        <w:sz w:val="32"/>
                        <w:szCs w:val="32"/>
                      </w:rPr>
                      <w:t>股上市（</w:t>
                    </w:r>
                    <w:r>
                      <w:rPr>
                        <w:rFonts w:ascii="微软雅黑" w:eastAsia="微软雅黑" w:hAnsi="Times New Roman"/>
                        <w:b/>
                        <w:color w:val="CC9900"/>
                        <w:kern w:val="24"/>
                        <w:sz w:val="32"/>
                        <w:szCs w:val="32"/>
                      </w:rPr>
                      <w:t>SZ 002044</w:t>
                    </w:r>
                    <w:r>
                      <w:rPr>
                        <w:rFonts w:ascii="微软雅黑" w:eastAsia="微软雅黑" w:hAnsi="Times New Roman"/>
                        <w:b/>
                        <w:color w:val="CC9900"/>
                        <w:kern w:val="24"/>
                        <w:sz w:val="32"/>
                        <w:szCs w:val="32"/>
                      </w:rPr>
                      <w:t>），</w:t>
                    </w:r>
                    <w:r>
                      <w:rPr>
                        <w:rFonts w:ascii="微软雅黑" w:eastAsia="微软雅黑" w:hAnsi="Times New Roman"/>
                        <w:kern w:val="24"/>
                        <w:sz w:val="32"/>
                        <w:szCs w:val="32"/>
                      </w:rPr>
                      <w:t>是医疗和大健康板块中市值和影响力领先的上市公司。</w:t>
                    </w:r>
                  </w:p>
                  <w:p w:rsidR="00554A79" w:rsidRDefault="00554A79">
                    <w:pPr>
                      <w:pStyle w:val="1"/>
                      <w:jc w:val="left"/>
                      <w:textAlignment w:val="baseline"/>
                    </w:pPr>
                  </w:p>
                  <w:p w:rsidR="00554A79" w:rsidRDefault="00694A2B">
                    <w:pPr>
                      <w:pStyle w:val="1"/>
                      <w:jc w:val="left"/>
                      <w:textAlignment w:val="baseline"/>
                    </w:pPr>
                    <w:r>
                      <w:rPr>
                        <w:rFonts w:ascii="微软雅黑" w:eastAsia="微软雅黑" w:hAnsi="Times New Roman"/>
                        <w:kern w:val="24"/>
                        <w:sz w:val="32"/>
                        <w:szCs w:val="32"/>
                      </w:rPr>
                      <w:t>美年大健康依托庞大的客户人群、海量精准的健康大数据平台，以及遍布全国的标准化医疗服务体系，提供专科诊疗，基因检测，慢病管理，远程医疗，女性健康，中医治未病等全方位的增值服务，打造中国具有重要影响力的的健康产业生态圈，持续引领国内医疗服务产业的健康有序发展。</w:t>
                    </w:r>
                  </w:p>
                </w:txbxContent>
              </v:textbox>
            </v:rect>
            <v:shapetype id="_x0000_t202" coordsize="21600,21600" o:spt="202" path="m,l,21600r21600,l21600,xe">
              <v:stroke joinstyle="miter"/>
              <v:path gradientshapeok="t" o:connecttype="rect"/>
            </v:shapetype>
            <v:shape id="TextBox 15" o:spid="_x0000_s1031" type="#_x0000_t202" style="position:absolute;left:438150;width:2875280;height:883920" o:preferrelative="t" filled="f" stroked="f">
              <v:textbox style="mso-next-textbox:#TextBox 15;mso-fit-shape-to-text:t">
                <w:txbxContent>
                  <w:p w:rsidR="00554A79" w:rsidRDefault="00694A2B">
                    <w:pPr>
                      <w:numPr>
                        <w:ilvl w:val="0"/>
                        <w:numId w:val="1"/>
                      </w:numPr>
                      <w:jc w:val="left"/>
                      <w:textAlignment w:val="top"/>
                      <w:rPr>
                        <w:sz w:val="36"/>
                      </w:rPr>
                    </w:pPr>
                    <w:r>
                      <w:rPr>
                        <w:rFonts w:ascii="微软雅黑" w:eastAsia="微软雅黑" w:hAnsi="Times New Roman"/>
                        <w:color w:val="908752"/>
                        <w:kern w:val="24"/>
                        <w:sz w:val="56"/>
                        <w:szCs w:val="56"/>
                      </w:rPr>
                      <w:t>集团介绍</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9" o:spid="_x0000_s1032" type="#_x0000_t75" style="position:absolute;left:147320;top:946785;width:3676650;height:4156075">
              <v:imagedata r:id="rId8" o:title="" cropbottom="-123f"/>
            </v:shape>
            <w10:anchorlock/>
          </v:group>
        </w:pict>
      </w:r>
    </w:p>
    <w:p w:rsidR="00554A79" w:rsidRDefault="00554A79">
      <w:pPr>
        <w:ind w:firstLineChars="200" w:firstLine="420"/>
      </w:pPr>
    </w:p>
    <w:p w:rsidR="00554A79" w:rsidRDefault="00554A79">
      <w:pPr>
        <w:ind w:firstLineChars="200" w:firstLine="420"/>
      </w:pPr>
    </w:p>
    <w:p w:rsidR="00554A79" w:rsidRDefault="00554A79"/>
    <w:tbl>
      <w:tblPr>
        <w:tblpPr w:leftFromText="180" w:rightFromText="180" w:vertAnchor="text" w:horzAnchor="page" w:tblpX="471" w:tblpY="300"/>
        <w:tblOverlap w:val="never"/>
        <w:tblW w:w="16100" w:type="dxa"/>
        <w:tblLayout w:type="fixed"/>
        <w:tblLook w:val="0000"/>
      </w:tblPr>
      <w:tblGrid>
        <w:gridCol w:w="1420"/>
        <w:gridCol w:w="4260"/>
        <w:gridCol w:w="660"/>
        <w:gridCol w:w="660"/>
        <w:gridCol w:w="660"/>
        <w:gridCol w:w="8440"/>
      </w:tblGrid>
      <w:tr w:rsidR="00554A79">
        <w:trPr>
          <w:trHeight w:val="282"/>
        </w:trPr>
        <w:tc>
          <w:tcPr>
            <w:tcW w:w="5680" w:type="dxa"/>
            <w:gridSpan w:val="2"/>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554A79" w:rsidRDefault="00694A2B">
            <w:pPr>
              <w:widowControl/>
              <w:jc w:val="center"/>
              <w:rPr>
                <w:rFonts w:ascii="Courier New" w:hAnsi="Courier New" w:cs="Courier New"/>
                <w:b/>
                <w:bCs/>
                <w:kern w:val="0"/>
                <w:sz w:val="20"/>
                <w:szCs w:val="20"/>
              </w:rPr>
            </w:pPr>
            <w:r>
              <w:rPr>
                <w:rFonts w:ascii="Courier New" w:hAnsi="Courier New" w:cs="Courier New"/>
                <w:b/>
                <w:bCs/>
                <w:kern w:val="0"/>
                <w:sz w:val="20"/>
                <w:szCs w:val="20"/>
              </w:rPr>
              <w:t>体检项目</w:t>
            </w:r>
          </w:p>
        </w:tc>
        <w:tc>
          <w:tcPr>
            <w:tcW w:w="660"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554A79" w:rsidRDefault="00694A2B">
            <w:pPr>
              <w:widowControl/>
              <w:jc w:val="center"/>
              <w:rPr>
                <w:rFonts w:ascii="Courier New" w:hAnsi="Courier New" w:cs="Courier New"/>
                <w:b/>
                <w:bCs/>
                <w:kern w:val="0"/>
                <w:sz w:val="20"/>
                <w:szCs w:val="20"/>
              </w:rPr>
            </w:pPr>
            <w:r>
              <w:rPr>
                <w:rFonts w:ascii="Courier New" w:hAnsi="Courier New" w:cs="Courier New"/>
                <w:b/>
                <w:bCs/>
                <w:kern w:val="0"/>
                <w:sz w:val="20"/>
                <w:szCs w:val="20"/>
              </w:rPr>
              <w:t>男性</w:t>
            </w:r>
          </w:p>
        </w:tc>
        <w:tc>
          <w:tcPr>
            <w:tcW w:w="1320" w:type="dxa"/>
            <w:gridSpan w:val="2"/>
            <w:tcBorders>
              <w:top w:val="single" w:sz="4" w:space="0" w:color="auto"/>
              <w:left w:val="nil"/>
              <w:bottom w:val="single" w:sz="4" w:space="0" w:color="auto"/>
              <w:right w:val="single" w:sz="4" w:space="0" w:color="auto"/>
            </w:tcBorders>
            <w:shd w:val="clear" w:color="auto" w:fill="C0C0C0"/>
            <w:vAlign w:val="center"/>
          </w:tcPr>
          <w:p w:rsidR="00554A79" w:rsidRDefault="00694A2B">
            <w:pPr>
              <w:widowControl/>
              <w:jc w:val="center"/>
              <w:rPr>
                <w:rFonts w:ascii="Courier New" w:hAnsi="Courier New" w:cs="Courier New"/>
                <w:b/>
                <w:bCs/>
                <w:kern w:val="0"/>
                <w:sz w:val="20"/>
                <w:szCs w:val="20"/>
              </w:rPr>
            </w:pPr>
            <w:r>
              <w:rPr>
                <w:rFonts w:ascii="Courier New" w:hAnsi="Courier New" w:cs="Courier New"/>
                <w:b/>
                <w:bCs/>
                <w:kern w:val="0"/>
                <w:sz w:val="20"/>
                <w:szCs w:val="20"/>
              </w:rPr>
              <w:t>女性</w:t>
            </w:r>
          </w:p>
        </w:tc>
        <w:tc>
          <w:tcPr>
            <w:tcW w:w="8440"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554A79" w:rsidRDefault="00694A2B">
            <w:pPr>
              <w:widowControl/>
              <w:jc w:val="center"/>
              <w:rPr>
                <w:rFonts w:ascii="Courier New" w:hAnsi="Courier New" w:cs="Courier New"/>
                <w:b/>
                <w:bCs/>
                <w:kern w:val="0"/>
                <w:sz w:val="20"/>
                <w:szCs w:val="20"/>
              </w:rPr>
            </w:pPr>
            <w:r>
              <w:rPr>
                <w:rFonts w:ascii="Courier New" w:hAnsi="Courier New" w:cs="Courier New"/>
                <w:b/>
                <w:bCs/>
                <w:kern w:val="0"/>
                <w:sz w:val="20"/>
                <w:szCs w:val="20"/>
              </w:rPr>
              <w:t>临床意义</w:t>
            </w:r>
          </w:p>
        </w:tc>
      </w:tr>
      <w:tr w:rsidR="00554A79">
        <w:trPr>
          <w:trHeight w:val="282"/>
        </w:trPr>
        <w:tc>
          <w:tcPr>
            <w:tcW w:w="56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54A79" w:rsidRDefault="00554A79">
            <w:pPr>
              <w:widowControl/>
              <w:jc w:val="left"/>
              <w:rPr>
                <w:rFonts w:ascii="Courier New" w:hAnsi="Courier New" w:cs="Courier New"/>
                <w:b/>
                <w:bCs/>
                <w:kern w:val="0"/>
                <w:sz w:val="20"/>
                <w:szCs w:val="20"/>
              </w:rPr>
            </w:pPr>
          </w:p>
        </w:tc>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4A79" w:rsidRDefault="00554A79">
            <w:pPr>
              <w:widowControl/>
              <w:jc w:val="left"/>
              <w:rPr>
                <w:rFonts w:ascii="Courier New" w:hAnsi="Courier New" w:cs="Courier New"/>
                <w:b/>
                <w:bCs/>
                <w:kern w:val="0"/>
                <w:sz w:val="20"/>
                <w:szCs w:val="20"/>
              </w:rPr>
            </w:pPr>
          </w:p>
        </w:tc>
        <w:tc>
          <w:tcPr>
            <w:tcW w:w="660" w:type="dxa"/>
            <w:tcBorders>
              <w:top w:val="nil"/>
              <w:left w:val="nil"/>
              <w:bottom w:val="single" w:sz="4" w:space="0" w:color="auto"/>
              <w:right w:val="single" w:sz="4" w:space="0" w:color="auto"/>
            </w:tcBorders>
            <w:shd w:val="clear" w:color="auto" w:fill="C0C0C0"/>
            <w:vAlign w:val="center"/>
          </w:tcPr>
          <w:p w:rsidR="00554A79" w:rsidRDefault="00694A2B">
            <w:pPr>
              <w:widowControl/>
              <w:jc w:val="center"/>
              <w:rPr>
                <w:rFonts w:ascii="Courier New" w:hAnsi="Courier New" w:cs="Courier New"/>
                <w:b/>
                <w:bCs/>
                <w:kern w:val="0"/>
                <w:sz w:val="20"/>
                <w:szCs w:val="20"/>
              </w:rPr>
            </w:pPr>
            <w:r>
              <w:rPr>
                <w:rFonts w:ascii="Courier New" w:hAnsi="Courier New" w:cs="Courier New"/>
                <w:b/>
                <w:bCs/>
                <w:kern w:val="0"/>
                <w:sz w:val="20"/>
                <w:szCs w:val="20"/>
              </w:rPr>
              <w:t>未婚</w:t>
            </w:r>
          </w:p>
        </w:tc>
        <w:tc>
          <w:tcPr>
            <w:tcW w:w="660" w:type="dxa"/>
            <w:tcBorders>
              <w:top w:val="nil"/>
              <w:left w:val="nil"/>
              <w:bottom w:val="single" w:sz="4" w:space="0" w:color="auto"/>
              <w:right w:val="single" w:sz="4" w:space="0" w:color="auto"/>
            </w:tcBorders>
            <w:shd w:val="clear" w:color="auto" w:fill="C0C0C0"/>
            <w:vAlign w:val="center"/>
          </w:tcPr>
          <w:p w:rsidR="00554A79" w:rsidRDefault="00694A2B">
            <w:pPr>
              <w:widowControl/>
              <w:jc w:val="center"/>
              <w:rPr>
                <w:rFonts w:ascii="Courier New" w:hAnsi="Courier New" w:cs="Courier New"/>
                <w:b/>
                <w:bCs/>
                <w:kern w:val="0"/>
                <w:sz w:val="20"/>
                <w:szCs w:val="20"/>
              </w:rPr>
            </w:pPr>
            <w:r>
              <w:rPr>
                <w:rFonts w:ascii="Courier New" w:hAnsi="Courier New" w:cs="Courier New"/>
                <w:b/>
                <w:bCs/>
                <w:kern w:val="0"/>
                <w:sz w:val="20"/>
                <w:szCs w:val="20"/>
              </w:rPr>
              <w:t>已婚</w:t>
            </w:r>
            <w:r>
              <w:rPr>
                <w:rFonts w:ascii="Courier New" w:hAnsi="Courier New" w:cs="Courier New"/>
                <w:b/>
                <w:bCs/>
                <w:kern w:val="0"/>
                <w:sz w:val="20"/>
                <w:szCs w:val="20"/>
              </w:rPr>
              <w:t xml:space="preserve"> </w:t>
            </w:r>
          </w:p>
        </w:tc>
        <w:tc>
          <w:tcPr>
            <w:tcW w:w="8440" w:type="dxa"/>
            <w:vMerge/>
            <w:tcBorders>
              <w:top w:val="nil"/>
              <w:left w:val="nil"/>
              <w:bottom w:val="single" w:sz="4" w:space="0" w:color="auto"/>
              <w:right w:val="single" w:sz="4" w:space="0" w:color="auto"/>
            </w:tcBorders>
            <w:vAlign w:val="center"/>
          </w:tcPr>
          <w:p w:rsidR="00554A79" w:rsidRDefault="00554A79">
            <w:pPr>
              <w:widowControl/>
              <w:jc w:val="left"/>
              <w:rPr>
                <w:rFonts w:ascii="Courier New" w:hAnsi="Courier New" w:cs="Courier New"/>
                <w:b/>
                <w:bCs/>
                <w:kern w:val="0"/>
                <w:sz w:val="20"/>
                <w:szCs w:val="20"/>
              </w:rPr>
            </w:pPr>
          </w:p>
        </w:tc>
      </w:tr>
      <w:tr w:rsidR="00554A79">
        <w:trPr>
          <w:trHeight w:val="360"/>
        </w:trPr>
        <w:tc>
          <w:tcPr>
            <w:tcW w:w="1420" w:type="dxa"/>
            <w:tcBorders>
              <w:top w:val="nil"/>
              <w:left w:val="single" w:sz="4" w:space="0" w:color="auto"/>
              <w:bottom w:val="single" w:sz="4" w:space="0" w:color="auto"/>
              <w:right w:val="single" w:sz="4" w:space="0" w:color="auto"/>
            </w:tcBorders>
            <w:vAlign w:val="center"/>
          </w:tcPr>
          <w:p w:rsidR="00554A79" w:rsidRDefault="00694A2B">
            <w:pPr>
              <w:widowControl/>
              <w:jc w:val="center"/>
              <w:rPr>
                <w:rFonts w:ascii="Courier New" w:hAnsi="Courier New" w:cs="Courier New"/>
                <w:b/>
                <w:bCs/>
                <w:kern w:val="0"/>
                <w:sz w:val="20"/>
                <w:szCs w:val="20"/>
              </w:rPr>
            </w:pPr>
            <w:r>
              <w:rPr>
                <w:rFonts w:ascii="Courier New" w:hAnsi="Courier New" w:cs="Courier New"/>
                <w:b/>
                <w:bCs/>
                <w:kern w:val="0"/>
                <w:sz w:val="20"/>
                <w:szCs w:val="20"/>
              </w:rPr>
              <w:t>一般检查</w:t>
            </w:r>
          </w:p>
        </w:tc>
        <w:tc>
          <w:tcPr>
            <w:tcW w:w="4260" w:type="dxa"/>
            <w:tcBorders>
              <w:top w:val="nil"/>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身高</w:t>
            </w:r>
            <w:r>
              <w:rPr>
                <w:rFonts w:ascii="Courier New" w:hAnsi="Courier New" w:cs="Courier New"/>
                <w:kern w:val="0"/>
                <w:sz w:val="20"/>
                <w:szCs w:val="20"/>
              </w:rPr>
              <w:t>,</w:t>
            </w:r>
            <w:r>
              <w:rPr>
                <w:rFonts w:ascii="Courier New" w:hAnsi="Courier New" w:cs="Courier New"/>
                <w:kern w:val="0"/>
                <w:sz w:val="20"/>
                <w:szCs w:val="20"/>
              </w:rPr>
              <w:t>体重</w:t>
            </w:r>
            <w:r>
              <w:rPr>
                <w:rFonts w:ascii="Courier New" w:hAnsi="Courier New" w:cs="Courier New"/>
                <w:kern w:val="0"/>
                <w:sz w:val="20"/>
                <w:szCs w:val="20"/>
              </w:rPr>
              <w:t>,</w:t>
            </w:r>
            <w:r>
              <w:rPr>
                <w:rFonts w:ascii="Courier New" w:hAnsi="Courier New" w:cs="Courier New"/>
                <w:kern w:val="0"/>
                <w:sz w:val="20"/>
                <w:szCs w:val="20"/>
              </w:rPr>
              <w:t>体重指数</w:t>
            </w:r>
            <w:r>
              <w:rPr>
                <w:rFonts w:ascii="Courier New" w:hAnsi="Courier New" w:cs="Courier New"/>
                <w:kern w:val="0"/>
                <w:sz w:val="20"/>
                <w:szCs w:val="20"/>
              </w:rPr>
              <w:t xml:space="preserve">(BMI) </w:t>
            </w:r>
            <w:r>
              <w:rPr>
                <w:rFonts w:ascii="Courier New" w:hAnsi="Courier New" w:cs="Courier New"/>
                <w:kern w:val="0"/>
                <w:sz w:val="20"/>
                <w:szCs w:val="20"/>
              </w:rPr>
              <w:t>血压</w:t>
            </w:r>
            <w:r>
              <w:rPr>
                <w:rFonts w:ascii="Courier New" w:hAnsi="Courier New" w:cs="Courier New"/>
                <w:kern w:val="0"/>
                <w:sz w:val="20"/>
                <w:szCs w:val="20"/>
              </w:rPr>
              <w:t>(BP)</w:t>
            </w:r>
            <w:r>
              <w:rPr>
                <w:rFonts w:ascii="Courier New" w:hAnsi="Courier New" w:cs="Courier New"/>
                <w:kern w:val="0"/>
                <w:sz w:val="20"/>
                <w:szCs w:val="20"/>
              </w:rPr>
              <w:t>脉搏</w:t>
            </w:r>
            <w:r>
              <w:rPr>
                <w:rFonts w:ascii="Courier New" w:hAnsi="Courier New" w:cs="Courier New"/>
                <w:kern w:val="0"/>
                <w:sz w:val="20"/>
                <w:szCs w:val="20"/>
              </w:rPr>
              <w:t>(P)</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体重是否正常，有无体重不足、超重或肥胖；有无血压脉搏异常等</w:t>
            </w:r>
          </w:p>
        </w:tc>
      </w:tr>
      <w:tr w:rsidR="00554A79">
        <w:trPr>
          <w:trHeight w:val="360"/>
        </w:trPr>
        <w:tc>
          <w:tcPr>
            <w:tcW w:w="1420" w:type="dxa"/>
            <w:tcBorders>
              <w:top w:val="nil"/>
              <w:left w:val="single" w:sz="4" w:space="0" w:color="auto"/>
              <w:bottom w:val="single" w:sz="4" w:space="0" w:color="auto"/>
              <w:right w:val="single" w:sz="4" w:space="0" w:color="auto"/>
            </w:tcBorders>
            <w:shd w:val="clear" w:color="auto" w:fill="auto"/>
            <w:vAlign w:val="center"/>
          </w:tcPr>
          <w:p w:rsidR="00554A79" w:rsidRDefault="00694A2B">
            <w:pPr>
              <w:widowControl/>
              <w:jc w:val="center"/>
              <w:rPr>
                <w:rFonts w:ascii="Courier New" w:hAnsi="Courier New" w:cs="Courier New"/>
                <w:b/>
                <w:bCs/>
                <w:kern w:val="0"/>
                <w:sz w:val="20"/>
                <w:szCs w:val="20"/>
              </w:rPr>
            </w:pPr>
            <w:r>
              <w:rPr>
                <w:rFonts w:ascii="Courier New" w:hAnsi="Courier New" w:cs="Courier New"/>
                <w:b/>
                <w:bCs/>
                <w:kern w:val="0"/>
                <w:sz w:val="20"/>
                <w:szCs w:val="20"/>
              </w:rPr>
              <w:t>内科</w:t>
            </w:r>
          </w:p>
        </w:tc>
        <w:tc>
          <w:tcPr>
            <w:tcW w:w="4260" w:type="dxa"/>
            <w:tcBorders>
              <w:top w:val="nil"/>
              <w:left w:val="nil"/>
              <w:bottom w:val="single" w:sz="4" w:space="0" w:color="auto"/>
              <w:right w:val="single" w:sz="4" w:space="0" w:color="auto"/>
            </w:tcBorders>
            <w:shd w:val="clear" w:color="auto" w:fill="auto"/>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心、肺听诊，腹部触诊</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心肺有无异常</w:t>
            </w:r>
            <w:r>
              <w:rPr>
                <w:rFonts w:ascii="Courier New" w:hAnsi="Courier New" w:cs="Courier New"/>
                <w:kern w:val="0"/>
                <w:sz w:val="20"/>
                <w:szCs w:val="20"/>
              </w:rPr>
              <w:t xml:space="preserve">   </w:t>
            </w:r>
            <w:r>
              <w:rPr>
                <w:rFonts w:ascii="Courier New" w:hAnsi="Courier New" w:cs="Courier New"/>
                <w:kern w:val="0"/>
                <w:sz w:val="20"/>
                <w:szCs w:val="20"/>
              </w:rPr>
              <w:t>肝脾有无肿大、腹部有无包块等</w:t>
            </w:r>
          </w:p>
        </w:tc>
      </w:tr>
      <w:tr w:rsidR="00554A79">
        <w:trPr>
          <w:trHeight w:val="525"/>
        </w:trPr>
        <w:tc>
          <w:tcPr>
            <w:tcW w:w="1420" w:type="dxa"/>
            <w:tcBorders>
              <w:top w:val="nil"/>
              <w:left w:val="single" w:sz="4" w:space="0" w:color="auto"/>
              <w:bottom w:val="single" w:sz="4" w:space="0" w:color="auto"/>
              <w:right w:val="single" w:sz="4" w:space="0" w:color="auto"/>
            </w:tcBorders>
            <w:shd w:val="clear" w:color="auto" w:fill="auto"/>
            <w:vAlign w:val="center"/>
          </w:tcPr>
          <w:p w:rsidR="00554A79" w:rsidRDefault="00694A2B">
            <w:pPr>
              <w:widowControl/>
              <w:jc w:val="center"/>
              <w:rPr>
                <w:rFonts w:ascii="Courier New" w:hAnsi="Courier New" w:cs="Courier New"/>
                <w:b/>
                <w:bCs/>
                <w:kern w:val="0"/>
                <w:sz w:val="20"/>
                <w:szCs w:val="20"/>
              </w:rPr>
            </w:pPr>
            <w:r>
              <w:rPr>
                <w:rFonts w:ascii="Courier New" w:hAnsi="Courier New" w:cs="Courier New"/>
                <w:b/>
                <w:bCs/>
                <w:kern w:val="0"/>
                <w:sz w:val="20"/>
                <w:szCs w:val="20"/>
              </w:rPr>
              <w:t>外科</w:t>
            </w:r>
          </w:p>
        </w:tc>
        <w:tc>
          <w:tcPr>
            <w:tcW w:w="4260" w:type="dxa"/>
            <w:tcBorders>
              <w:top w:val="nil"/>
              <w:left w:val="nil"/>
              <w:bottom w:val="single" w:sz="4" w:space="0" w:color="auto"/>
              <w:right w:val="single" w:sz="4" w:space="0" w:color="auto"/>
            </w:tcBorders>
            <w:shd w:val="clear" w:color="auto" w:fill="auto"/>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浅表淋巴结</w:t>
            </w:r>
            <w:r>
              <w:rPr>
                <w:rFonts w:ascii="Courier New" w:hAnsi="Courier New" w:cs="Courier New"/>
                <w:kern w:val="0"/>
                <w:sz w:val="20"/>
                <w:szCs w:val="20"/>
              </w:rPr>
              <w:t>,</w:t>
            </w:r>
            <w:r>
              <w:rPr>
                <w:rFonts w:ascii="Courier New" w:hAnsi="Courier New" w:cs="Courier New"/>
                <w:kern w:val="0"/>
                <w:sz w:val="20"/>
                <w:szCs w:val="20"/>
              </w:rPr>
              <w:t>甲状腺</w:t>
            </w:r>
            <w:r>
              <w:rPr>
                <w:rFonts w:ascii="Courier New" w:hAnsi="Courier New" w:cs="Courier New"/>
                <w:kern w:val="0"/>
                <w:sz w:val="20"/>
                <w:szCs w:val="20"/>
              </w:rPr>
              <w:t>,</w:t>
            </w:r>
            <w:r>
              <w:rPr>
                <w:rFonts w:ascii="Courier New" w:hAnsi="Courier New" w:cs="Courier New"/>
                <w:kern w:val="0"/>
                <w:sz w:val="20"/>
                <w:szCs w:val="20"/>
              </w:rPr>
              <w:t>乳房</w:t>
            </w:r>
            <w:r>
              <w:rPr>
                <w:rFonts w:ascii="Courier New" w:hAnsi="Courier New" w:cs="Courier New"/>
                <w:kern w:val="0"/>
                <w:sz w:val="20"/>
                <w:szCs w:val="20"/>
              </w:rPr>
              <w:t>,</w:t>
            </w:r>
            <w:r>
              <w:rPr>
                <w:rFonts w:ascii="Courier New" w:hAnsi="Courier New" w:cs="Courier New"/>
                <w:kern w:val="0"/>
                <w:sz w:val="20"/>
                <w:szCs w:val="20"/>
              </w:rPr>
              <w:t>脊柱</w:t>
            </w:r>
            <w:r>
              <w:rPr>
                <w:rFonts w:ascii="Courier New" w:hAnsi="Courier New" w:cs="Courier New"/>
                <w:kern w:val="0"/>
                <w:sz w:val="20"/>
                <w:szCs w:val="20"/>
              </w:rPr>
              <w:t>,</w:t>
            </w:r>
            <w:r>
              <w:rPr>
                <w:rFonts w:ascii="Courier New" w:hAnsi="Courier New" w:cs="Courier New"/>
                <w:kern w:val="0"/>
                <w:sz w:val="20"/>
                <w:szCs w:val="20"/>
              </w:rPr>
              <w:t>四肢</w:t>
            </w:r>
            <w:r>
              <w:rPr>
                <w:rFonts w:ascii="Courier New" w:hAnsi="Courier New" w:cs="Courier New"/>
                <w:kern w:val="0"/>
                <w:sz w:val="20"/>
                <w:szCs w:val="20"/>
              </w:rPr>
              <w:t>,</w:t>
            </w:r>
            <w:r>
              <w:rPr>
                <w:rFonts w:ascii="Courier New" w:hAnsi="Courier New" w:cs="Courier New"/>
                <w:kern w:val="0"/>
                <w:sz w:val="20"/>
                <w:szCs w:val="20"/>
              </w:rPr>
              <w:t>外生殖器</w:t>
            </w:r>
            <w:r>
              <w:rPr>
                <w:rFonts w:ascii="Courier New" w:hAnsi="Courier New" w:cs="Courier New"/>
                <w:kern w:val="0"/>
                <w:sz w:val="20"/>
                <w:szCs w:val="20"/>
              </w:rPr>
              <w:t>,</w:t>
            </w:r>
            <w:r>
              <w:rPr>
                <w:rFonts w:ascii="Courier New" w:hAnsi="Courier New" w:cs="Courier New"/>
                <w:kern w:val="0"/>
                <w:sz w:val="20"/>
                <w:szCs w:val="20"/>
              </w:rPr>
              <w:t>前列腺</w:t>
            </w:r>
            <w:r>
              <w:rPr>
                <w:rFonts w:ascii="Courier New" w:hAnsi="Courier New" w:cs="Courier New"/>
                <w:kern w:val="0"/>
                <w:sz w:val="20"/>
                <w:szCs w:val="20"/>
              </w:rPr>
              <w:t>,</w:t>
            </w:r>
            <w:r>
              <w:rPr>
                <w:rFonts w:ascii="Courier New" w:hAnsi="Courier New" w:cs="Courier New"/>
                <w:kern w:val="0"/>
                <w:sz w:val="20"/>
                <w:szCs w:val="20"/>
              </w:rPr>
              <w:t>肛肠指检</w:t>
            </w:r>
            <w:r>
              <w:rPr>
                <w:rFonts w:ascii="Courier New" w:hAnsi="Courier New" w:cs="Courier New"/>
                <w:kern w:val="0"/>
                <w:sz w:val="20"/>
                <w:szCs w:val="20"/>
              </w:rPr>
              <w:t>,</w:t>
            </w:r>
            <w:r>
              <w:rPr>
                <w:rFonts w:ascii="Courier New" w:hAnsi="Courier New" w:cs="Courier New"/>
                <w:kern w:val="0"/>
                <w:sz w:val="20"/>
                <w:szCs w:val="20"/>
              </w:rPr>
              <w:t>皮肤等</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淋巴结有无肿大，甲状腺、乳房、外生殖器、前列腺、肛肠有无异常、四肢脊柱有无畸形等</w:t>
            </w:r>
          </w:p>
        </w:tc>
      </w:tr>
      <w:tr w:rsidR="00554A79">
        <w:trPr>
          <w:trHeight w:val="360"/>
        </w:trPr>
        <w:tc>
          <w:tcPr>
            <w:tcW w:w="1420" w:type="dxa"/>
            <w:vMerge w:val="restart"/>
            <w:tcBorders>
              <w:top w:val="nil"/>
              <w:left w:val="single" w:sz="4" w:space="0" w:color="auto"/>
              <w:bottom w:val="single" w:sz="4" w:space="0" w:color="auto"/>
              <w:right w:val="single" w:sz="4" w:space="0" w:color="auto"/>
            </w:tcBorders>
            <w:shd w:val="clear" w:color="auto" w:fill="auto"/>
            <w:vAlign w:val="center"/>
          </w:tcPr>
          <w:p w:rsidR="00554A79" w:rsidRDefault="00694A2B">
            <w:pPr>
              <w:widowControl/>
              <w:jc w:val="center"/>
              <w:rPr>
                <w:rFonts w:ascii="Courier New" w:hAnsi="Courier New" w:cs="Courier New"/>
                <w:b/>
                <w:bCs/>
                <w:kern w:val="0"/>
                <w:sz w:val="20"/>
                <w:szCs w:val="20"/>
              </w:rPr>
            </w:pPr>
            <w:r>
              <w:rPr>
                <w:rFonts w:ascii="Courier New" w:hAnsi="Courier New" w:cs="Courier New"/>
                <w:b/>
                <w:bCs/>
                <w:kern w:val="0"/>
                <w:sz w:val="20"/>
                <w:szCs w:val="20"/>
              </w:rPr>
              <w:t>眼科</w:t>
            </w:r>
          </w:p>
        </w:tc>
        <w:tc>
          <w:tcPr>
            <w:tcW w:w="4260" w:type="dxa"/>
            <w:tcBorders>
              <w:top w:val="nil"/>
              <w:left w:val="nil"/>
              <w:bottom w:val="single" w:sz="4" w:space="0" w:color="auto"/>
              <w:right w:val="single" w:sz="4" w:space="0" w:color="auto"/>
            </w:tcBorders>
            <w:shd w:val="clear" w:color="auto" w:fill="auto"/>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视力</w:t>
            </w:r>
            <w:r>
              <w:rPr>
                <w:rFonts w:ascii="Courier New" w:hAnsi="Courier New" w:cs="Courier New"/>
                <w:color w:val="FF00FF"/>
                <w:kern w:val="0"/>
                <w:sz w:val="20"/>
                <w:szCs w:val="20"/>
              </w:rPr>
              <w:t>(</w:t>
            </w:r>
            <w:r>
              <w:rPr>
                <w:rFonts w:ascii="Courier New" w:hAnsi="Courier New" w:cs="Courier New"/>
                <w:color w:val="FF00FF"/>
                <w:kern w:val="0"/>
                <w:sz w:val="20"/>
                <w:szCs w:val="20"/>
              </w:rPr>
              <w:t>必选）</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视力是否正常</w:t>
            </w:r>
          </w:p>
        </w:tc>
      </w:tr>
      <w:tr w:rsidR="00554A79">
        <w:trPr>
          <w:trHeight w:val="360"/>
        </w:trPr>
        <w:tc>
          <w:tcPr>
            <w:tcW w:w="1420" w:type="dxa"/>
            <w:vMerge/>
            <w:tcBorders>
              <w:top w:val="nil"/>
              <w:left w:val="single" w:sz="4" w:space="0" w:color="auto"/>
              <w:bottom w:val="single" w:sz="4" w:space="0" w:color="auto"/>
              <w:right w:val="single" w:sz="4" w:space="0" w:color="auto"/>
            </w:tcBorders>
            <w:shd w:val="clear" w:color="auto" w:fill="auto"/>
            <w:vAlign w:val="center"/>
          </w:tcPr>
          <w:p w:rsidR="00554A79" w:rsidRDefault="00554A79">
            <w:pPr>
              <w:widowControl/>
              <w:jc w:val="left"/>
              <w:rPr>
                <w:rFonts w:ascii="Courier New" w:hAnsi="Courier New" w:cs="Courier New"/>
                <w:b/>
                <w:bCs/>
                <w:kern w:val="0"/>
                <w:sz w:val="20"/>
                <w:szCs w:val="20"/>
              </w:rPr>
            </w:pPr>
          </w:p>
        </w:tc>
        <w:tc>
          <w:tcPr>
            <w:tcW w:w="4260" w:type="dxa"/>
            <w:tcBorders>
              <w:top w:val="nil"/>
              <w:left w:val="nil"/>
              <w:bottom w:val="single" w:sz="4" w:space="0" w:color="auto"/>
              <w:right w:val="single" w:sz="4" w:space="0" w:color="auto"/>
            </w:tcBorders>
            <w:shd w:val="clear" w:color="auto" w:fill="auto"/>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外眼</w:t>
            </w:r>
            <w:r>
              <w:rPr>
                <w:rFonts w:ascii="Courier New" w:hAnsi="Courier New" w:cs="Courier New"/>
                <w:color w:val="FF00FF"/>
                <w:kern w:val="0"/>
                <w:sz w:val="20"/>
                <w:szCs w:val="20"/>
              </w:rPr>
              <w:t>(</w:t>
            </w:r>
            <w:r>
              <w:rPr>
                <w:rFonts w:ascii="Courier New" w:hAnsi="Courier New" w:cs="Courier New"/>
                <w:color w:val="FF00FF"/>
                <w:kern w:val="0"/>
                <w:sz w:val="20"/>
                <w:szCs w:val="20"/>
              </w:rPr>
              <w:t>必选）</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眼外观是否正常，有无沙眼、结膜炎等</w:t>
            </w:r>
          </w:p>
        </w:tc>
      </w:tr>
      <w:tr w:rsidR="00554A79">
        <w:trPr>
          <w:trHeight w:val="360"/>
        </w:trPr>
        <w:tc>
          <w:tcPr>
            <w:tcW w:w="1420" w:type="dxa"/>
            <w:vMerge/>
            <w:tcBorders>
              <w:top w:val="nil"/>
              <w:left w:val="single" w:sz="4" w:space="0" w:color="auto"/>
              <w:bottom w:val="single" w:sz="4" w:space="0" w:color="auto"/>
              <w:right w:val="single" w:sz="4" w:space="0" w:color="auto"/>
            </w:tcBorders>
            <w:shd w:val="clear" w:color="auto" w:fill="auto"/>
            <w:vAlign w:val="center"/>
          </w:tcPr>
          <w:p w:rsidR="00554A79" w:rsidRDefault="00554A79">
            <w:pPr>
              <w:widowControl/>
              <w:jc w:val="left"/>
              <w:rPr>
                <w:rFonts w:ascii="Courier New" w:hAnsi="Courier New" w:cs="Courier New"/>
                <w:b/>
                <w:bCs/>
                <w:kern w:val="0"/>
                <w:sz w:val="20"/>
                <w:szCs w:val="20"/>
              </w:rPr>
            </w:pPr>
          </w:p>
        </w:tc>
        <w:tc>
          <w:tcPr>
            <w:tcW w:w="4260" w:type="dxa"/>
            <w:tcBorders>
              <w:top w:val="nil"/>
              <w:left w:val="nil"/>
              <w:bottom w:val="single" w:sz="4" w:space="0" w:color="auto"/>
              <w:right w:val="single" w:sz="4" w:space="0" w:color="auto"/>
            </w:tcBorders>
            <w:shd w:val="clear" w:color="auto" w:fill="auto"/>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眼底</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眼底有无黄斑变性和动脉硬化等</w:t>
            </w:r>
          </w:p>
        </w:tc>
      </w:tr>
      <w:tr w:rsidR="00554A79">
        <w:trPr>
          <w:trHeight w:val="360"/>
        </w:trPr>
        <w:tc>
          <w:tcPr>
            <w:tcW w:w="1420" w:type="dxa"/>
            <w:vMerge/>
            <w:tcBorders>
              <w:top w:val="nil"/>
              <w:left w:val="single" w:sz="4" w:space="0" w:color="auto"/>
              <w:bottom w:val="single" w:sz="4" w:space="0" w:color="auto"/>
              <w:right w:val="single" w:sz="4" w:space="0" w:color="auto"/>
            </w:tcBorders>
            <w:shd w:val="clear" w:color="auto" w:fill="auto"/>
            <w:vAlign w:val="center"/>
          </w:tcPr>
          <w:p w:rsidR="00554A79" w:rsidRDefault="00554A79">
            <w:pPr>
              <w:widowControl/>
              <w:jc w:val="left"/>
              <w:rPr>
                <w:rFonts w:ascii="Courier New" w:hAnsi="Courier New" w:cs="Courier New"/>
                <w:b/>
                <w:bCs/>
                <w:kern w:val="0"/>
                <w:sz w:val="20"/>
                <w:szCs w:val="20"/>
              </w:rPr>
            </w:pPr>
          </w:p>
        </w:tc>
        <w:tc>
          <w:tcPr>
            <w:tcW w:w="4260" w:type="dxa"/>
            <w:tcBorders>
              <w:top w:val="nil"/>
              <w:left w:val="nil"/>
              <w:bottom w:val="single" w:sz="4" w:space="0" w:color="auto"/>
              <w:right w:val="single" w:sz="4" w:space="0" w:color="auto"/>
            </w:tcBorders>
            <w:shd w:val="clear" w:color="auto" w:fill="auto"/>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眼压</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了解眼压是否正常，眼压高可能患有青光眼病。</w:t>
            </w:r>
          </w:p>
        </w:tc>
      </w:tr>
      <w:tr w:rsidR="00554A79">
        <w:trPr>
          <w:trHeight w:val="360"/>
        </w:trPr>
        <w:tc>
          <w:tcPr>
            <w:tcW w:w="1420" w:type="dxa"/>
            <w:vMerge/>
            <w:tcBorders>
              <w:top w:val="nil"/>
              <w:left w:val="single" w:sz="4" w:space="0" w:color="auto"/>
              <w:bottom w:val="single" w:sz="4" w:space="0" w:color="auto"/>
              <w:right w:val="single" w:sz="4" w:space="0" w:color="auto"/>
            </w:tcBorders>
            <w:shd w:val="clear" w:color="auto" w:fill="auto"/>
            <w:vAlign w:val="center"/>
          </w:tcPr>
          <w:p w:rsidR="00554A79" w:rsidRDefault="00554A79">
            <w:pPr>
              <w:widowControl/>
              <w:jc w:val="left"/>
              <w:rPr>
                <w:rFonts w:ascii="Courier New" w:hAnsi="Courier New" w:cs="Courier New"/>
                <w:b/>
                <w:bCs/>
                <w:kern w:val="0"/>
                <w:sz w:val="20"/>
                <w:szCs w:val="20"/>
              </w:rPr>
            </w:pPr>
          </w:p>
        </w:tc>
        <w:tc>
          <w:tcPr>
            <w:tcW w:w="4260" w:type="dxa"/>
            <w:tcBorders>
              <w:top w:val="nil"/>
              <w:left w:val="nil"/>
              <w:bottom w:val="single" w:sz="4" w:space="0" w:color="auto"/>
              <w:right w:val="single" w:sz="4" w:space="0" w:color="auto"/>
            </w:tcBorders>
            <w:shd w:val="clear" w:color="auto" w:fill="auto"/>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裂隙灯</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检查眼角膜和晶状体有无病变（如白内障）等。</w:t>
            </w:r>
          </w:p>
        </w:tc>
      </w:tr>
      <w:tr w:rsidR="00554A79">
        <w:trPr>
          <w:trHeight w:val="360"/>
        </w:trPr>
        <w:tc>
          <w:tcPr>
            <w:tcW w:w="1420" w:type="dxa"/>
            <w:tcBorders>
              <w:top w:val="nil"/>
              <w:left w:val="single" w:sz="4" w:space="0" w:color="auto"/>
              <w:bottom w:val="single" w:sz="4" w:space="0" w:color="auto"/>
              <w:right w:val="single" w:sz="4" w:space="0" w:color="auto"/>
            </w:tcBorders>
            <w:shd w:val="clear" w:color="auto" w:fill="auto"/>
            <w:vAlign w:val="center"/>
          </w:tcPr>
          <w:p w:rsidR="00554A79" w:rsidRDefault="00694A2B">
            <w:pPr>
              <w:widowControl/>
              <w:jc w:val="center"/>
              <w:rPr>
                <w:rFonts w:ascii="Courier New" w:hAnsi="Courier New" w:cs="Courier New"/>
                <w:b/>
                <w:bCs/>
                <w:kern w:val="0"/>
                <w:sz w:val="20"/>
                <w:szCs w:val="20"/>
              </w:rPr>
            </w:pPr>
            <w:r>
              <w:rPr>
                <w:rFonts w:ascii="Courier New" w:hAnsi="Courier New" w:cs="Courier New"/>
                <w:b/>
                <w:bCs/>
                <w:kern w:val="0"/>
                <w:sz w:val="20"/>
                <w:szCs w:val="20"/>
              </w:rPr>
              <w:t>耳、鼻、喉</w:t>
            </w:r>
          </w:p>
        </w:tc>
        <w:tc>
          <w:tcPr>
            <w:tcW w:w="4260" w:type="dxa"/>
            <w:tcBorders>
              <w:top w:val="nil"/>
              <w:left w:val="nil"/>
              <w:bottom w:val="nil"/>
              <w:right w:val="single" w:sz="4" w:space="0" w:color="auto"/>
            </w:tcBorders>
            <w:shd w:val="clear" w:color="auto" w:fill="auto"/>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外耳道</w:t>
            </w:r>
            <w:r>
              <w:rPr>
                <w:rFonts w:ascii="Courier New" w:hAnsi="Courier New" w:cs="Courier New"/>
                <w:kern w:val="0"/>
                <w:sz w:val="20"/>
                <w:szCs w:val="20"/>
              </w:rPr>
              <w:t>,</w:t>
            </w:r>
            <w:r>
              <w:rPr>
                <w:rFonts w:ascii="Courier New" w:hAnsi="Courier New" w:cs="Courier New"/>
                <w:kern w:val="0"/>
                <w:sz w:val="20"/>
                <w:szCs w:val="20"/>
              </w:rPr>
              <w:t>鼓膜</w:t>
            </w:r>
            <w:r>
              <w:rPr>
                <w:rFonts w:ascii="Courier New" w:hAnsi="Courier New" w:cs="Courier New"/>
                <w:kern w:val="0"/>
                <w:sz w:val="20"/>
                <w:szCs w:val="20"/>
              </w:rPr>
              <w:t>,</w:t>
            </w:r>
            <w:r>
              <w:rPr>
                <w:rFonts w:ascii="Courier New" w:hAnsi="Courier New" w:cs="Courier New"/>
                <w:kern w:val="0"/>
                <w:sz w:val="20"/>
                <w:szCs w:val="20"/>
              </w:rPr>
              <w:t>鼻腔</w:t>
            </w:r>
            <w:r>
              <w:rPr>
                <w:rFonts w:ascii="Courier New" w:hAnsi="Courier New" w:cs="Courier New"/>
                <w:kern w:val="0"/>
                <w:sz w:val="20"/>
                <w:szCs w:val="20"/>
              </w:rPr>
              <w:t>,</w:t>
            </w:r>
            <w:r>
              <w:rPr>
                <w:rFonts w:ascii="Courier New" w:hAnsi="Courier New" w:cs="Courier New"/>
                <w:kern w:val="0"/>
                <w:sz w:val="20"/>
                <w:szCs w:val="20"/>
              </w:rPr>
              <w:t>鼻中隔</w:t>
            </w:r>
            <w:r>
              <w:rPr>
                <w:rFonts w:ascii="Courier New" w:hAnsi="Courier New" w:cs="Courier New"/>
                <w:kern w:val="0"/>
                <w:sz w:val="20"/>
                <w:szCs w:val="20"/>
              </w:rPr>
              <w:t>,</w:t>
            </w:r>
            <w:r>
              <w:rPr>
                <w:rFonts w:ascii="Courier New" w:hAnsi="Courier New" w:cs="Courier New"/>
                <w:kern w:val="0"/>
                <w:sz w:val="20"/>
                <w:szCs w:val="20"/>
              </w:rPr>
              <w:t>扁桃体</w:t>
            </w:r>
            <w:r>
              <w:rPr>
                <w:rFonts w:ascii="Courier New" w:hAnsi="Courier New" w:cs="Courier New"/>
                <w:kern w:val="0"/>
                <w:sz w:val="20"/>
                <w:szCs w:val="20"/>
              </w:rPr>
              <w:t>,</w:t>
            </w:r>
            <w:r>
              <w:rPr>
                <w:rFonts w:ascii="Courier New" w:hAnsi="Courier New" w:cs="Courier New"/>
                <w:kern w:val="0"/>
                <w:sz w:val="20"/>
                <w:szCs w:val="20"/>
              </w:rPr>
              <w:t>咽部</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耳、鼻、咽（如中耳炎、鼓膜穿孔、扁桃体肿大）有无异常等</w:t>
            </w:r>
          </w:p>
        </w:tc>
      </w:tr>
      <w:tr w:rsidR="00554A79">
        <w:trPr>
          <w:trHeight w:val="360"/>
        </w:trPr>
        <w:tc>
          <w:tcPr>
            <w:tcW w:w="1420" w:type="dxa"/>
            <w:tcBorders>
              <w:top w:val="nil"/>
              <w:left w:val="single" w:sz="4" w:space="0" w:color="auto"/>
              <w:bottom w:val="single" w:sz="4" w:space="0" w:color="auto"/>
              <w:right w:val="single" w:sz="4" w:space="0" w:color="auto"/>
            </w:tcBorders>
            <w:shd w:val="clear" w:color="auto" w:fill="auto"/>
            <w:vAlign w:val="center"/>
          </w:tcPr>
          <w:p w:rsidR="00554A79" w:rsidRDefault="00694A2B">
            <w:pPr>
              <w:widowControl/>
              <w:jc w:val="center"/>
              <w:rPr>
                <w:rFonts w:ascii="Courier New" w:hAnsi="Courier New" w:cs="Courier New"/>
                <w:b/>
                <w:bCs/>
                <w:kern w:val="0"/>
                <w:sz w:val="20"/>
                <w:szCs w:val="20"/>
              </w:rPr>
            </w:pPr>
            <w:r>
              <w:rPr>
                <w:rFonts w:ascii="Courier New" w:hAnsi="Courier New" w:cs="Courier New"/>
                <w:b/>
                <w:bCs/>
                <w:kern w:val="0"/>
                <w:sz w:val="20"/>
                <w:szCs w:val="20"/>
              </w:rPr>
              <w:t>口腔科</w:t>
            </w:r>
          </w:p>
        </w:tc>
        <w:tc>
          <w:tcPr>
            <w:tcW w:w="4260" w:type="dxa"/>
            <w:tcBorders>
              <w:top w:val="single" w:sz="4" w:space="0" w:color="auto"/>
              <w:left w:val="nil"/>
              <w:bottom w:val="single" w:sz="4" w:space="0" w:color="auto"/>
              <w:right w:val="single" w:sz="4" w:space="0" w:color="auto"/>
            </w:tcBorders>
            <w:shd w:val="clear" w:color="auto" w:fill="auto"/>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口腔检查</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了解口腔黏膜是否病变和龋齿等</w:t>
            </w:r>
          </w:p>
        </w:tc>
      </w:tr>
      <w:tr w:rsidR="00554A79">
        <w:trPr>
          <w:trHeight w:val="540"/>
        </w:trPr>
        <w:tc>
          <w:tcPr>
            <w:tcW w:w="1420" w:type="dxa"/>
            <w:tcBorders>
              <w:top w:val="nil"/>
              <w:left w:val="single" w:sz="4" w:space="0" w:color="auto"/>
              <w:bottom w:val="single" w:sz="4" w:space="0" w:color="auto"/>
              <w:right w:val="single" w:sz="4" w:space="0" w:color="auto"/>
            </w:tcBorders>
            <w:shd w:val="clear" w:color="auto" w:fill="auto"/>
            <w:vAlign w:val="center"/>
          </w:tcPr>
          <w:p w:rsidR="00554A79" w:rsidRDefault="00694A2B">
            <w:pPr>
              <w:widowControl/>
              <w:jc w:val="center"/>
              <w:rPr>
                <w:rFonts w:ascii="Courier New" w:hAnsi="Courier New" w:cs="Courier New"/>
                <w:b/>
                <w:bCs/>
                <w:kern w:val="0"/>
                <w:sz w:val="20"/>
                <w:szCs w:val="20"/>
              </w:rPr>
            </w:pPr>
            <w:r>
              <w:rPr>
                <w:rFonts w:ascii="Courier New" w:hAnsi="Courier New" w:cs="Courier New"/>
                <w:b/>
                <w:bCs/>
                <w:kern w:val="0"/>
                <w:sz w:val="20"/>
                <w:szCs w:val="20"/>
              </w:rPr>
              <w:t>静态心电图（</w:t>
            </w:r>
            <w:r>
              <w:rPr>
                <w:rFonts w:ascii="Courier New" w:hAnsi="Courier New" w:cs="Courier New"/>
                <w:b/>
                <w:bCs/>
                <w:kern w:val="0"/>
                <w:sz w:val="20"/>
                <w:szCs w:val="20"/>
              </w:rPr>
              <w:t>ECG</w:t>
            </w:r>
            <w:r>
              <w:rPr>
                <w:rFonts w:ascii="Courier New" w:hAnsi="Courier New" w:cs="Courier New"/>
                <w:b/>
                <w:bCs/>
                <w:kern w:val="0"/>
                <w:sz w:val="20"/>
                <w:szCs w:val="20"/>
              </w:rPr>
              <w:t>）</w:t>
            </w:r>
          </w:p>
        </w:tc>
        <w:tc>
          <w:tcPr>
            <w:tcW w:w="4260" w:type="dxa"/>
            <w:tcBorders>
              <w:top w:val="nil"/>
              <w:left w:val="nil"/>
              <w:bottom w:val="single" w:sz="4" w:space="0" w:color="auto"/>
              <w:right w:val="single" w:sz="4" w:space="0" w:color="auto"/>
            </w:tcBorders>
            <w:shd w:val="clear" w:color="auto" w:fill="auto"/>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十二导心电图</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用于心律失常（如早搏、传导障碍等）、心肌缺血、心肌梗塞、心房、心室肥大等诊断</w:t>
            </w:r>
          </w:p>
        </w:tc>
      </w:tr>
      <w:tr w:rsidR="00554A79">
        <w:trPr>
          <w:trHeight w:val="600"/>
        </w:trPr>
        <w:tc>
          <w:tcPr>
            <w:tcW w:w="1420" w:type="dxa"/>
            <w:vMerge w:val="restart"/>
            <w:tcBorders>
              <w:top w:val="nil"/>
              <w:left w:val="single" w:sz="4" w:space="0" w:color="auto"/>
              <w:bottom w:val="single" w:sz="4" w:space="0" w:color="auto"/>
              <w:right w:val="single" w:sz="4" w:space="0" w:color="auto"/>
            </w:tcBorders>
            <w:vAlign w:val="center"/>
          </w:tcPr>
          <w:p w:rsidR="00554A79" w:rsidRDefault="00694A2B">
            <w:pPr>
              <w:widowControl/>
              <w:jc w:val="center"/>
              <w:rPr>
                <w:rFonts w:ascii="Courier New" w:hAnsi="Courier New" w:cs="Courier New"/>
                <w:b/>
                <w:bCs/>
                <w:kern w:val="0"/>
                <w:sz w:val="20"/>
                <w:szCs w:val="20"/>
              </w:rPr>
            </w:pPr>
            <w:r>
              <w:rPr>
                <w:rFonts w:ascii="Courier New" w:hAnsi="Courier New" w:cs="Courier New"/>
                <w:b/>
                <w:bCs/>
                <w:kern w:val="0"/>
                <w:sz w:val="20"/>
                <w:szCs w:val="20"/>
              </w:rPr>
              <w:t>肝功能</w:t>
            </w:r>
            <w:r>
              <w:rPr>
                <w:rFonts w:ascii="Courier New" w:hAnsi="Courier New" w:cs="Courier New"/>
                <w:b/>
                <w:bCs/>
                <w:kern w:val="0"/>
                <w:sz w:val="20"/>
                <w:szCs w:val="20"/>
              </w:rPr>
              <w:t>11</w:t>
            </w:r>
            <w:r>
              <w:rPr>
                <w:rFonts w:ascii="Courier New" w:hAnsi="Courier New" w:cs="Courier New"/>
                <w:b/>
                <w:bCs/>
                <w:kern w:val="0"/>
                <w:sz w:val="20"/>
                <w:szCs w:val="20"/>
              </w:rPr>
              <w:t>项</w:t>
            </w:r>
          </w:p>
        </w:tc>
        <w:tc>
          <w:tcPr>
            <w:tcW w:w="4260" w:type="dxa"/>
            <w:tcBorders>
              <w:top w:val="nil"/>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丙氨酸氨基转氨酶（</w:t>
            </w:r>
            <w:r>
              <w:rPr>
                <w:rFonts w:ascii="Courier New" w:hAnsi="Courier New" w:cs="Courier New"/>
                <w:kern w:val="0"/>
                <w:sz w:val="20"/>
                <w:szCs w:val="20"/>
              </w:rPr>
              <w:t>ALT</w:t>
            </w:r>
            <w:r>
              <w:rPr>
                <w:rFonts w:ascii="Courier New" w:hAnsi="Courier New" w:cs="Courier New"/>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是肝细胞受损最敏感的指标，升高可提示肝胆系统疾病：如急性传染性肝炎、中毒性肝炎、药物中毒性肝炎等</w:t>
            </w:r>
          </w:p>
        </w:tc>
      </w:tr>
      <w:tr w:rsidR="00554A79">
        <w:trPr>
          <w:trHeight w:val="360"/>
        </w:trPr>
        <w:tc>
          <w:tcPr>
            <w:tcW w:w="1420" w:type="dxa"/>
            <w:vMerge/>
            <w:tcBorders>
              <w:top w:val="nil"/>
              <w:left w:val="single" w:sz="4" w:space="0" w:color="auto"/>
              <w:bottom w:val="single" w:sz="4" w:space="0" w:color="auto"/>
              <w:right w:val="single" w:sz="4" w:space="0" w:color="auto"/>
            </w:tcBorders>
            <w:vAlign w:val="center"/>
          </w:tcPr>
          <w:p w:rsidR="00554A79" w:rsidRDefault="00554A79">
            <w:pPr>
              <w:widowControl/>
              <w:jc w:val="left"/>
              <w:rPr>
                <w:rFonts w:ascii="Courier New" w:hAnsi="Courier New" w:cs="Courier New"/>
                <w:b/>
                <w:bCs/>
                <w:kern w:val="0"/>
                <w:sz w:val="20"/>
                <w:szCs w:val="20"/>
              </w:rPr>
            </w:pPr>
          </w:p>
        </w:tc>
        <w:tc>
          <w:tcPr>
            <w:tcW w:w="4260" w:type="dxa"/>
            <w:tcBorders>
              <w:top w:val="nil"/>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谷草转氨酶（</w:t>
            </w:r>
            <w:r>
              <w:rPr>
                <w:rFonts w:ascii="Courier New" w:hAnsi="Courier New" w:cs="Courier New"/>
                <w:kern w:val="0"/>
                <w:sz w:val="20"/>
                <w:szCs w:val="20"/>
              </w:rPr>
              <w:t>AST</w:t>
            </w:r>
            <w:r>
              <w:rPr>
                <w:rFonts w:ascii="Courier New" w:hAnsi="Courier New" w:cs="Courier New"/>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肝功能检查的指标，用来判断肝脏是否受到损害</w:t>
            </w:r>
          </w:p>
        </w:tc>
      </w:tr>
      <w:tr w:rsidR="00554A79">
        <w:trPr>
          <w:trHeight w:val="360"/>
        </w:trPr>
        <w:tc>
          <w:tcPr>
            <w:tcW w:w="1420" w:type="dxa"/>
            <w:vMerge/>
            <w:tcBorders>
              <w:top w:val="nil"/>
              <w:left w:val="single" w:sz="4" w:space="0" w:color="auto"/>
              <w:bottom w:val="single" w:sz="4" w:space="0" w:color="auto"/>
              <w:right w:val="single" w:sz="4" w:space="0" w:color="auto"/>
            </w:tcBorders>
            <w:vAlign w:val="center"/>
          </w:tcPr>
          <w:p w:rsidR="00554A79" w:rsidRDefault="00554A79">
            <w:pPr>
              <w:widowControl/>
              <w:jc w:val="left"/>
              <w:rPr>
                <w:rFonts w:ascii="Courier New" w:hAnsi="Courier New" w:cs="Courier New"/>
                <w:b/>
                <w:bCs/>
                <w:kern w:val="0"/>
                <w:sz w:val="20"/>
                <w:szCs w:val="20"/>
              </w:rPr>
            </w:pPr>
          </w:p>
        </w:tc>
        <w:tc>
          <w:tcPr>
            <w:tcW w:w="4260" w:type="dxa"/>
            <w:tcBorders>
              <w:top w:val="nil"/>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谷氨酰转肽酶</w:t>
            </w:r>
            <w:r>
              <w:rPr>
                <w:rFonts w:ascii="Courier New" w:hAnsi="Courier New" w:cs="Courier New"/>
                <w:kern w:val="0"/>
                <w:sz w:val="20"/>
                <w:szCs w:val="20"/>
              </w:rPr>
              <w:t>(GGT)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阻塞性黄疸、急性肝炎、慢性肝炎活动期、胆道感染、肝硬化等都可使</w:t>
            </w:r>
            <w:r>
              <w:rPr>
                <w:rFonts w:ascii="Courier New" w:hAnsi="Courier New" w:cs="Courier New"/>
                <w:kern w:val="0"/>
                <w:sz w:val="20"/>
                <w:szCs w:val="20"/>
              </w:rPr>
              <w:t>GGT</w:t>
            </w:r>
            <w:r>
              <w:rPr>
                <w:rFonts w:ascii="Courier New" w:hAnsi="Courier New" w:cs="Courier New"/>
                <w:kern w:val="0"/>
                <w:sz w:val="20"/>
                <w:szCs w:val="20"/>
              </w:rPr>
              <w:t>升高</w:t>
            </w:r>
          </w:p>
        </w:tc>
      </w:tr>
      <w:tr w:rsidR="00554A79">
        <w:trPr>
          <w:trHeight w:val="360"/>
        </w:trPr>
        <w:tc>
          <w:tcPr>
            <w:tcW w:w="1420" w:type="dxa"/>
            <w:vMerge/>
            <w:tcBorders>
              <w:top w:val="nil"/>
              <w:left w:val="single" w:sz="4" w:space="0" w:color="auto"/>
              <w:bottom w:val="single" w:sz="4" w:space="0" w:color="auto"/>
              <w:right w:val="single" w:sz="4" w:space="0" w:color="auto"/>
            </w:tcBorders>
            <w:vAlign w:val="center"/>
          </w:tcPr>
          <w:p w:rsidR="00554A79" w:rsidRDefault="00554A79">
            <w:pPr>
              <w:widowControl/>
              <w:jc w:val="left"/>
              <w:rPr>
                <w:rFonts w:ascii="Courier New" w:hAnsi="Courier New" w:cs="Courier New"/>
                <w:b/>
                <w:bCs/>
                <w:kern w:val="0"/>
                <w:sz w:val="20"/>
                <w:szCs w:val="20"/>
              </w:rPr>
            </w:pPr>
          </w:p>
        </w:tc>
        <w:tc>
          <w:tcPr>
            <w:tcW w:w="4260" w:type="dxa"/>
            <w:tcBorders>
              <w:top w:val="nil"/>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碱性磷酸酶</w:t>
            </w:r>
            <w:r>
              <w:rPr>
                <w:rFonts w:ascii="Courier New" w:hAnsi="Courier New" w:cs="Courier New"/>
                <w:kern w:val="0"/>
                <w:sz w:val="20"/>
                <w:szCs w:val="20"/>
              </w:rPr>
              <w:t>(ALP)</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是成骨细胞的一种外酶，它的表达活性是成骨细胞分化的一个明显特征</w:t>
            </w:r>
          </w:p>
        </w:tc>
      </w:tr>
      <w:tr w:rsidR="00554A79">
        <w:trPr>
          <w:trHeight w:val="360"/>
        </w:trPr>
        <w:tc>
          <w:tcPr>
            <w:tcW w:w="1420" w:type="dxa"/>
            <w:vMerge/>
            <w:tcBorders>
              <w:top w:val="nil"/>
              <w:left w:val="single" w:sz="4" w:space="0" w:color="auto"/>
              <w:bottom w:val="single" w:sz="4" w:space="0" w:color="auto"/>
              <w:right w:val="single" w:sz="4" w:space="0" w:color="auto"/>
            </w:tcBorders>
            <w:vAlign w:val="center"/>
          </w:tcPr>
          <w:p w:rsidR="00554A79" w:rsidRDefault="00554A79">
            <w:pPr>
              <w:widowControl/>
              <w:jc w:val="left"/>
              <w:rPr>
                <w:rFonts w:ascii="Courier New" w:hAnsi="Courier New" w:cs="Courier New"/>
                <w:b/>
                <w:bCs/>
                <w:kern w:val="0"/>
                <w:sz w:val="20"/>
                <w:szCs w:val="20"/>
              </w:rPr>
            </w:pPr>
          </w:p>
        </w:tc>
        <w:tc>
          <w:tcPr>
            <w:tcW w:w="4260" w:type="dxa"/>
            <w:tcBorders>
              <w:top w:val="nil"/>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总蛋白</w:t>
            </w:r>
            <w:r>
              <w:rPr>
                <w:rFonts w:ascii="Courier New" w:hAnsi="Courier New" w:cs="Courier New"/>
                <w:kern w:val="0"/>
                <w:sz w:val="20"/>
                <w:szCs w:val="20"/>
              </w:rPr>
              <w:t>(TP)</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检测肝功能代谢能力的试验，反映肝脏的储备能力</w:t>
            </w:r>
          </w:p>
        </w:tc>
      </w:tr>
      <w:tr w:rsidR="00554A79">
        <w:trPr>
          <w:trHeight w:val="360"/>
        </w:trPr>
        <w:tc>
          <w:tcPr>
            <w:tcW w:w="1420" w:type="dxa"/>
            <w:vMerge/>
            <w:tcBorders>
              <w:top w:val="nil"/>
              <w:left w:val="single" w:sz="4" w:space="0" w:color="auto"/>
              <w:bottom w:val="single" w:sz="4" w:space="0" w:color="auto"/>
              <w:right w:val="single" w:sz="4" w:space="0" w:color="auto"/>
            </w:tcBorders>
            <w:vAlign w:val="center"/>
          </w:tcPr>
          <w:p w:rsidR="00554A79" w:rsidRDefault="00554A79">
            <w:pPr>
              <w:widowControl/>
              <w:jc w:val="left"/>
              <w:rPr>
                <w:rFonts w:ascii="Courier New" w:hAnsi="Courier New" w:cs="Courier New"/>
                <w:b/>
                <w:bCs/>
                <w:kern w:val="0"/>
                <w:sz w:val="20"/>
                <w:szCs w:val="20"/>
              </w:rPr>
            </w:pPr>
          </w:p>
        </w:tc>
        <w:tc>
          <w:tcPr>
            <w:tcW w:w="4260" w:type="dxa"/>
            <w:tcBorders>
              <w:top w:val="nil"/>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球蛋白</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贫血会造成球蛋白偏低</w:t>
            </w:r>
            <w:r>
              <w:rPr>
                <w:rFonts w:ascii="Courier New" w:hAnsi="Courier New" w:cs="Courier New"/>
                <w:kern w:val="0"/>
                <w:sz w:val="20"/>
                <w:szCs w:val="20"/>
              </w:rPr>
              <w:t>,</w:t>
            </w:r>
            <w:r>
              <w:rPr>
                <w:rFonts w:ascii="Courier New" w:hAnsi="Courier New" w:cs="Courier New"/>
                <w:kern w:val="0"/>
                <w:sz w:val="20"/>
                <w:szCs w:val="20"/>
              </w:rPr>
              <w:t>球蛋白偏高则常用于肝病的确诊</w:t>
            </w:r>
          </w:p>
        </w:tc>
      </w:tr>
      <w:tr w:rsidR="00554A79">
        <w:trPr>
          <w:trHeight w:val="360"/>
        </w:trPr>
        <w:tc>
          <w:tcPr>
            <w:tcW w:w="1420" w:type="dxa"/>
            <w:vMerge/>
            <w:tcBorders>
              <w:top w:val="nil"/>
              <w:left w:val="single" w:sz="4" w:space="0" w:color="auto"/>
              <w:bottom w:val="single" w:sz="4" w:space="0" w:color="auto"/>
              <w:right w:val="single" w:sz="4" w:space="0" w:color="auto"/>
            </w:tcBorders>
            <w:vAlign w:val="center"/>
          </w:tcPr>
          <w:p w:rsidR="00554A79" w:rsidRDefault="00554A79">
            <w:pPr>
              <w:widowControl/>
              <w:jc w:val="left"/>
              <w:rPr>
                <w:rFonts w:ascii="Courier New" w:hAnsi="Courier New" w:cs="Courier New"/>
                <w:b/>
                <w:bCs/>
                <w:kern w:val="0"/>
                <w:sz w:val="20"/>
                <w:szCs w:val="20"/>
              </w:rPr>
            </w:pPr>
          </w:p>
        </w:tc>
        <w:tc>
          <w:tcPr>
            <w:tcW w:w="4260" w:type="dxa"/>
            <w:tcBorders>
              <w:top w:val="nil"/>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白蛋白（</w:t>
            </w:r>
            <w:r>
              <w:rPr>
                <w:rFonts w:ascii="Courier New" w:hAnsi="Courier New" w:cs="Courier New"/>
                <w:kern w:val="0"/>
                <w:sz w:val="20"/>
                <w:szCs w:val="20"/>
              </w:rPr>
              <w:t>ALB</w:t>
            </w:r>
            <w:r>
              <w:rPr>
                <w:rFonts w:ascii="Courier New" w:hAnsi="Courier New" w:cs="Courier New"/>
                <w:kern w:val="0"/>
                <w:sz w:val="20"/>
                <w:szCs w:val="20"/>
              </w:rPr>
              <w:t>）</w:t>
            </w:r>
            <w:r>
              <w:rPr>
                <w:rFonts w:ascii="Courier New" w:hAnsi="Courier New" w:cs="Courier New"/>
                <w:kern w:val="0"/>
                <w:sz w:val="20"/>
                <w:szCs w:val="20"/>
              </w:rPr>
              <w:t xml:space="preserve"> </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人体血清总蛋白中的主要蛋白质成分</w:t>
            </w:r>
            <w:r>
              <w:rPr>
                <w:rFonts w:ascii="Courier New" w:hAnsi="Courier New" w:cs="Courier New"/>
                <w:kern w:val="0"/>
                <w:sz w:val="20"/>
                <w:szCs w:val="20"/>
              </w:rPr>
              <w:t>,</w:t>
            </w:r>
            <w:r>
              <w:rPr>
                <w:rFonts w:ascii="Courier New" w:hAnsi="Courier New" w:cs="Courier New"/>
                <w:kern w:val="0"/>
                <w:sz w:val="20"/>
                <w:szCs w:val="20"/>
              </w:rPr>
              <w:t>维持血液胶体渗透压、体内代谢物质运输</w:t>
            </w:r>
          </w:p>
        </w:tc>
      </w:tr>
      <w:tr w:rsidR="00554A79">
        <w:trPr>
          <w:trHeight w:val="360"/>
        </w:trPr>
        <w:tc>
          <w:tcPr>
            <w:tcW w:w="1420" w:type="dxa"/>
            <w:vMerge/>
            <w:tcBorders>
              <w:top w:val="nil"/>
              <w:left w:val="single" w:sz="4" w:space="0" w:color="auto"/>
              <w:bottom w:val="single" w:sz="4" w:space="0" w:color="auto"/>
              <w:right w:val="single" w:sz="4" w:space="0" w:color="auto"/>
            </w:tcBorders>
            <w:vAlign w:val="center"/>
          </w:tcPr>
          <w:p w:rsidR="00554A79" w:rsidRDefault="00554A79">
            <w:pPr>
              <w:widowControl/>
              <w:jc w:val="left"/>
              <w:rPr>
                <w:rFonts w:ascii="Courier New" w:hAnsi="Courier New" w:cs="Courier New"/>
                <w:b/>
                <w:bCs/>
                <w:kern w:val="0"/>
                <w:sz w:val="20"/>
                <w:szCs w:val="20"/>
              </w:rPr>
            </w:pPr>
          </w:p>
        </w:tc>
        <w:tc>
          <w:tcPr>
            <w:tcW w:w="4260" w:type="dxa"/>
            <w:tcBorders>
              <w:top w:val="nil"/>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白</w:t>
            </w:r>
            <w:r>
              <w:rPr>
                <w:rFonts w:ascii="Courier New" w:hAnsi="Courier New" w:cs="Courier New"/>
                <w:kern w:val="0"/>
                <w:sz w:val="20"/>
                <w:szCs w:val="20"/>
              </w:rPr>
              <w:t>/</w:t>
            </w:r>
            <w:r>
              <w:rPr>
                <w:rFonts w:ascii="Courier New" w:hAnsi="Courier New" w:cs="Courier New"/>
                <w:kern w:val="0"/>
                <w:sz w:val="20"/>
                <w:szCs w:val="20"/>
              </w:rPr>
              <w:t>球比值</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检测肝脏受损的指标</w:t>
            </w:r>
          </w:p>
        </w:tc>
      </w:tr>
      <w:tr w:rsidR="00554A79">
        <w:trPr>
          <w:trHeight w:val="360"/>
        </w:trPr>
        <w:tc>
          <w:tcPr>
            <w:tcW w:w="1420" w:type="dxa"/>
            <w:vMerge/>
            <w:tcBorders>
              <w:top w:val="nil"/>
              <w:left w:val="single" w:sz="4" w:space="0" w:color="auto"/>
              <w:bottom w:val="single" w:sz="4" w:space="0" w:color="auto"/>
              <w:right w:val="single" w:sz="4" w:space="0" w:color="auto"/>
            </w:tcBorders>
            <w:vAlign w:val="center"/>
          </w:tcPr>
          <w:p w:rsidR="00554A79" w:rsidRDefault="00554A79">
            <w:pPr>
              <w:widowControl/>
              <w:jc w:val="left"/>
              <w:rPr>
                <w:rFonts w:ascii="Courier New" w:hAnsi="Courier New" w:cs="Courier New"/>
                <w:b/>
                <w:bCs/>
                <w:kern w:val="0"/>
                <w:sz w:val="20"/>
                <w:szCs w:val="20"/>
              </w:rPr>
            </w:pPr>
          </w:p>
        </w:tc>
        <w:tc>
          <w:tcPr>
            <w:tcW w:w="4260" w:type="dxa"/>
            <w:tcBorders>
              <w:top w:val="nil"/>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总胆红素</w:t>
            </w:r>
            <w:r>
              <w:rPr>
                <w:rFonts w:ascii="Courier New" w:hAnsi="Courier New" w:cs="Courier New"/>
                <w:kern w:val="0"/>
                <w:sz w:val="20"/>
                <w:szCs w:val="20"/>
              </w:rPr>
              <w:t>(TBil)</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胆红素升高提示有黄疸</w:t>
            </w:r>
          </w:p>
        </w:tc>
      </w:tr>
      <w:tr w:rsidR="00554A79">
        <w:trPr>
          <w:trHeight w:val="360"/>
        </w:trPr>
        <w:tc>
          <w:tcPr>
            <w:tcW w:w="1420" w:type="dxa"/>
            <w:vMerge/>
            <w:tcBorders>
              <w:top w:val="nil"/>
              <w:left w:val="single" w:sz="4" w:space="0" w:color="auto"/>
              <w:bottom w:val="single" w:sz="4" w:space="0" w:color="auto"/>
              <w:right w:val="single" w:sz="4" w:space="0" w:color="auto"/>
            </w:tcBorders>
            <w:vAlign w:val="center"/>
          </w:tcPr>
          <w:p w:rsidR="00554A79" w:rsidRDefault="00554A79">
            <w:pPr>
              <w:widowControl/>
              <w:jc w:val="left"/>
              <w:rPr>
                <w:rFonts w:ascii="Courier New" w:hAnsi="Courier New" w:cs="Courier New"/>
                <w:b/>
                <w:bCs/>
                <w:kern w:val="0"/>
                <w:sz w:val="20"/>
                <w:szCs w:val="20"/>
              </w:rPr>
            </w:pPr>
          </w:p>
        </w:tc>
        <w:tc>
          <w:tcPr>
            <w:tcW w:w="4260" w:type="dxa"/>
            <w:tcBorders>
              <w:top w:val="nil"/>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间接胆红素</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间接胆红素偏高预示着肝脏的病变</w:t>
            </w:r>
          </w:p>
        </w:tc>
      </w:tr>
      <w:tr w:rsidR="00554A79">
        <w:trPr>
          <w:trHeight w:val="360"/>
        </w:trPr>
        <w:tc>
          <w:tcPr>
            <w:tcW w:w="1420" w:type="dxa"/>
            <w:vMerge/>
            <w:tcBorders>
              <w:top w:val="nil"/>
              <w:left w:val="single" w:sz="4" w:space="0" w:color="auto"/>
              <w:bottom w:val="single" w:sz="4" w:space="0" w:color="auto"/>
              <w:right w:val="single" w:sz="4" w:space="0" w:color="auto"/>
            </w:tcBorders>
            <w:vAlign w:val="center"/>
          </w:tcPr>
          <w:p w:rsidR="00554A79" w:rsidRDefault="00554A79">
            <w:pPr>
              <w:widowControl/>
              <w:jc w:val="left"/>
              <w:rPr>
                <w:rFonts w:ascii="Courier New" w:hAnsi="Courier New" w:cs="Courier New"/>
                <w:b/>
                <w:bCs/>
                <w:kern w:val="0"/>
                <w:sz w:val="20"/>
                <w:szCs w:val="20"/>
              </w:rPr>
            </w:pPr>
          </w:p>
        </w:tc>
        <w:tc>
          <w:tcPr>
            <w:tcW w:w="4260" w:type="dxa"/>
            <w:tcBorders>
              <w:top w:val="nil"/>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直接胆红素</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检测肝炎与肝硬化的直接指标</w:t>
            </w:r>
          </w:p>
        </w:tc>
      </w:tr>
      <w:tr w:rsidR="00554A79">
        <w:trPr>
          <w:trHeight w:val="645"/>
        </w:trPr>
        <w:tc>
          <w:tcPr>
            <w:tcW w:w="1420" w:type="dxa"/>
            <w:tcBorders>
              <w:top w:val="nil"/>
              <w:left w:val="single" w:sz="4" w:space="0" w:color="auto"/>
              <w:bottom w:val="single" w:sz="4" w:space="0" w:color="auto"/>
              <w:right w:val="single" w:sz="4" w:space="0" w:color="auto"/>
            </w:tcBorders>
            <w:shd w:val="clear" w:color="auto" w:fill="auto"/>
            <w:vAlign w:val="center"/>
          </w:tcPr>
          <w:p w:rsidR="00554A79" w:rsidRDefault="00694A2B">
            <w:pPr>
              <w:widowControl/>
              <w:jc w:val="center"/>
              <w:rPr>
                <w:rFonts w:ascii="Courier New" w:hAnsi="Courier New" w:cs="Courier New"/>
                <w:b/>
                <w:bCs/>
                <w:kern w:val="0"/>
                <w:sz w:val="20"/>
                <w:szCs w:val="20"/>
              </w:rPr>
            </w:pPr>
            <w:r>
              <w:rPr>
                <w:rFonts w:ascii="Courier New" w:hAnsi="Courier New" w:cs="Courier New"/>
                <w:b/>
                <w:bCs/>
                <w:kern w:val="0"/>
                <w:sz w:val="20"/>
                <w:szCs w:val="20"/>
              </w:rPr>
              <w:t>血常规</w:t>
            </w:r>
            <w:r>
              <w:rPr>
                <w:rFonts w:ascii="Courier New" w:hAnsi="Courier New" w:cs="Courier New"/>
                <w:b/>
                <w:bCs/>
                <w:kern w:val="0"/>
                <w:sz w:val="20"/>
                <w:szCs w:val="20"/>
              </w:rPr>
              <w:t>25</w:t>
            </w:r>
            <w:r>
              <w:rPr>
                <w:rFonts w:ascii="Courier New" w:hAnsi="Courier New" w:cs="Courier New"/>
                <w:b/>
                <w:bCs/>
                <w:kern w:val="0"/>
                <w:sz w:val="20"/>
                <w:szCs w:val="20"/>
              </w:rPr>
              <w:t>项</w:t>
            </w:r>
          </w:p>
        </w:tc>
        <w:tc>
          <w:tcPr>
            <w:tcW w:w="4260" w:type="dxa"/>
            <w:tcBorders>
              <w:top w:val="nil"/>
              <w:left w:val="nil"/>
              <w:bottom w:val="single" w:sz="4" w:space="0" w:color="auto"/>
              <w:right w:val="single" w:sz="4" w:space="0" w:color="auto"/>
            </w:tcBorders>
            <w:shd w:val="clear" w:color="auto" w:fill="auto"/>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检查白细胞、红细胞、血小板等</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可提示：小细胞性贫血，巨幼细胞贫血，恶性贫血，再生障碍性贫血，溶血性贫血，白血病，粒细胞减少，血小板减少，淋巴细胞减少，感染等。</w:t>
            </w:r>
          </w:p>
        </w:tc>
      </w:tr>
      <w:tr w:rsidR="00554A79">
        <w:trPr>
          <w:trHeight w:val="405"/>
        </w:trPr>
        <w:tc>
          <w:tcPr>
            <w:tcW w:w="1420" w:type="dxa"/>
            <w:vMerge w:val="restart"/>
            <w:tcBorders>
              <w:top w:val="nil"/>
              <w:left w:val="single" w:sz="4" w:space="0" w:color="auto"/>
              <w:bottom w:val="nil"/>
              <w:right w:val="nil"/>
            </w:tcBorders>
            <w:shd w:val="clear" w:color="auto" w:fill="auto"/>
            <w:vAlign w:val="center"/>
          </w:tcPr>
          <w:p w:rsidR="00554A79" w:rsidRDefault="00694A2B">
            <w:pPr>
              <w:widowControl/>
              <w:jc w:val="center"/>
              <w:rPr>
                <w:rFonts w:ascii="Courier New" w:hAnsi="Courier New" w:cs="Courier New"/>
                <w:b/>
                <w:bCs/>
                <w:kern w:val="0"/>
                <w:sz w:val="20"/>
                <w:szCs w:val="20"/>
              </w:rPr>
            </w:pPr>
            <w:r>
              <w:rPr>
                <w:rFonts w:ascii="Courier New" w:hAnsi="Courier New" w:cs="Courier New"/>
                <w:b/>
                <w:bCs/>
                <w:kern w:val="0"/>
                <w:sz w:val="20"/>
                <w:szCs w:val="20"/>
              </w:rPr>
              <w:t>妇科（已婚项目）</w:t>
            </w:r>
          </w:p>
        </w:tc>
        <w:tc>
          <w:tcPr>
            <w:tcW w:w="4260" w:type="dxa"/>
            <w:tcBorders>
              <w:top w:val="nil"/>
              <w:left w:val="single" w:sz="4" w:space="0" w:color="auto"/>
              <w:bottom w:val="single" w:sz="4" w:space="0" w:color="auto"/>
              <w:right w:val="single" w:sz="4" w:space="0" w:color="auto"/>
            </w:tcBorders>
            <w:shd w:val="clear" w:color="auto" w:fill="auto"/>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常规检查</w:t>
            </w:r>
            <w:r>
              <w:rPr>
                <w:rFonts w:ascii="Courier New" w:hAnsi="Courier New" w:cs="Courier New"/>
                <w:color w:val="FF00FF"/>
                <w:kern w:val="0"/>
                <w:sz w:val="20"/>
                <w:szCs w:val="20"/>
              </w:rPr>
              <w:t>（必选）</w:t>
            </w:r>
          </w:p>
        </w:tc>
        <w:tc>
          <w:tcPr>
            <w:tcW w:w="660" w:type="dxa"/>
            <w:vMerge w:val="restart"/>
            <w:tcBorders>
              <w:top w:val="nil"/>
              <w:left w:val="single" w:sz="4" w:space="0" w:color="auto"/>
              <w:bottom w:val="single" w:sz="4" w:space="0" w:color="auto"/>
              <w:right w:val="single" w:sz="4" w:space="0" w:color="auto"/>
            </w:tcBorders>
            <w:shd w:val="clear" w:color="auto" w:fill="auto"/>
            <w:vAlign w:val="center"/>
          </w:tcPr>
          <w:p w:rsidR="00554A79" w:rsidRDefault="00694A2B">
            <w:pPr>
              <w:widowControl/>
              <w:jc w:val="center"/>
              <w:rPr>
                <w:rFonts w:ascii="Courier New" w:hAnsi="Courier New" w:cs="Courier New"/>
                <w:kern w:val="0"/>
                <w:sz w:val="20"/>
                <w:szCs w:val="20"/>
              </w:rPr>
            </w:pPr>
            <w:r>
              <w:rPr>
                <w:rFonts w:ascii="Courier New" w:hAnsi="Courier New" w:cs="Courier New"/>
                <w:kern w:val="0"/>
                <w:sz w:val="20"/>
                <w:szCs w:val="20"/>
              </w:rPr>
              <w:t xml:space="preserve">　</w:t>
            </w:r>
          </w:p>
        </w:tc>
        <w:tc>
          <w:tcPr>
            <w:tcW w:w="660" w:type="dxa"/>
            <w:vMerge w:val="restart"/>
            <w:tcBorders>
              <w:top w:val="nil"/>
              <w:left w:val="single" w:sz="4" w:space="0" w:color="auto"/>
              <w:bottom w:val="single" w:sz="4" w:space="0" w:color="auto"/>
              <w:right w:val="single" w:sz="4" w:space="0" w:color="auto"/>
            </w:tcBorders>
            <w:shd w:val="clear" w:color="auto" w:fill="auto"/>
            <w:vAlign w:val="center"/>
          </w:tcPr>
          <w:p w:rsidR="00554A79" w:rsidRDefault="00694A2B">
            <w:pPr>
              <w:widowControl/>
              <w:jc w:val="center"/>
              <w:rPr>
                <w:rFonts w:ascii="Courier New" w:hAnsi="Courier New" w:cs="Courier New"/>
                <w:kern w:val="0"/>
                <w:sz w:val="20"/>
                <w:szCs w:val="20"/>
              </w:rPr>
            </w:pPr>
            <w:r>
              <w:rPr>
                <w:rFonts w:ascii="Courier New" w:hAnsi="Courier New" w:cs="Courier New"/>
                <w:kern w:val="0"/>
                <w:sz w:val="20"/>
                <w:szCs w:val="20"/>
              </w:rPr>
              <w:t xml:space="preserve">　</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vMerge w:val="restart"/>
            <w:tcBorders>
              <w:top w:val="single" w:sz="4" w:space="0" w:color="auto"/>
              <w:left w:val="single" w:sz="4" w:space="0" w:color="auto"/>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女性生殖器有无异常病变，有无宫颈及阴道感染</w:t>
            </w:r>
          </w:p>
        </w:tc>
      </w:tr>
      <w:tr w:rsidR="00554A79">
        <w:trPr>
          <w:trHeight w:val="405"/>
        </w:trPr>
        <w:tc>
          <w:tcPr>
            <w:tcW w:w="1420" w:type="dxa"/>
            <w:vMerge/>
            <w:tcBorders>
              <w:top w:val="nil"/>
              <w:left w:val="single" w:sz="4" w:space="0" w:color="auto"/>
              <w:bottom w:val="nil"/>
              <w:right w:val="nil"/>
            </w:tcBorders>
            <w:shd w:val="clear" w:color="auto" w:fill="auto"/>
            <w:vAlign w:val="center"/>
          </w:tcPr>
          <w:p w:rsidR="00554A79" w:rsidRDefault="00554A79">
            <w:pPr>
              <w:widowControl/>
              <w:jc w:val="left"/>
              <w:rPr>
                <w:rFonts w:ascii="Courier New" w:hAnsi="Courier New" w:cs="Courier New"/>
                <w:b/>
                <w:bCs/>
                <w:kern w:val="0"/>
                <w:sz w:val="20"/>
                <w:szCs w:val="20"/>
              </w:rPr>
            </w:pPr>
          </w:p>
        </w:tc>
        <w:tc>
          <w:tcPr>
            <w:tcW w:w="4260" w:type="dxa"/>
            <w:tcBorders>
              <w:top w:val="nil"/>
              <w:left w:val="single" w:sz="4" w:space="0" w:color="auto"/>
              <w:bottom w:val="single" w:sz="4" w:space="0" w:color="auto"/>
              <w:right w:val="single" w:sz="4" w:space="0" w:color="auto"/>
            </w:tcBorders>
            <w:shd w:val="clear" w:color="auto" w:fill="auto"/>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白带常规</w:t>
            </w:r>
            <w:r>
              <w:rPr>
                <w:rFonts w:ascii="Courier New" w:hAnsi="Courier New" w:cs="Courier New"/>
                <w:color w:val="FF00FF"/>
                <w:kern w:val="0"/>
                <w:sz w:val="20"/>
                <w:szCs w:val="20"/>
              </w:rPr>
              <w:t>（必选）</w:t>
            </w:r>
          </w:p>
        </w:tc>
        <w:tc>
          <w:tcPr>
            <w:tcW w:w="660" w:type="dxa"/>
            <w:vMerge/>
            <w:tcBorders>
              <w:top w:val="nil"/>
              <w:left w:val="single" w:sz="4" w:space="0" w:color="auto"/>
              <w:bottom w:val="single" w:sz="4" w:space="0" w:color="auto"/>
              <w:right w:val="single" w:sz="4" w:space="0" w:color="auto"/>
            </w:tcBorders>
            <w:shd w:val="clear" w:color="auto" w:fill="auto"/>
            <w:vAlign w:val="center"/>
          </w:tcPr>
          <w:p w:rsidR="00554A79" w:rsidRDefault="00554A79">
            <w:pPr>
              <w:widowControl/>
              <w:jc w:val="left"/>
              <w:rPr>
                <w:rFonts w:ascii="Courier New" w:hAnsi="Courier New" w:cs="Courier New"/>
                <w:kern w:val="0"/>
                <w:sz w:val="20"/>
                <w:szCs w:val="20"/>
              </w:rPr>
            </w:pPr>
          </w:p>
        </w:tc>
        <w:tc>
          <w:tcPr>
            <w:tcW w:w="660" w:type="dxa"/>
            <w:vMerge/>
            <w:tcBorders>
              <w:top w:val="nil"/>
              <w:left w:val="single" w:sz="4" w:space="0" w:color="auto"/>
              <w:bottom w:val="single" w:sz="4" w:space="0" w:color="auto"/>
              <w:right w:val="single" w:sz="4" w:space="0" w:color="auto"/>
            </w:tcBorders>
            <w:shd w:val="clear" w:color="auto" w:fill="auto"/>
            <w:vAlign w:val="center"/>
          </w:tcPr>
          <w:p w:rsidR="00554A79" w:rsidRDefault="00554A79">
            <w:pPr>
              <w:widowControl/>
              <w:jc w:val="left"/>
              <w:rPr>
                <w:rFonts w:ascii="Courier New" w:hAnsi="Courier New" w:cs="Courier New"/>
                <w:kern w:val="0"/>
                <w:sz w:val="20"/>
                <w:szCs w:val="20"/>
              </w:rPr>
            </w:pP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vMerge/>
            <w:tcBorders>
              <w:top w:val="nil"/>
              <w:left w:val="nil"/>
              <w:bottom w:val="single" w:sz="4" w:space="0" w:color="auto"/>
              <w:right w:val="single" w:sz="4" w:space="0" w:color="auto"/>
            </w:tcBorders>
            <w:vAlign w:val="center"/>
          </w:tcPr>
          <w:p w:rsidR="00554A79" w:rsidRDefault="00554A79">
            <w:pPr>
              <w:widowControl/>
              <w:jc w:val="left"/>
              <w:rPr>
                <w:rFonts w:ascii="Courier New" w:hAnsi="Courier New" w:cs="Courier New"/>
                <w:kern w:val="0"/>
                <w:sz w:val="20"/>
                <w:szCs w:val="20"/>
              </w:rPr>
            </w:pPr>
          </w:p>
        </w:tc>
      </w:tr>
      <w:tr w:rsidR="00554A79">
        <w:trPr>
          <w:trHeight w:val="405"/>
        </w:trPr>
        <w:tc>
          <w:tcPr>
            <w:tcW w:w="1420" w:type="dxa"/>
            <w:vMerge/>
            <w:tcBorders>
              <w:top w:val="nil"/>
              <w:left w:val="single" w:sz="4" w:space="0" w:color="auto"/>
              <w:bottom w:val="nil"/>
              <w:right w:val="nil"/>
            </w:tcBorders>
            <w:vAlign w:val="center"/>
          </w:tcPr>
          <w:p w:rsidR="00554A79" w:rsidRDefault="00554A79">
            <w:pPr>
              <w:widowControl/>
              <w:jc w:val="left"/>
              <w:rPr>
                <w:rFonts w:ascii="Courier New" w:hAnsi="Courier New" w:cs="Courier New"/>
                <w:b/>
                <w:bCs/>
                <w:kern w:val="0"/>
                <w:sz w:val="20"/>
                <w:szCs w:val="20"/>
              </w:rPr>
            </w:pPr>
          </w:p>
        </w:tc>
        <w:tc>
          <w:tcPr>
            <w:tcW w:w="4260" w:type="dxa"/>
            <w:tcBorders>
              <w:top w:val="nil"/>
              <w:left w:val="single" w:sz="4" w:space="0" w:color="auto"/>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阴道炎五联检</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Courier New" w:hAnsi="Courier New" w:cs="Courier New"/>
                <w:kern w:val="0"/>
                <w:sz w:val="20"/>
                <w:szCs w:val="20"/>
              </w:rPr>
              <w:t xml:space="preserve">　</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Courier New" w:hAnsi="Courier New" w:cs="Courier New"/>
                <w:kern w:val="0"/>
                <w:sz w:val="20"/>
                <w:szCs w:val="20"/>
              </w:rPr>
              <w:t xml:space="preserve">　</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细菌性阴道炎分泌物测定唾液酸、白细胞脂酶、过氧化氢、</w:t>
            </w:r>
            <w:r>
              <w:rPr>
                <w:rFonts w:ascii="Courier New" w:hAnsi="Courier New" w:cs="Courier New"/>
                <w:kern w:val="0"/>
                <w:sz w:val="20"/>
                <w:szCs w:val="20"/>
              </w:rPr>
              <w:t>PH</w:t>
            </w:r>
            <w:r>
              <w:rPr>
                <w:rFonts w:ascii="Courier New" w:hAnsi="Courier New" w:cs="Courier New"/>
                <w:kern w:val="0"/>
                <w:sz w:val="20"/>
                <w:szCs w:val="20"/>
              </w:rPr>
              <w:t>等</w:t>
            </w:r>
          </w:p>
        </w:tc>
      </w:tr>
      <w:tr w:rsidR="00554A79">
        <w:trPr>
          <w:trHeight w:val="405"/>
        </w:trPr>
        <w:tc>
          <w:tcPr>
            <w:tcW w:w="1420" w:type="dxa"/>
            <w:vMerge/>
            <w:tcBorders>
              <w:top w:val="nil"/>
              <w:left w:val="single" w:sz="4" w:space="0" w:color="auto"/>
              <w:bottom w:val="nil"/>
              <w:right w:val="nil"/>
            </w:tcBorders>
            <w:shd w:val="clear" w:color="auto" w:fill="auto"/>
            <w:vAlign w:val="center"/>
          </w:tcPr>
          <w:p w:rsidR="00554A79" w:rsidRDefault="00554A79">
            <w:pPr>
              <w:widowControl/>
              <w:jc w:val="left"/>
              <w:rPr>
                <w:rFonts w:ascii="Courier New" w:hAnsi="Courier New" w:cs="Courier New"/>
                <w:b/>
                <w:bCs/>
                <w:kern w:val="0"/>
                <w:sz w:val="20"/>
                <w:szCs w:val="20"/>
              </w:rPr>
            </w:pPr>
          </w:p>
        </w:tc>
        <w:tc>
          <w:tcPr>
            <w:tcW w:w="4260" w:type="dxa"/>
            <w:tcBorders>
              <w:top w:val="nil"/>
              <w:left w:val="single" w:sz="4" w:space="0" w:color="auto"/>
              <w:bottom w:val="single" w:sz="4" w:space="0" w:color="auto"/>
              <w:right w:val="single" w:sz="4" w:space="0" w:color="auto"/>
            </w:tcBorders>
            <w:shd w:val="clear" w:color="auto" w:fill="auto"/>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宫颈刮片</w:t>
            </w:r>
          </w:p>
        </w:tc>
        <w:tc>
          <w:tcPr>
            <w:tcW w:w="660" w:type="dxa"/>
            <w:tcBorders>
              <w:top w:val="nil"/>
              <w:left w:val="nil"/>
              <w:bottom w:val="single" w:sz="4" w:space="0" w:color="auto"/>
              <w:right w:val="single" w:sz="4" w:space="0" w:color="auto"/>
            </w:tcBorders>
            <w:shd w:val="clear" w:color="auto" w:fill="auto"/>
            <w:vAlign w:val="center"/>
          </w:tcPr>
          <w:p w:rsidR="00554A79" w:rsidRDefault="00694A2B">
            <w:pPr>
              <w:widowControl/>
              <w:jc w:val="center"/>
              <w:rPr>
                <w:rFonts w:ascii="Courier New" w:hAnsi="Courier New" w:cs="Courier New"/>
                <w:kern w:val="0"/>
                <w:sz w:val="20"/>
                <w:szCs w:val="20"/>
              </w:rPr>
            </w:pPr>
            <w:r>
              <w:rPr>
                <w:rFonts w:ascii="Courier New" w:hAnsi="Courier New" w:cs="Courier New"/>
                <w:kern w:val="0"/>
                <w:sz w:val="20"/>
                <w:szCs w:val="20"/>
              </w:rPr>
              <w:t xml:space="preserve">　</w:t>
            </w:r>
          </w:p>
        </w:tc>
        <w:tc>
          <w:tcPr>
            <w:tcW w:w="660" w:type="dxa"/>
            <w:tcBorders>
              <w:top w:val="nil"/>
              <w:left w:val="nil"/>
              <w:bottom w:val="single" w:sz="4" w:space="0" w:color="auto"/>
              <w:right w:val="single" w:sz="4" w:space="0" w:color="auto"/>
            </w:tcBorders>
            <w:shd w:val="clear" w:color="auto" w:fill="auto"/>
            <w:vAlign w:val="center"/>
          </w:tcPr>
          <w:p w:rsidR="00554A79" w:rsidRDefault="00694A2B">
            <w:pPr>
              <w:widowControl/>
              <w:jc w:val="center"/>
              <w:rPr>
                <w:rFonts w:ascii="Courier New" w:hAnsi="Courier New" w:cs="Courier New"/>
                <w:kern w:val="0"/>
                <w:sz w:val="20"/>
                <w:szCs w:val="20"/>
              </w:rPr>
            </w:pPr>
            <w:r>
              <w:rPr>
                <w:rFonts w:ascii="Courier New" w:hAnsi="Courier New" w:cs="Courier New"/>
                <w:kern w:val="0"/>
                <w:sz w:val="20"/>
                <w:szCs w:val="20"/>
              </w:rPr>
              <w:t xml:space="preserve">　</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宫颈癌筛查</w:t>
            </w:r>
          </w:p>
        </w:tc>
      </w:tr>
      <w:tr w:rsidR="00554A79">
        <w:trPr>
          <w:trHeight w:val="405"/>
        </w:trPr>
        <w:tc>
          <w:tcPr>
            <w:tcW w:w="5680" w:type="dxa"/>
            <w:gridSpan w:val="2"/>
            <w:tcBorders>
              <w:top w:val="single" w:sz="4" w:space="0" w:color="auto"/>
              <w:left w:val="single" w:sz="4" w:space="0" w:color="auto"/>
              <w:bottom w:val="single" w:sz="4" w:space="0" w:color="auto"/>
              <w:right w:val="single" w:sz="4" w:space="0" w:color="auto"/>
            </w:tcBorders>
            <w:vAlign w:val="center"/>
          </w:tcPr>
          <w:p w:rsidR="00554A79" w:rsidRDefault="00694A2B">
            <w:pPr>
              <w:widowControl/>
              <w:jc w:val="left"/>
              <w:rPr>
                <w:rFonts w:ascii="Courier New" w:hAnsi="Courier New" w:cs="Courier New"/>
                <w:b/>
                <w:bCs/>
                <w:kern w:val="0"/>
                <w:sz w:val="20"/>
                <w:szCs w:val="20"/>
              </w:rPr>
            </w:pPr>
            <w:r>
              <w:rPr>
                <w:rFonts w:ascii="Courier New" w:hAnsi="Courier New" w:cs="Courier New"/>
                <w:b/>
                <w:bCs/>
                <w:kern w:val="0"/>
                <w:sz w:val="20"/>
                <w:szCs w:val="20"/>
              </w:rPr>
              <w:t>乙肝表面抗原</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HBsAg</w:t>
            </w:r>
            <w:r>
              <w:rPr>
                <w:rFonts w:ascii="Courier New" w:hAnsi="Courier New" w:cs="Courier New"/>
                <w:kern w:val="0"/>
                <w:sz w:val="20"/>
                <w:szCs w:val="20"/>
              </w:rPr>
              <w:t>阳性是感染乙肝病毒的指标</w:t>
            </w:r>
          </w:p>
        </w:tc>
      </w:tr>
      <w:tr w:rsidR="00554A79">
        <w:trPr>
          <w:trHeight w:val="660"/>
        </w:trPr>
        <w:tc>
          <w:tcPr>
            <w:tcW w:w="1420" w:type="dxa"/>
            <w:tcBorders>
              <w:top w:val="nil"/>
              <w:left w:val="single" w:sz="4" w:space="0" w:color="auto"/>
              <w:bottom w:val="single" w:sz="4" w:space="0" w:color="auto"/>
              <w:right w:val="single" w:sz="4" w:space="0" w:color="auto"/>
            </w:tcBorders>
            <w:shd w:val="clear" w:color="auto" w:fill="auto"/>
            <w:vAlign w:val="center"/>
          </w:tcPr>
          <w:p w:rsidR="00554A79" w:rsidRDefault="00694A2B">
            <w:pPr>
              <w:widowControl/>
              <w:jc w:val="center"/>
              <w:rPr>
                <w:rFonts w:ascii="Courier New" w:hAnsi="Courier New" w:cs="Courier New"/>
                <w:b/>
                <w:bCs/>
                <w:kern w:val="0"/>
                <w:sz w:val="20"/>
                <w:szCs w:val="20"/>
              </w:rPr>
            </w:pPr>
            <w:r>
              <w:rPr>
                <w:rFonts w:ascii="Courier New" w:hAnsi="Courier New" w:cs="Courier New"/>
                <w:b/>
                <w:bCs/>
                <w:kern w:val="0"/>
                <w:sz w:val="20"/>
                <w:szCs w:val="20"/>
              </w:rPr>
              <w:t>血流变</w:t>
            </w:r>
          </w:p>
        </w:tc>
        <w:tc>
          <w:tcPr>
            <w:tcW w:w="4260" w:type="dxa"/>
            <w:tcBorders>
              <w:top w:val="nil"/>
              <w:left w:val="nil"/>
              <w:bottom w:val="single" w:sz="4" w:space="0" w:color="auto"/>
              <w:right w:val="single" w:sz="4" w:space="0" w:color="auto"/>
            </w:tcBorders>
            <w:shd w:val="clear" w:color="auto" w:fill="auto"/>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血粘度检测</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了解血液黏度变化，主要反映血液流动性、凝滞性和血液粘度的变化。适用于高血压、动脉硬化、脑中风、糖尿病及高脂血症等疾患的检查。</w:t>
            </w:r>
          </w:p>
        </w:tc>
      </w:tr>
      <w:tr w:rsidR="00554A79">
        <w:trPr>
          <w:trHeight w:val="405"/>
        </w:trPr>
        <w:tc>
          <w:tcPr>
            <w:tcW w:w="1420" w:type="dxa"/>
            <w:tcBorders>
              <w:top w:val="nil"/>
              <w:left w:val="single" w:sz="4" w:space="0" w:color="auto"/>
              <w:bottom w:val="single" w:sz="4" w:space="0" w:color="auto"/>
              <w:right w:val="single" w:sz="4" w:space="0" w:color="auto"/>
            </w:tcBorders>
            <w:shd w:val="clear" w:color="auto" w:fill="auto"/>
            <w:vAlign w:val="center"/>
          </w:tcPr>
          <w:p w:rsidR="00554A79" w:rsidRDefault="00694A2B">
            <w:pPr>
              <w:widowControl/>
              <w:jc w:val="center"/>
              <w:rPr>
                <w:rFonts w:ascii="Courier New" w:hAnsi="Courier New" w:cs="Courier New"/>
                <w:b/>
                <w:bCs/>
                <w:kern w:val="0"/>
                <w:sz w:val="20"/>
                <w:szCs w:val="20"/>
              </w:rPr>
            </w:pPr>
            <w:r>
              <w:rPr>
                <w:rFonts w:ascii="Courier New" w:hAnsi="Courier New" w:cs="Courier New"/>
                <w:b/>
                <w:bCs/>
                <w:kern w:val="0"/>
                <w:sz w:val="20"/>
                <w:szCs w:val="20"/>
              </w:rPr>
              <w:t>肾功能</w:t>
            </w:r>
          </w:p>
        </w:tc>
        <w:tc>
          <w:tcPr>
            <w:tcW w:w="4260" w:type="dxa"/>
            <w:tcBorders>
              <w:top w:val="nil"/>
              <w:left w:val="nil"/>
              <w:bottom w:val="single" w:sz="4" w:space="0" w:color="auto"/>
              <w:right w:val="single" w:sz="4" w:space="0" w:color="auto"/>
            </w:tcBorders>
            <w:shd w:val="clear" w:color="auto" w:fill="auto"/>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尿素氮（</w:t>
            </w:r>
            <w:r>
              <w:rPr>
                <w:rFonts w:ascii="Courier New" w:hAnsi="Courier New" w:cs="Courier New"/>
                <w:kern w:val="0"/>
                <w:sz w:val="20"/>
                <w:szCs w:val="20"/>
              </w:rPr>
              <w:t>BUN</w:t>
            </w:r>
            <w:r>
              <w:rPr>
                <w:rFonts w:ascii="Courier New" w:hAnsi="Courier New" w:cs="Courier New"/>
                <w:kern w:val="0"/>
                <w:sz w:val="20"/>
                <w:szCs w:val="20"/>
              </w:rPr>
              <w:t>）、肌酐（</w:t>
            </w:r>
            <w:r>
              <w:rPr>
                <w:rFonts w:ascii="Courier New" w:hAnsi="Courier New" w:cs="Courier New"/>
                <w:kern w:val="0"/>
                <w:sz w:val="20"/>
                <w:szCs w:val="20"/>
              </w:rPr>
              <w:t>Cr</w:t>
            </w:r>
            <w:r>
              <w:rPr>
                <w:rFonts w:ascii="Courier New" w:hAnsi="Courier New" w:cs="Courier New"/>
                <w:kern w:val="0"/>
                <w:sz w:val="20"/>
                <w:szCs w:val="20"/>
              </w:rPr>
              <w:t>）、尿酸（</w:t>
            </w:r>
            <w:r>
              <w:rPr>
                <w:rFonts w:ascii="Courier New" w:hAnsi="Courier New" w:cs="Courier New"/>
                <w:kern w:val="0"/>
                <w:sz w:val="20"/>
                <w:szCs w:val="20"/>
              </w:rPr>
              <w:t>UA</w:t>
            </w:r>
            <w:r>
              <w:rPr>
                <w:rFonts w:ascii="Courier New" w:hAnsi="Courier New" w:cs="Courier New"/>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可提示有无肾功能损害：如慢性肾炎，肾盂肾炎，肾结核，肾肿瘤，尿毒症等。</w:t>
            </w:r>
          </w:p>
        </w:tc>
      </w:tr>
      <w:tr w:rsidR="00554A79">
        <w:trPr>
          <w:trHeight w:val="405"/>
        </w:trPr>
        <w:tc>
          <w:tcPr>
            <w:tcW w:w="1420" w:type="dxa"/>
            <w:vMerge w:val="restart"/>
            <w:tcBorders>
              <w:top w:val="nil"/>
              <w:left w:val="single" w:sz="4" w:space="0" w:color="auto"/>
              <w:bottom w:val="nil"/>
              <w:right w:val="single" w:sz="4" w:space="0" w:color="auto"/>
            </w:tcBorders>
            <w:shd w:val="clear" w:color="auto" w:fill="auto"/>
            <w:vAlign w:val="center"/>
          </w:tcPr>
          <w:p w:rsidR="00554A79" w:rsidRDefault="00694A2B">
            <w:pPr>
              <w:widowControl/>
              <w:jc w:val="center"/>
              <w:rPr>
                <w:rFonts w:ascii="Courier New" w:hAnsi="Courier New" w:cs="Courier New"/>
                <w:b/>
                <w:bCs/>
                <w:kern w:val="0"/>
                <w:sz w:val="20"/>
                <w:szCs w:val="20"/>
              </w:rPr>
            </w:pPr>
            <w:r>
              <w:rPr>
                <w:rFonts w:ascii="Courier New" w:hAnsi="Courier New" w:cs="Courier New"/>
                <w:b/>
                <w:bCs/>
                <w:kern w:val="0"/>
                <w:sz w:val="20"/>
                <w:szCs w:val="20"/>
              </w:rPr>
              <w:t>血脂</w:t>
            </w:r>
          </w:p>
        </w:tc>
        <w:tc>
          <w:tcPr>
            <w:tcW w:w="4260" w:type="dxa"/>
            <w:tcBorders>
              <w:top w:val="nil"/>
              <w:left w:val="nil"/>
              <w:bottom w:val="single" w:sz="4" w:space="0" w:color="auto"/>
              <w:right w:val="single" w:sz="4" w:space="0" w:color="auto"/>
            </w:tcBorders>
            <w:shd w:val="clear" w:color="auto" w:fill="auto"/>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总胆固醇</w:t>
            </w:r>
            <w:r>
              <w:rPr>
                <w:rFonts w:ascii="Courier New" w:hAnsi="Courier New" w:cs="Courier New"/>
                <w:kern w:val="0"/>
                <w:sz w:val="20"/>
                <w:szCs w:val="20"/>
              </w:rPr>
              <w:t>(TC)</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脂肪肝，胆管炎，胆囊炎，药物中毒性肝炎，酒精性肝炎和黄疸等</w:t>
            </w:r>
          </w:p>
        </w:tc>
      </w:tr>
      <w:tr w:rsidR="00554A79">
        <w:trPr>
          <w:trHeight w:val="405"/>
        </w:trPr>
        <w:tc>
          <w:tcPr>
            <w:tcW w:w="1420" w:type="dxa"/>
            <w:vMerge/>
            <w:tcBorders>
              <w:top w:val="nil"/>
              <w:left w:val="single" w:sz="4" w:space="0" w:color="auto"/>
              <w:bottom w:val="nil"/>
              <w:right w:val="single" w:sz="4" w:space="0" w:color="auto"/>
            </w:tcBorders>
            <w:shd w:val="clear" w:color="auto" w:fill="auto"/>
            <w:vAlign w:val="center"/>
          </w:tcPr>
          <w:p w:rsidR="00554A79" w:rsidRDefault="00554A79">
            <w:pPr>
              <w:widowControl/>
              <w:jc w:val="left"/>
              <w:rPr>
                <w:rFonts w:ascii="Courier New" w:hAnsi="Courier New" w:cs="Courier New"/>
                <w:b/>
                <w:bCs/>
                <w:kern w:val="0"/>
                <w:sz w:val="20"/>
                <w:szCs w:val="20"/>
              </w:rPr>
            </w:pPr>
          </w:p>
        </w:tc>
        <w:tc>
          <w:tcPr>
            <w:tcW w:w="4260" w:type="dxa"/>
            <w:tcBorders>
              <w:top w:val="nil"/>
              <w:left w:val="nil"/>
              <w:bottom w:val="single" w:sz="4" w:space="0" w:color="auto"/>
              <w:right w:val="single" w:sz="4" w:space="0" w:color="auto"/>
            </w:tcBorders>
            <w:shd w:val="clear" w:color="auto" w:fill="auto"/>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甘油三脂（</w:t>
            </w:r>
            <w:r>
              <w:rPr>
                <w:rFonts w:ascii="Courier New" w:hAnsi="Courier New" w:cs="Courier New"/>
                <w:kern w:val="0"/>
                <w:sz w:val="20"/>
                <w:szCs w:val="20"/>
              </w:rPr>
              <w:t>TG</w:t>
            </w:r>
            <w:r>
              <w:rPr>
                <w:rFonts w:ascii="Courier New" w:hAnsi="Courier New" w:cs="Courier New"/>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血脂升高是导致高血压、冠心病、心肌梗塞、动脉粥样硬化的高度危险因素</w:t>
            </w:r>
          </w:p>
        </w:tc>
      </w:tr>
      <w:tr w:rsidR="00554A79">
        <w:trPr>
          <w:trHeight w:val="405"/>
        </w:trPr>
        <w:tc>
          <w:tcPr>
            <w:tcW w:w="1420" w:type="dxa"/>
            <w:vMerge/>
            <w:tcBorders>
              <w:top w:val="nil"/>
              <w:left w:val="single" w:sz="4" w:space="0" w:color="auto"/>
              <w:bottom w:val="nil"/>
              <w:right w:val="single" w:sz="4" w:space="0" w:color="auto"/>
            </w:tcBorders>
            <w:shd w:val="clear" w:color="auto" w:fill="auto"/>
            <w:vAlign w:val="center"/>
          </w:tcPr>
          <w:p w:rsidR="00554A79" w:rsidRDefault="00554A79">
            <w:pPr>
              <w:widowControl/>
              <w:jc w:val="left"/>
              <w:rPr>
                <w:rFonts w:ascii="Courier New" w:hAnsi="Courier New" w:cs="Courier New"/>
                <w:b/>
                <w:bCs/>
                <w:kern w:val="0"/>
                <w:sz w:val="20"/>
                <w:szCs w:val="20"/>
              </w:rPr>
            </w:pPr>
          </w:p>
        </w:tc>
        <w:tc>
          <w:tcPr>
            <w:tcW w:w="4260" w:type="dxa"/>
            <w:tcBorders>
              <w:top w:val="nil"/>
              <w:left w:val="nil"/>
              <w:bottom w:val="single" w:sz="4" w:space="0" w:color="auto"/>
              <w:right w:val="single" w:sz="4" w:space="0" w:color="auto"/>
            </w:tcBorders>
            <w:shd w:val="clear" w:color="auto" w:fill="auto"/>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高密度脂蛋白</w:t>
            </w:r>
            <w:r>
              <w:rPr>
                <w:rFonts w:ascii="Courier New" w:hAnsi="Courier New" w:cs="Courier New"/>
                <w:kern w:val="0"/>
                <w:sz w:val="20"/>
                <w:szCs w:val="20"/>
              </w:rPr>
              <w:t>(HDL)</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对血管有保护作用。血中含量低则易患血管硬化</w:t>
            </w:r>
          </w:p>
        </w:tc>
      </w:tr>
      <w:tr w:rsidR="00554A79">
        <w:trPr>
          <w:trHeight w:val="405"/>
        </w:trPr>
        <w:tc>
          <w:tcPr>
            <w:tcW w:w="1420" w:type="dxa"/>
            <w:vMerge/>
            <w:tcBorders>
              <w:top w:val="nil"/>
              <w:left w:val="single" w:sz="4" w:space="0" w:color="auto"/>
              <w:bottom w:val="nil"/>
              <w:right w:val="single" w:sz="4" w:space="0" w:color="auto"/>
            </w:tcBorders>
            <w:shd w:val="clear" w:color="auto" w:fill="auto"/>
            <w:vAlign w:val="center"/>
          </w:tcPr>
          <w:p w:rsidR="00554A79" w:rsidRDefault="00554A79">
            <w:pPr>
              <w:widowControl/>
              <w:jc w:val="left"/>
              <w:rPr>
                <w:rFonts w:ascii="Courier New" w:hAnsi="Courier New" w:cs="Courier New"/>
                <w:b/>
                <w:bCs/>
                <w:kern w:val="0"/>
                <w:sz w:val="20"/>
                <w:szCs w:val="20"/>
              </w:rPr>
            </w:pPr>
          </w:p>
        </w:tc>
        <w:tc>
          <w:tcPr>
            <w:tcW w:w="4260" w:type="dxa"/>
            <w:tcBorders>
              <w:top w:val="nil"/>
              <w:left w:val="nil"/>
              <w:bottom w:val="single" w:sz="4" w:space="0" w:color="auto"/>
              <w:right w:val="single" w:sz="4" w:space="0" w:color="auto"/>
            </w:tcBorders>
            <w:shd w:val="clear" w:color="auto" w:fill="auto"/>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低密度脂蛋白</w:t>
            </w:r>
            <w:r>
              <w:rPr>
                <w:rFonts w:ascii="Courier New" w:hAnsi="Courier New" w:cs="Courier New"/>
                <w:kern w:val="0"/>
                <w:sz w:val="20"/>
                <w:szCs w:val="20"/>
              </w:rPr>
              <w:t>(LDL)</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LDL</w:t>
            </w:r>
            <w:r>
              <w:rPr>
                <w:rFonts w:ascii="Courier New" w:hAnsi="Courier New" w:cs="Courier New"/>
                <w:kern w:val="0"/>
                <w:sz w:val="20"/>
                <w:szCs w:val="20"/>
              </w:rPr>
              <w:t>升高时冠心病、心肌梗塞、脑血管疾病和动脉硬化的高度危险因素</w:t>
            </w:r>
          </w:p>
        </w:tc>
      </w:tr>
      <w:tr w:rsidR="00554A79">
        <w:trPr>
          <w:trHeight w:val="40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rsidR="00554A79" w:rsidRDefault="00694A2B">
            <w:pPr>
              <w:widowControl/>
              <w:jc w:val="center"/>
              <w:rPr>
                <w:rFonts w:ascii="Courier New" w:hAnsi="Courier New" w:cs="Courier New"/>
                <w:b/>
                <w:bCs/>
                <w:kern w:val="0"/>
                <w:sz w:val="20"/>
                <w:szCs w:val="20"/>
              </w:rPr>
            </w:pPr>
            <w:r>
              <w:rPr>
                <w:rFonts w:ascii="Courier New" w:hAnsi="Courier New" w:cs="Courier New"/>
                <w:b/>
                <w:bCs/>
                <w:kern w:val="0"/>
                <w:sz w:val="20"/>
                <w:szCs w:val="20"/>
              </w:rPr>
              <w:t>血糖</w:t>
            </w:r>
          </w:p>
        </w:tc>
        <w:tc>
          <w:tcPr>
            <w:tcW w:w="4260" w:type="dxa"/>
            <w:tcBorders>
              <w:top w:val="nil"/>
              <w:left w:val="nil"/>
              <w:bottom w:val="single" w:sz="4" w:space="0" w:color="auto"/>
              <w:right w:val="single" w:sz="4" w:space="0" w:color="auto"/>
            </w:tcBorders>
            <w:shd w:val="clear" w:color="auto" w:fill="auto"/>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空腹血糖</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从血糖水平了解是否有低血糖、糖尿病</w:t>
            </w:r>
            <w:r>
              <w:rPr>
                <w:rFonts w:ascii="Courier New" w:hAnsi="Courier New" w:cs="Courier New"/>
                <w:kern w:val="0"/>
                <w:sz w:val="20"/>
                <w:szCs w:val="20"/>
              </w:rPr>
              <w:t>.</w:t>
            </w:r>
            <w:r>
              <w:rPr>
                <w:rFonts w:ascii="Courier New" w:hAnsi="Courier New" w:cs="Courier New"/>
                <w:kern w:val="0"/>
                <w:sz w:val="20"/>
                <w:szCs w:val="20"/>
              </w:rPr>
              <w:t>了解血糖控制情况等</w:t>
            </w:r>
          </w:p>
        </w:tc>
      </w:tr>
      <w:tr w:rsidR="00554A79">
        <w:trPr>
          <w:trHeight w:val="540"/>
        </w:trPr>
        <w:tc>
          <w:tcPr>
            <w:tcW w:w="1420" w:type="dxa"/>
            <w:vMerge w:val="restart"/>
            <w:tcBorders>
              <w:top w:val="nil"/>
              <w:left w:val="single" w:sz="4" w:space="0" w:color="auto"/>
              <w:bottom w:val="single" w:sz="4" w:space="0" w:color="auto"/>
              <w:right w:val="single" w:sz="4" w:space="0" w:color="auto"/>
            </w:tcBorders>
            <w:shd w:val="clear" w:color="auto" w:fill="auto"/>
            <w:vAlign w:val="center"/>
          </w:tcPr>
          <w:p w:rsidR="00554A79" w:rsidRDefault="00694A2B">
            <w:pPr>
              <w:widowControl/>
              <w:jc w:val="center"/>
              <w:rPr>
                <w:rFonts w:ascii="Courier New" w:hAnsi="Courier New" w:cs="Courier New"/>
                <w:b/>
                <w:bCs/>
                <w:kern w:val="0"/>
                <w:sz w:val="20"/>
                <w:szCs w:val="20"/>
              </w:rPr>
            </w:pPr>
            <w:r>
              <w:rPr>
                <w:rFonts w:ascii="Courier New" w:hAnsi="Courier New" w:cs="Courier New"/>
                <w:b/>
                <w:bCs/>
                <w:kern w:val="0"/>
                <w:sz w:val="20"/>
                <w:szCs w:val="20"/>
              </w:rPr>
              <w:t>心肌酶筛项</w:t>
            </w:r>
          </w:p>
        </w:tc>
        <w:tc>
          <w:tcPr>
            <w:tcW w:w="4260" w:type="dxa"/>
            <w:tcBorders>
              <w:top w:val="nil"/>
              <w:left w:val="nil"/>
              <w:bottom w:val="single" w:sz="4" w:space="0" w:color="auto"/>
              <w:right w:val="nil"/>
            </w:tcBorders>
            <w:shd w:val="clear" w:color="auto" w:fill="auto"/>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血清乳酸脱氢酶（</w:t>
            </w:r>
            <w:r>
              <w:rPr>
                <w:rFonts w:ascii="Courier New" w:hAnsi="Courier New" w:cs="Courier New"/>
                <w:kern w:val="0"/>
                <w:sz w:val="20"/>
                <w:szCs w:val="20"/>
              </w:rPr>
              <w:t>LDH</w:t>
            </w:r>
            <w:r>
              <w:rPr>
                <w:rFonts w:ascii="Courier New" w:hAnsi="Courier New" w:cs="Courier New"/>
                <w:kern w:val="0"/>
                <w:sz w:val="20"/>
                <w:szCs w:val="20"/>
              </w:rPr>
              <w:t>）</w:t>
            </w:r>
          </w:p>
        </w:tc>
        <w:tc>
          <w:tcPr>
            <w:tcW w:w="660" w:type="dxa"/>
            <w:tcBorders>
              <w:top w:val="nil"/>
              <w:left w:val="single" w:sz="4" w:space="0" w:color="auto"/>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检测急性肝炎、阻塞性黄疸、心肌炎、恶性肿瘤、肝硬化、肝癌、运动肌肉营养不良、急性白血病及恶性贫血等</w:t>
            </w:r>
          </w:p>
        </w:tc>
      </w:tr>
      <w:tr w:rsidR="00554A79">
        <w:trPr>
          <w:trHeight w:val="405"/>
        </w:trPr>
        <w:tc>
          <w:tcPr>
            <w:tcW w:w="1420" w:type="dxa"/>
            <w:vMerge/>
            <w:tcBorders>
              <w:top w:val="nil"/>
              <w:left w:val="single" w:sz="4" w:space="0" w:color="auto"/>
              <w:bottom w:val="single" w:sz="4" w:space="0" w:color="auto"/>
              <w:right w:val="single" w:sz="4" w:space="0" w:color="auto"/>
            </w:tcBorders>
            <w:shd w:val="clear" w:color="auto" w:fill="auto"/>
            <w:vAlign w:val="center"/>
          </w:tcPr>
          <w:p w:rsidR="00554A79" w:rsidRDefault="00554A79">
            <w:pPr>
              <w:widowControl/>
              <w:jc w:val="left"/>
              <w:rPr>
                <w:rFonts w:ascii="Courier New" w:hAnsi="Courier New" w:cs="Courier New"/>
                <w:b/>
                <w:bCs/>
                <w:kern w:val="0"/>
                <w:sz w:val="20"/>
                <w:szCs w:val="20"/>
              </w:rPr>
            </w:pPr>
          </w:p>
        </w:tc>
        <w:tc>
          <w:tcPr>
            <w:tcW w:w="4260" w:type="dxa"/>
            <w:tcBorders>
              <w:top w:val="nil"/>
              <w:left w:val="nil"/>
              <w:bottom w:val="single" w:sz="4" w:space="0" w:color="auto"/>
              <w:right w:val="nil"/>
            </w:tcBorders>
            <w:shd w:val="clear" w:color="auto" w:fill="auto"/>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α</w:t>
            </w:r>
            <w:r>
              <w:rPr>
                <w:rFonts w:ascii="Courier New" w:hAnsi="Courier New" w:cs="Courier New"/>
                <w:kern w:val="0"/>
                <w:sz w:val="20"/>
                <w:szCs w:val="20"/>
              </w:rPr>
              <w:t>羟丁酸脱氢酶（</w:t>
            </w:r>
            <w:r>
              <w:rPr>
                <w:rFonts w:ascii="Courier New" w:hAnsi="Courier New" w:cs="Courier New"/>
                <w:kern w:val="0"/>
                <w:sz w:val="20"/>
                <w:szCs w:val="20"/>
              </w:rPr>
              <w:t>α-HBDH</w:t>
            </w:r>
            <w:r>
              <w:rPr>
                <w:rFonts w:ascii="Courier New" w:hAnsi="Courier New" w:cs="Courier New"/>
                <w:kern w:val="0"/>
                <w:sz w:val="20"/>
                <w:szCs w:val="20"/>
              </w:rPr>
              <w:t>）</w:t>
            </w:r>
          </w:p>
        </w:tc>
        <w:tc>
          <w:tcPr>
            <w:tcW w:w="660" w:type="dxa"/>
            <w:tcBorders>
              <w:top w:val="nil"/>
              <w:left w:val="single" w:sz="4" w:space="0" w:color="auto"/>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升高常见于急性心肌梗塞、骨骼肌损伤、急性肝炎、白血病及恶性肿瘤等</w:t>
            </w:r>
          </w:p>
        </w:tc>
      </w:tr>
      <w:tr w:rsidR="00554A79">
        <w:trPr>
          <w:trHeight w:val="360"/>
        </w:trPr>
        <w:tc>
          <w:tcPr>
            <w:tcW w:w="1420" w:type="dxa"/>
            <w:vMerge/>
            <w:tcBorders>
              <w:top w:val="nil"/>
              <w:left w:val="single" w:sz="4" w:space="0" w:color="auto"/>
              <w:bottom w:val="single" w:sz="4" w:space="0" w:color="auto"/>
              <w:right w:val="single" w:sz="4" w:space="0" w:color="auto"/>
            </w:tcBorders>
            <w:shd w:val="clear" w:color="auto" w:fill="auto"/>
            <w:vAlign w:val="center"/>
          </w:tcPr>
          <w:p w:rsidR="00554A79" w:rsidRDefault="00554A79">
            <w:pPr>
              <w:widowControl/>
              <w:jc w:val="left"/>
              <w:rPr>
                <w:rFonts w:ascii="Courier New" w:hAnsi="Courier New" w:cs="Courier New"/>
                <w:b/>
                <w:bCs/>
                <w:kern w:val="0"/>
                <w:sz w:val="20"/>
                <w:szCs w:val="20"/>
              </w:rPr>
            </w:pPr>
          </w:p>
        </w:tc>
        <w:tc>
          <w:tcPr>
            <w:tcW w:w="4260" w:type="dxa"/>
            <w:tcBorders>
              <w:top w:val="nil"/>
              <w:left w:val="nil"/>
              <w:bottom w:val="single" w:sz="4" w:space="0" w:color="auto"/>
              <w:right w:val="nil"/>
            </w:tcBorders>
            <w:shd w:val="clear" w:color="auto" w:fill="auto"/>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肌酸激酶（</w:t>
            </w:r>
            <w:r>
              <w:rPr>
                <w:rFonts w:ascii="Courier New" w:hAnsi="Courier New" w:cs="Courier New"/>
                <w:kern w:val="0"/>
                <w:sz w:val="20"/>
                <w:szCs w:val="20"/>
              </w:rPr>
              <w:t>CK</w:t>
            </w:r>
            <w:r>
              <w:rPr>
                <w:rFonts w:ascii="Courier New" w:hAnsi="Courier New" w:cs="Courier New"/>
                <w:kern w:val="0"/>
                <w:sz w:val="20"/>
                <w:szCs w:val="20"/>
              </w:rPr>
              <w:t>）</w:t>
            </w:r>
          </w:p>
        </w:tc>
        <w:tc>
          <w:tcPr>
            <w:tcW w:w="660" w:type="dxa"/>
            <w:tcBorders>
              <w:top w:val="nil"/>
              <w:left w:val="single" w:sz="4" w:space="0" w:color="auto"/>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在各种病变包括肌肉萎缩和心肌梗塞发生时，人的血清中肌酸激酶水平迅速提高</w:t>
            </w:r>
          </w:p>
        </w:tc>
      </w:tr>
      <w:tr w:rsidR="00554A79">
        <w:trPr>
          <w:trHeight w:val="600"/>
        </w:trPr>
        <w:tc>
          <w:tcPr>
            <w:tcW w:w="1420" w:type="dxa"/>
            <w:tcBorders>
              <w:top w:val="nil"/>
              <w:left w:val="single" w:sz="4" w:space="0" w:color="auto"/>
              <w:bottom w:val="nil"/>
              <w:right w:val="single" w:sz="4" w:space="0" w:color="auto"/>
            </w:tcBorders>
            <w:shd w:val="clear" w:color="auto" w:fill="FFFFFF"/>
            <w:vAlign w:val="center"/>
          </w:tcPr>
          <w:p w:rsidR="00554A79" w:rsidRDefault="00694A2B">
            <w:pPr>
              <w:widowControl/>
              <w:jc w:val="center"/>
              <w:rPr>
                <w:rFonts w:ascii="Courier New" w:hAnsi="Courier New" w:cs="Courier New"/>
                <w:b/>
                <w:bCs/>
                <w:kern w:val="0"/>
                <w:sz w:val="20"/>
                <w:szCs w:val="20"/>
              </w:rPr>
            </w:pPr>
            <w:r>
              <w:rPr>
                <w:rFonts w:ascii="Courier New" w:hAnsi="Courier New" w:cs="Courier New"/>
                <w:b/>
                <w:bCs/>
                <w:kern w:val="0"/>
                <w:sz w:val="20"/>
                <w:szCs w:val="20"/>
              </w:rPr>
              <w:t>胃功能</w:t>
            </w:r>
          </w:p>
        </w:tc>
        <w:tc>
          <w:tcPr>
            <w:tcW w:w="4260" w:type="dxa"/>
            <w:tcBorders>
              <w:top w:val="nil"/>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胃蛋白酶原</w:t>
            </w:r>
            <w:r>
              <w:rPr>
                <w:rFonts w:ascii="宋体" w:hAnsi="宋体" w:cs="宋体"/>
                <w:kern w:val="0"/>
                <w:sz w:val="20"/>
                <w:szCs w:val="20"/>
              </w:rPr>
              <w:t>Ⅰ</w:t>
            </w:r>
            <w:r>
              <w:rPr>
                <w:rFonts w:ascii="Courier New" w:hAnsi="Courier New" w:cs="Courier New"/>
                <w:kern w:val="0"/>
                <w:sz w:val="20"/>
                <w:szCs w:val="20"/>
              </w:rPr>
              <w:t>（</w:t>
            </w:r>
            <w:r>
              <w:rPr>
                <w:rFonts w:ascii="Courier New" w:hAnsi="Courier New" w:cs="Courier New"/>
                <w:kern w:val="0"/>
                <w:sz w:val="20"/>
                <w:szCs w:val="20"/>
              </w:rPr>
              <w:t>PG</w:t>
            </w:r>
            <w:r>
              <w:rPr>
                <w:rFonts w:ascii="宋体" w:hAnsi="宋体" w:cs="宋体"/>
                <w:kern w:val="0"/>
                <w:sz w:val="20"/>
                <w:szCs w:val="20"/>
              </w:rPr>
              <w:t>Ⅰ</w:t>
            </w:r>
            <w:r>
              <w:rPr>
                <w:rFonts w:ascii="Courier New" w:hAnsi="Courier New" w:cs="Courier New"/>
                <w:kern w:val="0"/>
                <w:sz w:val="20"/>
                <w:szCs w:val="20"/>
              </w:rPr>
              <w:t>）</w:t>
            </w:r>
            <w:r>
              <w:rPr>
                <w:rFonts w:ascii="Courier New" w:hAnsi="Courier New" w:cs="Courier New"/>
                <w:kern w:val="0"/>
                <w:sz w:val="20"/>
                <w:szCs w:val="20"/>
              </w:rPr>
              <w:t xml:space="preserve"> </w:t>
            </w:r>
            <w:r>
              <w:rPr>
                <w:rFonts w:ascii="Courier New" w:hAnsi="Courier New" w:cs="Courier New"/>
                <w:kern w:val="0"/>
                <w:sz w:val="20"/>
                <w:szCs w:val="20"/>
              </w:rPr>
              <w:t>胃蛋白酶原</w:t>
            </w:r>
            <w:r>
              <w:rPr>
                <w:rFonts w:ascii="宋体" w:hAnsi="宋体" w:cs="宋体"/>
                <w:kern w:val="0"/>
                <w:sz w:val="20"/>
                <w:szCs w:val="20"/>
              </w:rPr>
              <w:t>Ⅱ</w:t>
            </w:r>
            <w:r>
              <w:rPr>
                <w:rFonts w:ascii="Courier New" w:hAnsi="Courier New" w:cs="Courier New"/>
                <w:kern w:val="0"/>
                <w:sz w:val="20"/>
                <w:szCs w:val="20"/>
              </w:rPr>
              <w:t>（</w:t>
            </w:r>
            <w:r>
              <w:rPr>
                <w:rFonts w:ascii="Courier New" w:hAnsi="Courier New" w:cs="Courier New"/>
                <w:kern w:val="0"/>
                <w:sz w:val="20"/>
                <w:szCs w:val="20"/>
              </w:rPr>
              <w:t>PG</w:t>
            </w:r>
            <w:r>
              <w:rPr>
                <w:rFonts w:ascii="宋体" w:hAnsi="宋体" w:cs="宋体"/>
                <w:kern w:val="0"/>
                <w:sz w:val="20"/>
                <w:szCs w:val="20"/>
              </w:rPr>
              <w:t>Ⅱ</w:t>
            </w:r>
            <w:r>
              <w:rPr>
                <w:rFonts w:ascii="Courier New" w:hAnsi="Courier New" w:cs="Courier New"/>
                <w:kern w:val="0"/>
                <w:sz w:val="20"/>
                <w:szCs w:val="20"/>
              </w:rPr>
              <w:t>）</w:t>
            </w:r>
            <w:r>
              <w:rPr>
                <w:rFonts w:ascii="Courier New" w:hAnsi="Courier New" w:cs="Courier New"/>
                <w:kern w:val="0"/>
                <w:sz w:val="20"/>
                <w:szCs w:val="20"/>
              </w:rPr>
              <w:t xml:space="preserve">  PG</w:t>
            </w:r>
            <w:r>
              <w:rPr>
                <w:rFonts w:ascii="宋体" w:hAnsi="宋体" w:cs="宋体"/>
                <w:kern w:val="0"/>
                <w:sz w:val="20"/>
                <w:szCs w:val="20"/>
              </w:rPr>
              <w:t>Ⅰ</w:t>
            </w:r>
            <w:r>
              <w:rPr>
                <w:rFonts w:ascii="Courier New" w:hAnsi="Courier New" w:cs="Courier New"/>
                <w:kern w:val="0"/>
                <w:sz w:val="20"/>
                <w:szCs w:val="20"/>
              </w:rPr>
              <w:t>/ PG</w:t>
            </w:r>
            <w:r>
              <w:rPr>
                <w:rFonts w:ascii="宋体" w:hAnsi="宋体" w:cs="宋体"/>
                <w:kern w:val="0"/>
                <w:sz w:val="20"/>
                <w:szCs w:val="20"/>
              </w:rPr>
              <w:t>Ⅱ</w:t>
            </w:r>
            <w:r>
              <w:rPr>
                <w:rFonts w:ascii="Courier New" w:hAnsi="Courier New" w:cs="Courier New"/>
                <w:kern w:val="0"/>
                <w:sz w:val="20"/>
                <w:szCs w:val="20"/>
              </w:rPr>
              <w:t>比值</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检测胃粘膜功能是否正常，是否受损。判断患胃病（如萎缩性胃炎、消化性溃疡、糜烂性胃炎及胃癌）的风险</w:t>
            </w:r>
          </w:p>
        </w:tc>
      </w:tr>
      <w:tr w:rsidR="00554A79">
        <w:trPr>
          <w:trHeight w:val="750"/>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rsidR="00554A79" w:rsidRDefault="00694A2B">
            <w:pPr>
              <w:widowControl/>
              <w:jc w:val="center"/>
              <w:rPr>
                <w:rFonts w:ascii="Courier New" w:hAnsi="Courier New" w:cs="Courier New"/>
                <w:b/>
                <w:bCs/>
                <w:kern w:val="0"/>
                <w:sz w:val="20"/>
                <w:szCs w:val="20"/>
              </w:rPr>
            </w:pPr>
            <w:r>
              <w:rPr>
                <w:rFonts w:ascii="Courier New" w:hAnsi="Courier New" w:cs="Courier New"/>
                <w:b/>
                <w:bCs/>
                <w:kern w:val="0"/>
                <w:sz w:val="20"/>
                <w:szCs w:val="20"/>
              </w:rPr>
              <w:t>尿常规</w:t>
            </w:r>
            <w:r>
              <w:rPr>
                <w:rFonts w:ascii="Courier New" w:hAnsi="Courier New" w:cs="Courier New"/>
                <w:b/>
                <w:bCs/>
                <w:kern w:val="0"/>
                <w:sz w:val="20"/>
                <w:szCs w:val="20"/>
              </w:rPr>
              <w:t>12</w:t>
            </w:r>
            <w:r>
              <w:rPr>
                <w:rFonts w:ascii="Courier New" w:hAnsi="Courier New" w:cs="Courier New"/>
                <w:b/>
                <w:bCs/>
                <w:kern w:val="0"/>
                <w:sz w:val="20"/>
                <w:szCs w:val="20"/>
              </w:rPr>
              <w:t>项</w:t>
            </w:r>
          </w:p>
        </w:tc>
        <w:tc>
          <w:tcPr>
            <w:tcW w:w="4260" w:type="dxa"/>
            <w:tcBorders>
              <w:top w:val="nil"/>
              <w:left w:val="nil"/>
              <w:bottom w:val="single" w:sz="4" w:space="0" w:color="auto"/>
              <w:right w:val="single" w:sz="4" w:space="0" w:color="auto"/>
            </w:tcBorders>
            <w:shd w:val="clear" w:color="auto" w:fill="auto"/>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颜色</w:t>
            </w:r>
            <w:r>
              <w:rPr>
                <w:rFonts w:ascii="Courier New" w:hAnsi="Courier New" w:cs="Courier New"/>
                <w:kern w:val="0"/>
                <w:sz w:val="20"/>
                <w:szCs w:val="20"/>
              </w:rPr>
              <w:t>,</w:t>
            </w:r>
            <w:r>
              <w:rPr>
                <w:rFonts w:ascii="Courier New" w:hAnsi="Courier New" w:cs="Courier New"/>
                <w:kern w:val="0"/>
                <w:sz w:val="20"/>
                <w:szCs w:val="20"/>
              </w:rPr>
              <w:t>比重</w:t>
            </w:r>
            <w:r>
              <w:rPr>
                <w:rFonts w:ascii="Courier New" w:hAnsi="Courier New" w:cs="Courier New"/>
                <w:kern w:val="0"/>
                <w:sz w:val="20"/>
                <w:szCs w:val="20"/>
              </w:rPr>
              <w:t>,</w:t>
            </w:r>
            <w:r>
              <w:rPr>
                <w:rFonts w:ascii="Courier New" w:hAnsi="Courier New" w:cs="Courier New"/>
                <w:kern w:val="0"/>
                <w:sz w:val="20"/>
                <w:szCs w:val="20"/>
              </w:rPr>
              <w:t>酸碱度</w:t>
            </w:r>
            <w:r>
              <w:rPr>
                <w:rFonts w:ascii="Courier New" w:hAnsi="Courier New" w:cs="Courier New"/>
                <w:kern w:val="0"/>
                <w:sz w:val="20"/>
                <w:szCs w:val="20"/>
              </w:rPr>
              <w:t>,</w:t>
            </w:r>
            <w:r>
              <w:rPr>
                <w:rFonts w:ascii="Courier New" w:hAnsi="Courier New" w:cs="Courier New"/>
                <w:kern w:val="0"/>
                <w:sz w:val="20"/>
                <w:szCs w:val="20"/>
              </w:rPr>
              <w:t>尿糖</w:t>
            </w:r>
            <w:r>
              <w:rPr>
                <w:rFonts w:ascii="Courier New" w:hAnsi="Courier New" w:cs="Courier New"/>
                <w:kern w:val="0"/>
                <w:sz w:val="20"/>
                <w:szCs w:val="20"/>
              </w:rPr>
              <w:t>,</w:t>
            </w:r>
            <w:r>
              <w:rPr>
                <w:rFonts w:ascii="Courier New" w:hAnsi="Courier New" w:cs="Courier New"/>
                <w:kern w:val="0"/>
                <w:sz w:val="20"/>
                <w:szCs w:val="20"/>
              </w:rPr>
              <w:t>隐血</w:t>
            </w:r>
            <w:r>
              <w:rPr>
                <w:rFonts w:ascii="Courier New" w:hAnsi="Courier New" w:cs="Courier New"/>
                <w:kern w:val="0"/>
                <w:sz w:val="20"/>
                <w:szCs w:val="20"/>
              </w:rPr>
              <w:t>,</w:t>
            </w:r>
            <w:r>
              <w:rPr>
                <w:rFonts w:ascii="Courier New" w:hAnsi="Courier New" w:cs="Courier New"/>
                <w:kern w:val="0"/>
                <w:sz w:val="20"/>
                <w:szCs w:val="20"/>
              </w:rPr>
              <w:t>尿胆素</w:t>
            </w:r>
            <w:r>
              <w:rPr>
                <w:rFonts w:ascii="Courier New" w:hAnsi="Courier New" w:cs="Courier New"/>
                <w:kern w:val="0"/>
                <w:sz w:val="20"/>
                <w:szCs w:val="20"/>
              </w:rPr>
              <w:t>,</w:t>
            </w:r>
            <w:r>
              <w:rPr>
                <w:rFonts w:ascii="Courier New" w:hAnsi="Courier New" w:cs="Courier New"/>
                <w:kern w:val="0"/>
                <w:sz w:val="20"/>
                <w:szCs w:val="20"/>
              </w:rPr>
              <w:t>尿胆原</w:t>
            </w:r>
            <w:r>
              <w:rPr>
                <w:rFonts w:ascii="Courier New" w:hAnsi="Courier New" w:cs="Courier New"/>
                <w:kern w:val="0"/>
                <w:sz w:val="20"/>
                <w:szCs w:val="20"/>
              </w:rPr>
              <w:t>,</w:t>
            </w:r>
            <w:r>
              <w:rPr>
                <w:rFonts w:ascii="Courier New" w:hAnsi="Courier New" w:cs="Courier New"/>
                <w:kern w:val="0"/>
                <w:sz w:val="20"/>
                <w:szCs w:val="20"/>
              </w:rPr>
              <w:t>胆红素</w:t>
            </w:r>
            <w:r>
              <w:rPr>
                <w:rFonts w:ascii="Courier New" w:hAnsi="Courier New" w:cs="Courier New"/>
                <w:kern w:val="0"/>
                <w:sz w:val="20"/>
                <w:szCs w:val="20"/>
              </w:rPr>
              <w:t>,</w:t>
            </w:r>
            <w:r>
              <w:rPr>
                <w:rFonts w:ascii="Courier New" w:hAnsi="Courier New" w:cs="Courier New"/>
                <w:kern w:val="0"/>
                <w:sz w:val="20"/>
                <w:szCs w:val="20"/>
              </w:rPr>
              <w:t>尿蛋白</w:t>
            </w:r>
            <w:r>
              <w:rPr>
                <w:rFonts w:ascii="Courier New" w:hAnsi="Courier New" w:cs="Courier New"/>
                <w:kern w:val="0"/>
                <w:sz w:val="20"/>
                <w:szCs w:val="20"/>
              </w:rPr>
              <w:t>,</w:t>
            </w:r>
            <w:r>
              <w:rPr>
                <w:rFonts w:ascii="Courier New" w:hAnsi="Courier New" w:cs="Courier New"/>
                <w:kern w:val="0"/>
                <w:sz w:val="20"/>
                <w:szCs w:val="20"/>
              </w:rPr>
              <w:t>亚硝酸盐</w:t>
            </w:r>
            <w:r>
              <w:rPr>
                <w:rFonts w:ascii="Courier New" w:hAnsi="Courier New" w:cs="Courier New"/>
                <w:kern w:val="0"/>
                <w:sz w:val="20"/>
                <w:szCs w:val="20"/>
              </w:rPr>
              <w:t>,</w:t>
            </w:r>
            <w:r>
              <w:rPr>
                <w:rFonts w:ascii="Courier New" w:hAnsi="Courier New" w:cs="Courier New"/>
                <w:kern w:val="0"/>
                <w:sz w:val="20"/>
                <w:szCs w:val="20"/>
              </w:rPr>
              <w:t>尿沉渣检查</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可提示有无泌尿系统疾患：如急、慢性肾炎，肾盂肾炎，膀胱炎，尿道炎，肾病综合征，狼疮性肾炎，血红蛋白尿，肾梗塞、肾小管重金属盐及药物导致急性肾小管坏死，肾或膀胱肿瘤以及有无尿糖等</w:t>
            </w:r>
          </w:p>
        </w:tc>
      </w:tr>
      <w:tr w:rsidR="00554A79">
        <w:trPr>
          <w:trHeight w:val="360"/>
        </w:trPr>
        <w:tc>
          <w:tcPr>
            <w:tcW w:w="1420" w:type="dxa"/>
            <w:vMerge w:val="restart"/>
            <w:tcBorders>
              <w:top w:val="nil"/>
              <w:left w:val="single" w:sz="4" w:space="0" w:color="auto"/>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b/>
                <w:bCs/>
                <w:kern w:val="0"/>
                <w:sz w:val="20"/>
                <w:szCs w:val="20"/>
              </w:rPr>
            </w:pPr>
            <w:r>
              <w:rPr>
                <w:rFonts w:ascii="Courier New" w:hAnsi="Courier New" w:cs="Courier New"/>
                <w:b/>
                <w:bCs/>
                <w:kern w:val="0"/>
                <w:sz w:val="20"/>
                <w:szCs w:val="20"/>
              </w:rPr>
              <w:t>肿瘤标记物</w:t>
            </w:r>
          </w:p>
        </w:tc>
        <w:tc>
          <w:tcPr>
            <w:tcW w:w="4260" w:type="dxa"/>
            <w:tcBorders>
              <w:top w:val="nil"/>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癌胚抗原（</w:t>
            </w:r>
            <w:r>
              <w:rPr>
                <w:rFonts w:ascii="Courier New" w:hAnsi="Courier New" w:cs="Courier New"/>
                <w:kern w:val="0"/>
                <w:sz w:val="20"/>
                <w:szCs w:val="20"/>
              </w:rPr>
              <w:t>CEA</w:t>
            </w:r>
            <w:r>
              <w:rPr>
                <w:rFonts w:ascii="Courier New" w:hAnsi="Courier New" w:cs="Courier New"/>
                <w:kern w:val="0"/>
                <w:sz w:val="20"/>
                <w:szCs w:val="20"/>
              </w:rPr>
              <w:t>）定性</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为广谱肿瘤标志物</w:t>
            </w:r>
            <w:r>
              <w:rPr>
                <w:rFonts w:ascii="Courier New" w:hAnsi="Courier New" w:cs="Courier New"/>
                <w:kern w:val="0"/>
                <w:sz w:val="20"/>
                <w:szCs w:val="20"/>
              </w:rPr>
              <w:t>,</w:t>
            </w:r>
            <w:r>
              <w:rPr>
                <w:rFonts w:ascii="Courier New" w:hAnsi="Courier New" w:cs="Courier New"/>
                <w:kern w:val="0"/>
                <w:sz w:val="20"/>
                <w:szCs w:val="20"/>
              </w:rPr>
              <w:t>可提示直肠癌</w:t>
            </w:r>
            <w:r>
              <w:rPr>
                <w:rFonts w:ascii="Courier New" w:hAnsi="Courier New" w:cs="Courier New"/>
                <w:kern w:val="0"/>
                <w:sz w:val="20"/>
                <w:szCs w:val="20"/>
              </w:rPr>
              <w:t>,</w:t>
            </w:r>
            <w:r>
              <w:rPr>
                <w:rFonts w:ascii="Courier New" w:hAnsi="Courier New" w:cs="Courier New"/>
                <w:kern w:val="0"/>
                <w:sz w:val="20"/>
                <w:szCs w:val="20"/>
              </w:rPr>
              <w:t>结肠癌</w:t>
            </w:r>
            <w:r>
              <w:rPr>
                <w:rFonts w:ascii="Courier New" w:hAnsi="Courier New" w:cs="Courier New"/>
                <w:kern w:val="0"/>
                <w:sz w:val="20"/>
                <w:szCs w:val="20"/>
              </w:rPr>
              <w:t>,</w:t>
            </w:r>
            <w:r>
              <w:rPr>
                <w:rFonts w:ascii="Courier New" w:hAnsi="Courier New" w:cs="Courier New"/>
                <w:kern w:val="0"/>
                <w:sz w:val="20"/>
                <w:szCs w:val="20"/>
              </w:rPr>
              <w:t>肺癌</w:t>
            </w:r>
            <w:r>
              <w:rPr>
                <w:rFonts w:ascii="Courier New" w:hAnsi="Courier New" w:cs="Courier New"/>
                <w:kern w:val="0"/>
                <w:sz w:val="20"/>
                <w:szCs w:val="20"/>
              </w:rPr>
              <w:t>,</w:t>
            </w:r>
            <w:r>
              <w:rPr>
                <w:rFonts w:ascii="Courier New" w:hAnsi="Courier New" w:cs="Courier New"/>
                <w:kern w:val="0"/>
                <w:sz w:val="20"/>
                <w:szCs w:val="20"/>
              </w:rPr>
              <w:t>乳腺癌</w:t>
            </w:r>
            <w:r>
              <w:rPr>
                <w:rFonts w:ascii="Courier New" w:hAnsi="Courier New" w:cs="Courier New"/>
                <w:kern w:val="0"/>
                <w:sz w:val="20"/>
                <w:szCs w:val="20"/>
              </w:rPr>
              <w:t>,</w:t>
            </w:r>
            <w:r>
              <w:rPr>
                <w:rFonts w:ascii="Courier New" w:hAnsi="Courier New" w:cs="Courier New"/>
                <w:kern w:val="0"/>
                <w:sz w:val="20"/>
                <w:szCs w:val="20"/>
              </w:rPr>
              <w:t>胰腺癌等</w:t>
            </w:r>
          </w:p>
        </w:tc>
      </w:tr>
      <w:tr w:rsidR="00554A79">
        <w:trPr>
          <w:trHeight w:val="360"/>
        </w:trPr>
        <w:tc>
          <w:tcPr>
            <w:tcW w:w="1420" w:type="dxa"/>
            <w:vMerge/>
            <w:tcBorders>
              <w:top w:val="nil"/>
              <w:left w:val="single" w:sz="4" w:space="0" w:color="auto"/>
              <w:bottom w:val="single" w:sz="4" w:space="0" w:color="auto"/>
              <w:right w:val="single" w:sz="4" w:space="0" w:color="auto"/>
            </w:tcBorders>
            <w:vAlign w:val="center"/>
          </w:tcPr>
          <w:p w:rsidR="00554A79" w:rsidRDefault="00554A79">
            <w:pPr>
              <w:widowControl/>
              <w:jc w:val="left"/>
              <w:rPr>
                <w:rFonts w:ascii="Courier New" w:hAnsi="Courier New" w:cs="Courier New"/>
                <w:b/>
                <w:bCs/>
                <w:kern w:val="0"/>
                <w:sz w:val="20"/>
                <w:szCs w:val="20"/>
              </w:rPr>
            </w:pPr>
          </w:p>
        </w:tc>
        <w:tc>
          <w:tcPr>
            <w:tcW w:w="4260" w:type="dxa"/>
            <w:tcBorders>
              <w:top w:val="nil"/>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甲胎蛋白（</w:t>
            </w:r>
            <w:r>
              <w:rPr>
                <w:rFonts w:ascii="Courier New" w:hAnsi="Courier New" w:cs="Courier New"/>
                <w:kern w:val="0"/>
                <w:sz w:val="20"/>
                <w:szCs w:val="20"/>
              </w:rPr>
              <w:t>AFP</w:t>
            </w:r>
            <w:r>
              <w:rPr>
                <w:rFonts w:ascii="Courier New" w:hAnsi="Courier New" w:cs="Courier New"/>
                <w:kern w:val="0"/>
                <w:sz w:val="20"/>
                <w:szCs w:val="20"/>
              </w:rPr>
              <w:t>）定性</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可提示有无原发性肝癌，生殖腺胚胎性肿瘤，肝硬化等</w:t>
            </w:r>
          </w:p>
        </w:tc>
      </w:tr>
      <w:tr w:rsidR="00554A79">
        <w:trPr>
          <w:trHeight w:val="360"/>
        </w:trPr>
        <w:tc>
          <w:tcPr>
            <w:tcW w:w="1420" w:type="dxa"/>
            <w:vMerge/>
            <w:tcBorders>
              <w:top w:val="nil"/>
              <w:left w:val="single" w:sz="4" w:space="0" w:color="auto"/>
              <w:bottom w:val="single" w:sz="4" w:space="0" w:color="auto"/>
              <w:right w:val="single" w:sz="4" w:space="0" w:color="auto"/>
            </w:tcBorders>
            <w:vAlign w:val="center"/>
          </w:tcPr>
          <w:p w:rsidR="00554A79" w:rsidRDefault="00554A79">
            <w:pPr>
              <w:widowControl/>
              <w:jc w:val="left"/>
              <w:rPr>
                <w:rFonts w:ascii="Courier New" w:hAnsi="Courier New" w:cs="Courier New"/>
                <w:b/>
                <w:bCs/>
                <w:kern w:val="0"/>
                <w:sz w:val="20"/>
                <w:szCs w:val="20"/>
              </w:rPr>
            </w:pPr>
          </w:p>
        </w:tc>
        <w:tc>
          <w:tcPr>
            <w:tcW w:w="4260" w:type="dxa"/>
            <w:tcBorders>
              <w:top w:val="nil"/>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CA19-9</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是一种与胰腺癌、胆囊癌、结肠癌相关的肿瘤标志物</w:t>
            </w:r>
          </w:p>
        </w:tc>
      </w:tr>
      <w:tr w:rsidR="00554A79">
        <w:trPr>
          <w:trHeight w:val="570"/>
        </w:trPr>
        <w:tc>
          <w:tcPr>
            <w:tcW w:w="1420" w:type="dxa"/>
            <w:vMerge/>
            <w:tcBorders>
              <w:top w:val="nil"/>
              <w:left w:val="single" w:sz="4" w:space="0" w:color="auto"/>
              <w:bottom w:val="single" w:sz="4" w:space="0" w:color="auto"/>
              <w:right w:val="single" w:sz="4" w:space="0" w:color="auto"/>
            </w:tcBorders>
            <w:vAlign w:val="center"/>
          </w:tcPr>
          <w:p w:rsidR="00554A79" w:rsidRDefault="00554A79">
            <w:pPr>
              <w:widowControl/>
              <w:jc w:val="left"/>
              <w:rPr>
                <w:rFonts w:ascii="Courier New" w:hAnsi="Courier New" w:cs="Courier New"/>
                <w:b/>
                <w:bCs/>
                <w:kern w:val="0"/>
                <w:sz w:val="20"/>
                <w:szCs w:val="20"/>
              </w:rPr>
            </w:pPr>
          </w:p>
        </w:tc>
        <w:tc>
          <w:tcPr>
            <w:tcW w:w="4260" w:type="dxa"/>
            <w:tcBorders>
              <w:top w:val="nil"/>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CA-153</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是一种乳腺癌相关的肿瘤标志物，同时对肺癌、结肠癌、胰腺癌、卵巢癌、子宫颈癌、原发性肝癌也有一定的阳性率</w:t>
            </w:r>
          </w:p>
        </w:tc>
      </w:tr>
      <w:tr w:rsidR="00554A79">
        <w:trPr>
          <w:trHeight w:val="555"/>
        </w:trPr>
        <w:tc>
          <w:tcPr>
            <w:tcW w:w="1420" w:type="dxa"/>
            <w:vMerge/>
            <w:tcBorders>
              <w:top w:val="nil"/>
              <w:left w:val="single" w:sz="4" w:space="0" w:color="auto"/>
              <w:bottom w:val="single" w:sz="4" w:space="0" w:color="auto"/>
              <w:right w:val="single" w:sz="4" w:space="0" w:color="auto"/>
            </w:tcBorders>
            <w:vAlign w:val="center"/>
          </w:tcPr>
          <w:p w:rsidR="00554A79" w:rsidRDefault="00554A79">
            <w:pPr>
              <w:widowControl/>
              <w:jc w:val="left"/>
              <w:rPr>
                <w:rFonts w:ascii="Courier New" w:hAnsi="Courier New" w:cs="Courier New"/>
                <w:b/>
                <w:bCs/>
                <w:kern w:val="0"/>
                <w:sz w:val="20"/>
                <w:szCs w:val="20"/>
              </w:rPr>
            </w:pPr>
          </w:p>
        </w:tc>
        <w:tc>
          <w:tcPr>
            <w:tcW w:w="4260" w:type="dxa"/>
            <w:tcBorders>
              <w:top w:val="nil"/>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CA125</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nil"/>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是一种卵巢癌相关的肿瘤标志物同时对卵巢上皮癌、宫颈癌、宫体癌、子宫内膜癌、胰腺癌、肺癌、胃癌、结</w:t>
            </w:r>
            <w:r>
              <w:rPr>
                <w:rFonts w:ascii="Courier New" w:hAnsi="Courier New" w:cs="Courier New"/>
                <w:kern w:val="0"/>
                <w:sz w:val="20"/>
                <w:szCs w:val="20"/>
              </w:rPr>
              <w:t>/</w:t>
            </w:r>
            <w:r>
              <w:rPr>
                <w:rFonts w:ascii="Courier New" w:hAnsi="Courier New" w:cs="Courier New"/>
                <w:kern w:val="0"/>
                <w:sz w:val="20"/>
                <w:szCs w:val="20"/>
              </w:rPr>
              <w:t>直肠癌、乳腺癌也有一定的阳性率</w:t>
            </w:r>
          </w:p>
        </w:tc>
      </w:tr>
      <w:tr w:rsidR="00554A79">
        <w:trPr>
          <w:trHeight w:val="405"/>
        </w:trPr>
        <w:tc>
          <w:tcPr>
            <w:tcW w:w="1420" w:type="dxa"/>
            <w:vMerge/>
            <w:tcBorders>
              <w:top w:val="nil"/>
              <w:left w:val="single" w:sz="4" w:space="0" w:color="auto"/>
              <w:bottom w:val="single" w:sz="4" w:space="0" w:color="auto"/>
              <w:right w:val="single" w:sz="4" w:space="0" w:color="auto"/>
            </w:tcBorders>
            <w:vAlign w:val="center"/>
          </w:tcPr>
          <w:p w:rsidR="00554A79" w:rsidRDefault="00554A79">
            <w:pPr>
              <w:widowControl/>
              <w:jc w:val="left"/>
              <w:rPr>
                <w:rFonts w:ascii="Courier New" w:hAnsi="Courier New" w:cs="Courier New"/>
                <w:b/>
                <w:bCs/>
                <w:kern w:val="0"/>
                <w:sz w:val="20"/>
                <w:szCs w:val="20"/>
              </w:rPr>
            </w:pPr>
          </w:p>
        </w:tc>
        <w:tc>
          <w:tcPr>
            <w:tcW w:w="4260" w:type="dxa"/>
            <w:tcBorders>
              <w:top w:val="nil"/>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NSE</w:t>
            </w:r>
            <w:r>
              <w:rPr>
                <w:rFonts w:ascii="Courier New" w:hAnsi="Courier New" w:cs="Courier New"/>
                <w:kern w:val="0"/>
                <w:sz w:val="20"/>
                <w:szCs w:val="20"/>
              </w:rPr>
              <w:t>（神经元特异性烯醇化酶）</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对小细胞肺癌，神经母细胞瘤等诊断有帮助</w:t>
            </w:r>
          </w:p>
        </w:tc>
      </w:tr>
      <w:tr w:rsidR="00554A79">
        <w:trPr>
          <w:trHeight w:val="405"/>
        </w:trPr>
        <w:tc>
          <w:tcPr>
            <w:tcW w:w="1420" w:type="dxa"/>
            <w:vMerge/>
            <w:tcBorders>
              <w:top w:val="nil"/>
              <w:left w:val="single" w:sz="4" w:space="0" w:color="auto"/>
              <w:bottom w:val="single" w:sz="4" w:space="0" w:color="auto"/>
              <w:right w:val="single" w:sz="4" w:space="0" w:color="auto"/>
            </w:tcBorders>
            <w:vAlign w:val="center"/>
          </w:tcPr>
          <w:p w:rsidR="00554A79" w:rsidRDefault="00554A79">
            <w:pPr>
              <w:widowControl/>
              <w:jc w:val="left"/>
              <w:rPr>
                <w:rFonts w:ascii="Courier New" w:hAnsi="Courier New" w:cs="Courier New"/>
                <w:b/>
                <w:bCs/>
                <w:kern w:val="0"/>
                <w:sz w:val="20"/>
                <w:szCs w:val="20"/>
              </w:rPr>
            </w:pPr>
          </w:p>
        </w:tc>
        <w:tc>
          <w:tcPr>
            <w:tcW w:w="4260" w:type="dxa"/>
            <w:tcBorders>
              <w:top w:val="nil"/>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β2—</w:t>
            </w:r>
            <w:r>
              <w:rPr>
                <w:rFonts w:ascii="Courier New" w:hAnsi="Courier New" w:cs="Courier New"/>
                <w:kern w:val="0"/>
                <w:sz w:val="20"/>
                <w:szCs w:val="20"/>
              </w:rPr>
              <w:t>微球蛋白</w:t>
            </w:r>
            <w:r>
              <w:rPr>
                <w:rFonts w:ascii="Courier New" w:hAnsi="Courier New" w:cs="Courier New"/>
                <w:kern w:val="0"/>
                <w:sz w:val="20"/>
                <w:szCs w:val="20"/>
              </w:rPr>
              <w:t>(β2—MG</w:t>
            </w:r>
            <w:r>
              <w:rPr>
                <w:rFonts w:ascii="Courier New" w:hAnsi="Courier New" w:cs="Courier New"/>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血清</w:t>
            </w:r>
            <w:r>
              <w:rPr>
                <w:rFonts w:ascii="Courier New" w:hAnsi="Courier New" w:cs="Courier New"/>
                <w:kern w:val="0"/>
                <w:sz w:val="20"/>
                <w:szCs w:val="20"/>
              </w:rPr>
              <w:t>β2—</w:t>
            </w:r>
            <w:r>
              <w:rPr>
                <w:rFonts w:ascii="Courier New" w:hAnsi="Courier New" w:cs="Courier New"/>
                <w:kern w:val="0"/>
                <w:sz w:val="20"/>
                <w:szCs w:val="20"/>
              </w:rPr>
              <w:t>微球蛋白的升高可反映肾小球滤过功能受损或滤过负荷是否增加的情况。</w:t>
            </w:r>
          </w:p>
        </w:tc>
      </w:tr>
      <w:tr w:rsidR="00554A79">
        <w:trPr>
          <w:trHeight w:val="405"/>
        </w:trPr>
        <w:tc>
          <w:tcPr>
            <w:tcW w:w="1420" w:type="dxa"/>
            <w:vMerge/>
            <w:tcBorders>
              <w:top w:val="nil"/>
              <w:left w:val="single" w:sz="4" w:space="0" w:color="auto"/>
              <w:bottom w:val="single" w:sz="4" w:space="0" w:color="auto"/>
              <w:right w:val="single" w:sz="4" w:space="0" w:color="auto"/>
            </w:tcBorders>
            <w:vAlign w:val="center"/>
          </w:tcPr>
          <w:p w:rsidR="00554A79" w:rsidRDefault="00554A79">
            <w:pPr>
              <w:widowControl/>
              <w:jc w:val="left"/>
              <w:rPr>
                <w:rFonts w:ascii="Courier New" w:hAnsi="Courier New" w:cs="Courier New"/>
                <w:b/>
                <w:bCs/>
                <w:kern w:val="0"/>
                <w:sz w:val="20"/>
                <w:szCs w:val="20"/>
              </w:rPr>
            </w:pPr>
          </w:p>
        </w:tc>
        <w:tc>
          <w:tcPr>
            <w:tcW w:w="4260" w:type="dxa"/>
            <w:tcBorders>
              <w:top w:val="nil"/>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前列腺特异性抗原（</w:t>
            </w:r>
            <w:r>
              <w:rPr>
                <w:rFonts w:ascii="Courier New" w:hAnsi="Courier New" w:cs="Courier New"/>
                <w:kern w:val="0"/>
                <w:sz w:val="20"/>
                <w:szCs w:val="20"/>
              </w:rPr>
              <w:t>PSA</w:t>
            </w:r>
            <w:r>
              <w:rPr>
                <w:rFonts w:ascii="Courier New" w:hAnsi="Courier New" w:cs="Courier New"/>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Courier New" w:hAnsi="Courier New" w:cs="Courier New"/>
                <w:kern w:val="0"/>
                <w:sz w:val="20"/>
                <w:szCs w:val="20"/>
              </w:rPr>
              <w:t xml:space="preserve">　</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Courier New" w:hAnsi="Courier New" w:cs="Courier New"/>
                <w:kern w:val="0"/>
                <w:sz w:val="20"/>
                <w:szCs w:val="20"/>
              </w:rPr>
              <w:t xml:space="preserve">　</w:t>
            </w:r>
          </w:p>
        </w:tc>
        <w:tc>
          <w:tcPr>
            <w:tcW w:w="8440" w:type="dxa"/>
            <w:tcBorders>
              <w:top w:val="single" w:sz="4" w:space="0" w:color="auto"/>
              <w:left w:val="nil"/>
              <w:bottom w:val="nil"/>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前列腺癌患者</w:t>
            </w:r>
            <w:r>
              <w:rPr>
                <w:rFonts w:ascii="Courier New" w:hAnsi="Courier New" w:cs="Courier New"/>
                <w:kern w:val="0"/>
                <w:sz w:val="20"/>
                <w:szCs w:val="20"/>
              </w:rPr>
              <w:t>PSA</w:t>
            </w:r>
            <w:r>
              <w:rPr>
                <w:rFonts w:ascii="Courier New" w:hAnsi="Courier New" w:cs="Courier New"/>
                <w:kern w:val="0"/>
                <w:sz w:val="20"/>
                <w:szCs w:val="20"/>
              </w:rPr>
              <w:t>升高。前列腺肥大，前列腺炎时也可见血清</w:t>
            </w:r>
            <w:r>
              <w:rPr>
                <w:rFonts w:ascii="Courier New" w:hAnsi="Courier New" w:cs="Courier New"/>
                <w:kern w:val="0"/>
                <w:sz w:val="20"/>
                <w:szCs w:val="20"/>
              </w:rPr>
              <w:t>PSA</w:t>
            </w:r>
            <w:r>
              <w:rPr>
                <w:rFonts w:ascii="Courier New" w:hAnsi="Courier New" w:cs="Courier New"/>
                <w:kern w:val="0"/>
                <w:sz w:val="20"/>
                <w:szCs w:val="20"/>
              </w:rPr>
              <w:t>水平轻度升高</w:t>
            </w:r>
          </w:p>
        </w:tc>
      </w:tr>
      <w:tr w:rsidR="00554A79">
        <w:trPr>
          <w:trHeight w:val="402"/>
        </w:trPr>
        <w:tc>
          <w:tcPr>
            <w:tcW w:w="5680" w:type="dxa"/>
            <w:gridSpan w:val="2"/>
            <w:tcBorders>
              <w:top w:val="single" w:sz="4" w:space="0" w:color="auto"/>
              <w:left w:val="single" w:sz="4" w:space="0" w:color="auto"/>
              <w:bottom w:val="single" w:sz="4" w:space="0" w:color="auto"/>
              <w:right w:val="single" w:sz="4" w:space="0" w:color="auto"/>
            </w:tcBorders>
            <w:vAlign w:val="center"/>
          </w:tcPr>
          <w:p w:rsidR="00554A79" w:rsidRDefault="00694A2B">
            <w:pPr>
              <w:widowControl/>
              <w:jc w:val="left"/>
              <w:rPr>
                <w:rFonts w:ascii="Courier New" w:hAnsi="Courier New" w:cs="Courier New"/>
                <w:b/>
                <w:bCs/>
                <w:kern w:val="0"/>
                <w:sz w:val="20"/>
                <w:szCs w:val="20"/>
              </w:rPr>
            </w:pPr>
            <w:r>
              <w:rPr>
                <w:rFonts w:ascii="Courier New" w:hAnsi="Courier New" w:cs="Courier New"/>
                <w:b/>
                <w:bCs/>
                <w:kern w:val="0"/>
                <w:sz w:val="20"/>
                <w:szCs w:val="20"/>
              </w:rPr>
              <w:t>体内脂肪测定（人体成分分析仪）</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体内脂肪分部情况测定</w:t>
            </w:r>
          </w:p>
        </w:tc>
      </w:tr>
      <w:tr w:rsidR="00554A79">
        <w:trPr>
          <w:trHeight w:val="402"/>
        </w:trPr>
        <w:tc>
          <w:tcPr>
            <w:tcW w:w="56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b/>
                <w:bCs/>
                <w:kern w:val="0"/>
                <w:sz w:val="20"/>
                <w:szCs w:val="20"/>
              </w:rPr>
            </w:pPr>
            <w:r>
              <w:rPr>
                <w:rFonts w:ascii="Courier New" w:hAnsi="Courier New" w:cs="Courier New"/>
                <w:b/>
                <w:bCs/>
                <w:kern w:val="0"/>
                <w:sz w:val="20"/>
                <w:szCs w:val="20"/>
              </w:rPr>
              <w:t>骨密度检测</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shd w:val="clear" w:color="auto" w:fill="FFFFFF"/>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诊断骨质疏松，预测骨折危险性</w:t>
            </w:r>
          </w:p>
        </w:tc>
      </w:tr>
      <w:tr w:rsidR="00554A79">
        <w:trPr>
          <w:trHeight w:val="402"/>
        </w:trPr>
        <w:tc>
          <w:tcPr>
            <w:tcW w:w="5680" w:type="dxa"/>
            <w:gridSpan w:val="2"/>
            <w:tcBorders>
              <w:top w:val="single" w:sz="4" w:space="0" w:color="auto"/>
              <w:left w:val="single" w:sz="4" w:space="0" w:color="auto"/>
              <w:bottom w:val="single" w:sz="4" w:space="0" w:color="auto"/>
              <w:right w:val="single" w:sz="4" w:space="0" w:color="auto"/>
            </w:tcBorders>
            <w:vAlign w:val="center"/>
          </w:tcPr>
          <w:p w:rsidR="00554A79" w:rsidRDefault="00694A2B">
            <w:pPr>
              <w:widowControl/>
              <w:jc w:val="center"/>
              <w:rPr>
                <w:rFonts w:ascii="Courier New" w:hAnsi="Courier New" w:cs="Courier New"/>
                <w:b/>
                <w:bCs/>
                <w:kern w:val="0"/>
                <w:sz w:val="20"/>
                <w:szCs w:val="20"/>
              </w:rPr>
            </w:pPr>
            <w:r>
              <w:rPr>
                <w:rFonts w:ascii="Courier New" w:hAnsi="Courier New" w:cs="Courier New"/>
                <w:b/>
                <w:bCs/>
                <w:kern w:val="0"/>
                <w:sz w:val="20"/>
                <w:szCs w:val="20"/>
              </w:rPr>
              <w:t>肺功能检查</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了解肺功能状况</w:t>
            </w:r>
          </w:p>
        </w:tc>
      </w:tr>
      <w:tr w:rsidR="00554A79">
        <w:trPr>
          <w:trHeight w:val="510"/>
        </w:trPr>
        <w:tc>
          <w:tcPr>
            <w:tcW w:w="1420" w:type="dxa"/>
            <w:tcBorders>
              <w:top w:val="nil"/>
              <w:left w:val="single" w:sz="4" w:space="0" w:color="auto"/>
              <w:bottom w:val="single" w:sz="4" w:space="0" w:color="auto"/>
              <w:right w:val="single" w:sz="4" w:space="0" w:color="auto"/>
            </w:tcBorders>
            <w:shd w:val="clear" w:color="auto" w:fill="auto"/>
            <w:vAlign w:val="center"/>
          </w:tcPr>
          <w:p w:rsidR="00554A79" w:rsidRDefault="00694A2B">
            <w:pPr>
              <w:widowControl/>
              <w:jc w:val="center"/>
              <w:rPr>
                <w:rFonts w:ascii="Courier New" w:hAnsi="Courier New" w:cs="Courier New"/>
                <w:b/>
                <w:bCs/>
                <w:kern w:val="0"/>
                <w:sz w:val="20"/>
                <w:szCs w:val="20"/>
              </w:rPr>
            </w:pPr>
            <w:r>
              <w:rPr>
                <w:rFonts w:ascii="Courier New" w:hAnsi="Courier New" w:cs="Courier New"/>
                <w:b/>
                <w:bCs/>
                <w:kern w:val="0"/>
                <w:sz w:val="20"/>
                <w:szCs w:val="20"/>
              </w:rPr>
              <w:t>幽门螺旋杆菌检测</w:t>
            </w:r>
          </w:p>
        </w:tc>
        <w:tc>
          <w:tcPr>
            <w:tcW w:w="4260" w:type="dxa"/>
            <w:tcBorders>
              <w:top w:val="nil"/>
              <w:left w:val="nil"/>
              <w:bottom w:val="single" w:sz="4" w:space="0" w:color="auto"/>
              <w:right w:val="single" w:sz="4" w:space="0" w:color="auto"/>
            </w:tcBorders>
            <w:shd w:val="clear" w:color="auto" w:fill="auto"/>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C13</w:t>
            </w:r>
            <w:r>
              <w:rPr>
                <w:rFonts w:ascii="Courier New" w:hAnsi="Courier New" w:cs="Courier New"/>
                <w:kern w:val="0"/>
                <w:sz w:val="20"/>
                <w:szCs w:val="20"/>
              </w:rPr>
              <w:t>呼气试验</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检查出引起胃肠病的病因</w:t>
            </w:r>
            <w:r>
              <w:rPr>
                <w:rFonts w:ascii="Courier New" w:hAnsi="Courier New" w:cs="Courier New"/>
                <w:kern w:val="0"/>
                <w:sz w:val="20"/>
                <w:szCs w:val="20"/>
              </w:rPr>
              <w:t>“</w:t>
            </w:r>
            <w:r>
              <w:rPr>
                <w:rFonts w:ascii="Courier New" w:hAnsi="Courier New" w:cs="Courier New"/>
                <w:kern w:val="0"/>
                <w:sz w:val="20"/>
                <w:szCs w:val="20"/>
              </w:rPr>
              <w:t>幽门螺杆菌</w:t>
            </w:r>
            <w:r>
              <w:rPr>
                <w:rFonts w:ascii="Courier New" w:hAnsi="Courier New" w:cs="Courier New"/>
                <w:kern w:val="0"/>
                <w:sz w:val="20"/>
                <w:szCs w:val="20"/>
              </w:rPr>
              <w:t>”</w:t>
            </w:r>
            <w:r>
              <w:rPr>
                <w:rFonts w:ascii="Courier New" w:hAnsi="Courier New" w:cs="Courier New"/>
                <w:kern w:val="0"/>
                <w:sz w:val="20"/>
                <w:szCs w:val="20"/>
              </w:rPr>
              <w:t>在患者体内的感染数量</w:t>
            </w:r>
          </w:p>
        </w:tc>
      </w:tr>
      <w:tr w:rsidR="00554A79">
        <w:trPr>
          <w:trHeight w:val="450"/>
        </w:trPr>
        <w:tc>
          <w:tcPr>
            <w:tcW w:w="1420" w:type="dxa"/>
            <w:vMerge w:val="restart"/>
            <w:tcBorders>
              <w:top w:val="nil"/>
              <w:left w:val="single" w:sz="4" w:space="0" w:color="auto"/>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b/>
                <w:bCs/>
                <w:kern w:val="0"/>
                <w:sz w:val="20"/>
                <w:szCs w:val="20"/>
              </w:rPr>
            </w:pPr>
            <w:r>
              <w:rPr>
                <w:rFonts w:ascii="Courier New" w:hAnsi="Courier New" w:cs="Courier New"/>
                <w:b/>
                <w:bCs/>
                <w:kern w:val="0"/>
                <w:sz w:val="20"/>
                <w:szCs w:val="20"/>
              </w:rPr>
              <w:t>高清彩色多普勒</w:t>
            </w:r>
            <w:r>
              <w:rPr>
                <w:rFonts w:ascii="Courier New" w:hAnsi="Courier New" w:cs="Courier New"/>
                <w:b/>
                <w:bCs/>
                <w:kern w:val="0"/>
                <w:sz w:val="20"/>
                <w:szCs w:val="20"/>
              </w:rPr>
              <w:t>B</w:t>
            </w:r>
            <w:r>
              <w:rPr>
                <w:rFonts w:ascii="Courier New" w:hAnsi="Courier New" w:cs="Courier New"/>
                <w:b/>
                <w:bCs/>
                <w:kern w:val="0"/>
                <w:sz w:val="20"/>
                <w:szCs w:val="20"/>
              </w:rPr>
              <w:t>超</w:t>
            </w:r>
          </w:p>
        </w:tc>
        <w:tc>
          <w:tcPr>
            <w:tcW w:w="4260" w:type="dxa"/>
            <w:tcBorders>
              <w:top w:val="nil"/>
              <w:left w:val="nil"/>
              <w:bottom w:val="single" w:sz="4" w:space="0" w:color="auto"/>
              <w:right w:val="single" w:sz="4" w:space="0" w:color="auto"/>
            </w:tcBorders>
            <w:shd w:val="clear" w:color="auto" w:fill="FFFFFF"/>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肝胆脾胰肾</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shd w:val="clear" w:color="auto" w:fill="FFFFFF"/>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各脏器有无形态学改变及占位性病变（肿瘤、结石、炎症等）。</w:t>
            </w:r>
          </w:p>
        </w:tc>
      </w:tr>
      <w:tr w:rsidR="00554A79">
        <w:trPr>
          <w:trHeight w:val="450"/>
        </w:trPr>
        <w:tc>
          <w:tcPr>
            <w:tcW w:w="1420" w:type="dxa"/>
            <w:vMerge/>
            <w:tcBorders>
              <w:top w:val="nil"/>
              <w:left w:val="single" w:sz="4" w:space="0" w:color="auto"/>
              <w:bottom w:val="single" w:sz="4" w:space="0" w:color="auto"/>
              <w:right w:val="single" w:sz="4" w:space="0" w:color="auto"/>
            </w:tcBorders>
            <w:shd w:val="clear" w:color="auto" w:fill="auto"/>
            <w:vAlign w:val="center"/>
          </w:tcPr>
          <w:p w:rsidR="00554A79" w:rsidRDefault="00554A79">
            <w:pPr>
              <w:widowControl/>
              <w:jc w:val="left"/>
              <w:rPr>
                <w:rFonts w:ascii="Courier New" w:hAnsi="Courier New" w:cs="Courier New"/>
                <w:b/>
                <w:bCs/>
                <w:kern w:val="0"/>
                <w:sz w:val="20"/>
                <w:szCs w:val="20"/>
              </w:rPr>
            </w:pPr>
          </w:p>
        </w:tc>
        <w:tc>
          <w:tcPr>
            <w:tcW w:w="4260" w:type="dxa"/>
            <w:tcBorders>
              <w:top w:val="nil"/>
              <w:left w:val="nil"/>
              <w:bottom w:val="single" w:sz="4" w:space="0" w:color="auto"/>
              <w:right w:val="single" w:sz="4" w:space="0" w:color="auto"/>
            </w:tcBorders>
            <w:shd w:val="clear" w:color="auto" w:fill="FFFFFF"/>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甲状腺</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shd w:val="clear" w:color="auto" w:fill="FFFFFF"/>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检查甲状腺是否有结节、囊肿或肿瘤等</w:t>
            </w:r>
          </w:p>
        </w:tc>
      </w:tr>
      <w:tr w:rsidR="00554A79">
        <w:trPr>
          <w:trHeight w:val="450"/>
        </w:trPr>
        <w:tc>
          <w:tcPr>
            <w:tcW w:w="1420" w:type="dxa"/>
            <w:vMerge/>
            <w:tcBorders>
              <w:top w:val="nil"/>
              <w:left w:val="single" w:sz="4" w:space="0" w:color="auto"/>
              <w:bottom w:val="single" w:sz="4" w:space="0" w:color="auto"/>
              <w:right w:val="single" w:sz="4" w:space="0" w:color="auto"/>
            </w:tcBorders>
            <w:shd w:val="clear" w:color="auto" w:fill="auto"/>
            <w:vAlign w:val="center"/>
          </w:tcPr>
          <w:p w:rsidR="00554A79" w:rsidRDefault="00554A79">
            <w:pPr>
              <w:widowControl/>
              <w:jc w:val="left"/>
              <w:rPr>
                <w:rFonts w:ascii="Courier New" w:hAnsi="Courier New" w:cs="Courier New"/>
                <w:b/>
                <w:bCs/>
                <w:kern w:val="0"/>
                <w:sz w:val="20"/>
                <w:szCs w:val="20"/>
              </w:rPr>
            </w:pPr>
          </w:p>
        </w:tc>
        <w:tc>
          <w:tcPr>
            <w:tcW w:w="4260" w:type="dxa"/>
            <w:tcBorders>
              <w:top w:val="nil"/>
              <w:left w:val="nil"/>
              <w:bottom w:val="single" w:sz="4" w:space="0" w:color="auto"/>
              <w:right w:val="single" w:sz="4" w:space="0" w:color="auto"/>
            </w:tcBorders>
            <w:shd w:val="clear" w:color="auto" w:fill="FFFFFF"/>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前列腺</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auto"/>
            <w:vAlign w:val="center"/>
          </w:tcPr>
          <w:p w:rsidR="00554A79" w:rsidRDefault="00694A2B">
            <w:pPr>
              <w:widowControl/>
              <w:jc w:val="center"/>
              <w:rPr>
                <w:rFonts w:ascii="Courier New" w:hAnsi="Courier New" w:cs="Courier New"/>
                <w:kern w:val="0"/>
                <w:sz w:val="20"/>
                <w:szCs w:val="20"/>
              </w:rPr>
            </w:pPr>
            <w:r>
              <w:rPr>
                <w:rFonts w:ascii="Courier New" w:hAnsi="Courier New" w:cs="Courier New"/>
                <w:kern w:val="0"/>
                <w:sz w:val="20"/>
                <w:szCs w:val="20"/>
              </w:rPr>
              <w:t xml:space="preserve">　</w:t>
            </w:r>
          </w:p>
        </w:tc>
        <w:tc>
          <w:tcPr>
            <w:tcW w:w="660" w:type="dxa"/>
            <w:tcBorders>
              <w:top w:val="nil"/>
              <w:left w:val="nil"/>
              <w:bottom w:val="single" w:sz="4" w:space="0" w:color="auto"/>
              <w:right w:val="single" w:sz="4" w:space="0" w:color="auto"/>
            </w:tcBorders>
            <w:shd w:val="clear" w:color="auto" w:fill="auto"/>
            <w:vAlign w:val="center"/>
          </w:tcPr>
          <w:p w:rsidR="00554A79" w:rsidRDefault="00694A2B">
            <w:pPr>
              <w:widowControl/>
              <w:jc w:val="center"/>
              <w:rPr>
                <w:rFonts w:ascii="Courier New" w:hAnsi="Courier New" w:cs="Courier New"/>
                <w:kern w:val="0"/>
                <w:sz w:val="20"/>
                <w:szCs w:val="20"/>
              </w:rPr>
            </w:pPr>
            <w:r>
              <w:rPr>
                <w:rFonts w:ascii="Courier New" w:hAnsi="Courier New" w:cs="Courier New"/>
                <w:kern w:val="0"/>
                <w:sz w:val="20"/>
                <w:szCs w:val="20"/>
              </w:rPr>
              <w:t xml:space="preserve">　</w:t>
            </w:r>
          </w:p>
        </w:tc>
        <w:tc>
          <w:tcPr>
            <w:tcW w:w="8440" w:type="dxa"/>
            <w:tcBorders>
              <w:top w:val="single" w:sz="4" w:space="0" w:color="auto"/>
              <w:left w:val="nil"/>
              <w:bottom w:val="single" w:sz="4" w:space="0" w:color="auto"/>
              <w:right w:val="single" w:sz="4" w:space="0" w:color="auto"/>
            </w:tcBorders>
            <w:shd w:val="clear" w:color="auto" w:fill="FFFFFF"/>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检查前列腺是否有增生或肿瘤。</w:t>
            </w:r>
          </w:p>
        </w:tc>
      </w:tr>
      <w:tr w:rsidR="00554A79">
        <w:trPr>
          <w:trHeight w:val="450"/>
        </w:trPr>
        <w:tc>
          <w:tcPr>
            <w:tcW w:w="1420" w:type="dxa"/>
            <w:vMerge/>
            <w:tcBorders>
              <w:top w:val="nil"/>
              <w:left w:val="single" w:sz="4" w:space="0" w:color="auto"/>
              <w:bottom w:val="single" w:sz="4" w:space="0" w:color="auto"/>
              <w:right w:val="single" w:sz="4" w:space="0" w:color="auto"/>
            </w:tcBorders>
            <w:shd w:val="clear" w:color="auto" w:fill="auto"/>
            <w:vAlign w:val="center"/>
          </w:tcPr>
          <w:p w:rsidR="00554A79" w:rsidRDefault="00554A79">
            <w:pPr>
              <w:widowControl/>
              <w:jc w:val="left"/>
              <w:rPr>
                <w:rFonts w:ascii="Courier New" w:hAnsi="Courier New" w:cs="Courier New"/>
                <w:b/>
                <w:bCs/>
                <w:kern w:val="0"/>
                <w:sz w:val="20"/>
                <w:szCs w:val="20"/>
              </w:rPr>
            </w:pPr>
          </w:p>
        </w:tc>
        <w:tc>
          <w:tcPr>
            <w:tcW w:w="4260" w:type="dxa"/>
            <w:tcBorders>
              <w:top w:val="nil"/>
              <w:left w:val="nil"/>
              <w:bottom w:val="single" w:sz="4" w:space="0" w:color="auto"/>
              <w:right w:val="single" w:sz="4" w:space="0" w:color="auto"/>
            </w:tcBorders>
            <w:shd w:val="clear" w:color="auto" w:fill="FFFFFF"/>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乳房（双侧）</w:t>
            </w:r>
          </w:p>
        </w:tc>
        <w:tc>
          <w:tcPr>
            <w:tcW w:w="660" w:type="dxa"/>
            <w:tcBorders>
              <w:top w:val="nil"/>
              <w:left w:val="nil"/>
              <w:bottom w:val="single" w:sz="4" w:space="0" w:color="auto"/>
              <w:right w:val="single" w:sz="4" w:space="0" w:color="auto"/>
            </w:tcBorders>
            <w:shd w:val="clear" w:color="auto" w:fill="auto"/>
            <w:vAlign w:val="center"/>
          </w:tcPr>
          <w:p w:rsidR="00554A79" w:rsidRDefault="00694A2B">
            <w:pPr>
              <w:widowControl/>
              <w:jc w:val="center"/>
              <w:rPr>
                <w:rFonts w:ascii="Courier New" w:hAnsi="Courier New" w:cs="Courier New"/>
                <w:kern w:val="0"/>
                <w:sz w:val="20"/>
                <w:szCs w:val="20"/>
              </w:rPr>
            </w:pPr>
            <w:r>
              <w:rPr>
                <w:rFonts w:ascii="Courier New" w:hAnsi="Courier New" w:cs="Courier New"/>
                <w:kern w:val="0"/>
                <w:sz w:val="20"/>
                <w:szCs w:val="20"/>
              </w:rPr>
              <w:t xml:space="preserve">　</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shd w:val="clear" w:color="auto" w:fill="FFFFFF"/>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检查乳腺是否有肿块或乳腺癌。</w:t>
            </w:r>
          </w:p>
        </w:tc>
      </w:tr>
      <w:tr w:rsidR="00554A79">
        <w:trPr>
          <w:trHeight w:val="450"/>
        </w:trPr>
        <w:tc>
          <w:tcPr>
            <w:tcW w:w="1420" w:type="dxa"/>
            <w:vMerge/>
            <w:tcBorders>
              <w:top w:val="nil"/>
              <w:left w:val="single" w:sz="4" w:space="0" w:color="auto"/>
              <w:bottom w:val="single" w:sz="4" w:space="0" w:color="auto"/>
              <w:right w:val="single" w:sz="4" w:space="0" w:color="auto"/>
            </w:tcBorders>
            <w:shd w:val="clear" w:color="auto" w:fill="auto"/>
            <w:vAlign w:val="center"/>
          </w:tcPr>
          <w:p w:rsidR="00554A79" w:rsidRDefault="00554A79">
            <w:pPr>
              <w:widowControl/>
              <w:jc w:val="left"/>
              <w:rPr>
                <w:rFonts w:ascii="Courier New" w:hAnsi="Courier New" w:cs="Courier New"/>
                <w:b/>
                <w:bCs/>
                <w:kern w:val="0"/>
                <w:sz w:val="20"/>
                <w:szCs w:val="20"/>
              </w:rPr>
            </w:pPr>
          </w:p>
        </w:tc>
        <w:tc>
          <w:tcPr>
            <w:tcW w:w="4260" w:type="dxa"/>
            <w:tcBorders>
              <w:top w:val="nil"/>
              <w:left w:val="nil"/>
              <w:bottom w:val="single" w:sz="4" w:space="0" w:color="auto"/>
              <w:right w:val="single" w:sz="4" w:space="0" w:color="auto"/>
            </w:tcBorders>
            <w:shd w:val="clear" w:color="auto" w:fill="FFFFFF"/>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子宫及附件</w:t>
            </w:r>
          </w:p>
        </w:tc>
        <w:tc>
          <w:tcPr>
            <w:tcW w:w="660" w:type="dxa"/>
            <w:tcBorders>
              <w:top w:val="nil"/>
              <w:left w:val="nil"/>
              <w:bottom w:val="single" w:sz="4" w:space="0" w:color="auto"/>
              <w:right w:val="single" w:sz="4" w:space="0" w:color="auto"/>
            </w:tcBorders>
            <w:shd w:val="clear" w:color="auto" w:fill="auto"/>
            <w:vAlign w:val="center"/>
          </w:tcPr>
          <w:p w:rsidR="00554A79" w:rsidRDefault="00694A2B">
            <w:pPr>
              <w:widowControl/>
              <w:jc w:val="center"/>
              <w:rPr>
                <w:rFonts w:ascii="Courier New" w:hAnsi="Courier New" w:cs="Courier New"/>
                <w:kern w:val="0"/>
                <w:sz w:val="20"/>
                <w:szCs w:val="20"/>
              </w:rPr>
            </w:pPr>
            <w:r>
              <w:rPr>
                <w:rFonts w:ascii="Courier New" w:hAnsi="Courier New" w:cs="Courier New"/>
                <w:kern w:val="0"/>
                <w:sz w:val="20"/>
                <w:szCs w:val="20"/>
              </w:rPr>
              <w:t xml:space="preserve">　</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auto"/>
            <w:vAlign w:val="center"/>
          </w:tcPr>
          <w:p w:rsidR="00554A79" w:rsidRDefault="00694A2B">
            <w:pPr>
              <w:widowControl/>
              <w:jc w:val="center"/>
              <w:rPr>
                <w:rFonts w:ascii="Courier New" w:hAnsi="Courier New" w:cs="Courier New"/>
                <w:kern w:val="0"/>
                <w:sz w:val="20"/>
                <w:szCs w:val="20"/>
              </w:rPr>
            </w:pPr>
            <w:r>
              <w:rPr>
                <w:rFonts w:ascii="Courier New" w:hAnsi="Courier New" w:cs="Courier New"/>
                <w:kern w:val="0"/>
                <w:sz w:val="20"/>
                <w:szCs w:val="20"/>
              </w:rPr>
              <w:t xml:space="preserve">　</w:t>
            </w:r>
          </w:p>
        </w:tc>
        <w:tc>
          <w:tcPr>
            <w:tcW w:w="8440" w:type="dxa"/>
            <w:tcBorders>
              <w:top w:val="single" w:sz="4" w:space="0" w:color="auto"/>
              <w:left w:val="nil"/>
              <w:bottom w:val="single" w:sz="4" w:space="0" w:color="auto"/>
              <w:right w:val="single" w:sz="4" w:space="0" w:color="auto"/>
            </w:tcBorders>
            <w:shd w:val="clear" w:color="auto" w:fill="FFFFFF"/>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检查子宫及附件是否有肿瘤或卵巢囊肿。</w:t>
            </w:r>
          </w:p>
        </w:tc>
      </w:tr>
      <w:tr w:rsidR="00554A79">
        <w:trPr>
          <w:trHeight w:val="450"/>
        </w:trPr>
        <w:tc>
          <w:tcPr>
            <w:tcW w:w="1420" w:type="dxa"/>
            <w:tcBorders>
              <w:top w:val="nil"/>
              <w:left w:val="single" w:sz="4" w:space="0" w:color="auto"/>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b/>
                <w:bCs/>
                <w:kern w:val="0"/>
                <w:sz w:val="20"/>
                <w:szCs w:val="20"/>
              </w:rPr>
            </w:pPr>
            <w:r>
              <w:rPr>
                <w:rFonts w:ascii="Courier New" w:hAnsi="Courier New" w:cs="Courier New"/>
                <w:b/>
                <w:bCs/>
                <w:kern w:val="0"/>
                <w:sz w:val="20"/>
                <w:szCs w:val="20"/>
              </w:rPr>
              <w:t>营养早餐</w:t>
            </w:r>
          </w:p>
        </w:tc>
        <w:tc>
          <w:tcPr>
            <w:tcW w:w="4260" w:type="dxa"/>
            <w:tcBorders>
              <w:top w:val="nil"/>
              <w:left w:val="nil"/>
              <w:bottom w:val="single" w:sz="4" w:space="0" w:color="auto"/>
              <w:right w:val="single" w:sz="4" w:space="0" w:color="auto"/>
            </w:tcBorders>
            <w:shd w:val="clear" w:color="auto" w:fill="FFFFFF"/>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 xml:space="preserve">　</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Courier New" w:hAnsi="Courier New" w:cs="Courier New"/>
                <w:kern w:val="0"/>
                <w:sz w:val="20"/>
                <w:szCs w:val="20"/>
              </w:rPr>
              <w:t xml:space="preserve">　</w:t>
            </w:r>
          </w:p>
        </w:tc>
      </w:tr>
      <w:tr w:rsidR="00554A79">
        <w:trPr>
          <w:trHeight w:val="450"/>
        </w:trPr>
        <w:tc>
          <w:tcPr>
            <w:tcW w:w="1420" w:type="dxa"/>
            <w:tcBorders>
              <w:top w:val="nil"/>
              <w:left w:val="single" w:sz="4" w:space="0" w:color="auto"/>
              <w:bottom w:val="single" w:sz="4" w:space="0" w:color="auto"/>
              <w:right w:val="single" w:sz="4" w:space="0" w:color="auto"/>
            </w:tcBorders>
            <w:shd w:val="clear" w:color="auto" w:fill="93CDDD"/>
            <w:vAlign w:val="center"/>
          </w:tcPr>
          <w:p w:rsidR="00554A79" w:rsidRDefault="00694A2B">
            <w:pPr>
              <w:widowControl/>
              <w:jc w:val="center"/>
              <w:rPr>
                <w:rFonts w:ascii="Courier New" w:hAnsi="Courier New" w:cs="Courier New"/>
                <w:b/>
                <w:bCs/>
                <w:kern w:val="0"/>
                <w:sz w:val="20"/>
                <w:szCs w:val="20"/>
              </w:rPr>
            </w:pPr>
            <w:r>
              <w:rPr>
                <w:rFonts w:ascii="Courier New" w:hAnsi="Courier New" w:cs="Courier New"/>
                <w:b/>
                <w:bCs/>
                <w:kern w:val="0"/>
                <w:sz w:val="20"/>
                <w:szCs w:val="20"/>
              </w:rPr>
              <w:t>合计</w:t>
            </w:r>
          </w:p>
        </w:tc>
        <w:tc>
          <w:tcPr>
            <w:tcW w:w="4260" w:type="dxa"/>
            <w:tcBorders>
              <w:top w:val="nil"/>
              <w:left w:val="nil"/>
              <w:bottom w:val="single" w:sz="4" w:space="0" w:color="auto"/>
              <w:right w:val="nil"/>
            </w:tcBorders>
            <w:shd w:val="clear" w:color="auto" w:fill="93CDDD"/>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 xml:space="preserve">　</w:t>
            </w:r>
          </w:p>
        </w:tc>
        <w:tc>
          <w:tcPr>
            <w:tcW w:w="660" w:type="dxa"/>
            <w:tcBorders>
              <w:top w:val="nil"/>
              <w:left w:val="nil"/>
              <w:bottom w:val="single" w:sz="4" w:space="0" w:color="auto"/>
              <w:right w:val="nil"/>
            </w:tcBorders>
            <w:shd w:val="clear" w:color="auto" w:fill="93CDDD"/>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 xml:space="preserve">　</w:t>
            </w:r>
          </w:p>
        </w:tc>
        <w:tc>
          <w:tcPr>
            <w:tcW w:w="660" w:type="dxa"/>
            <w:tcBorders>
              <w:top w:val="nil"/>
              <w:left w:val="nil"/>
              <w:bottom w:val="single" w:sz="4" w:space="0" w:color="auto"/>
              <w:right w:val="nil"/>
            </w:tcBorders>
            <w:shd w:val="clear" w:color="auto" w:fill="93CDDD"/>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 xml:space="preserve">　</w:t>
            </w:r>
          </w:p>
        </w:tc>
        <w:tc>
          <w:tcPr>
            <w:tcW w:w="660" w:type="dxa"/>
            <w:tcBorders>
              <w:top w:val="nil"/>
              <w:left w:val="nil"/>
              <w:bottom w:val="single" w:sz="4" w:space="0" w:color="auto"/>
              <w:right w:val="single" w:sz="4" w:space="0" w:color="auto"/>
            </w:tcBorders>
            <w:shd w:val="clear" w:color="auto" w:fill="93CDDD"/>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 xml:space="preserve">　</w:t>
            </w:r>
          </w:p>
        </w:tc>
        <w:tc>
          <w:tcPr>
            <w:tcW w:w="8440" w:type="dxa"/>
            <w:tcBorders>
              <w:top w:val="single" w:sz="4" w:space="0" w:color="auto"/>
              <w:left w:val="nil"/>
              <w:bottom w:val="single" w:sz="4" w:space="0" w:color="auto"/>
              <w:right w:val="single" w:sz="4" w:space="0" w:color="auto"/>
            </w:tcBorders>
            <w:shd w:val="clear" w:color="auto" w:fill="93CDDD"/>
            <w:vAlign w:val="center"/>
          </w:tcPr>
          <w:p w:rsidR="00554A79" w:rsidRDefault="00694A2B">
            <w:pPr>
              <w:widowControl/>
              <w:jc w:val="center"/>
              <w:rPr>
                <w:rFonts w:ascii="Courier New" w:hAnsi="Courier New" w:cs="Courier New"/>
                <w:b/>
                <w:bCs/>
                <w:color w:val="FF0000"/>
                <w:kern w:val="0"/>
                <w:sz w:val="24"/>
                <w:szCs w:val="24"/>
              </w:rPr>
            </w:pPr>
            <w:r>
              <w:rPr>
                <w:rFonts w:ascii="Courier New" w:hAnsi="Courier New" w:cs="Courier New"/>
                <w:b/>
                <w:bCs/>
                <w:color w:val="FF0000"/>
                <w:kern w:val="0"/>
                <w:sz w:val="24"/>
                <w:szCs w:val="24"/>
              </w:rPr>
              <w:t>2100</w:t>
            </w:r>
            <w:r>
              <w:rPr>
                <w:rFonts w:ascii="Courier New" w:hAnsi="Courier New" w:cs="Courier New"/>
                <w:b/>
                <w:bCs/>
                <w:color w:val="FF0000"/>
                <w:kern w:val="0"/>
                <w:sz w:val="24"/>
                <w:szCs w:val="24"/>
              </w:rPr>
              <w:t>元</w:t>
            </w:r>
          </w:p>
        </w:tc>
      </w:tr>
      <w:tr w:rsidR="00554A79">
        <w:trPr>
          <w:trHeight w:val="510"/>
        </w:trPr>
        <w:tc>
          <w:tcPr>
            <w:tcW w:w="1610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554A79" w:rsidRDefault="00694A2B">
            <w:pPr>
              <w:widowControl/>
              <w:jc w:val="center"/>
              <w:rPr>
                <w:rFonts w:ascii="黑体" w:eastAsia="黑体" w:hAnsi="宋体" w:cs="宋体"/>
                <w:b/>
                <w:bCs/>
                <w:kern w:val="0"/>
                <w:sz w:val="28"/>
                <w:szCs w:val="28"/>
              </w:rPr>
            </w:pPr>
            <w:r>
              <w:rPr>
                <w:rFonts w:ascii="黑体" w:eastAsia="黑体" w:hAnsi="宋体" w:cs="宋体" w:hint="eastAsia"/>
                <w:b/>
                <w:bCs/>
                <w:color w:val="FF0000"/>
                <w:kern w:val="0"/>
                <w:sz w:val="28"/>
                <w:szCs w:val="28"/>
              </w:rPr>
              <w:t>*</w:t>
            </w:r>
            <w:r>
              <w:rPr>
                <w:rFonts w:ascii="黑体" w:eastAsia="黑体" w:hAnsi="宋体" w:cs="宋体" w:hint="eastAsia"/>
                <w:b/>
                <w:bCs/>
                <w:color w:val="FF0000"/>
                <w:kern w:val="0"/>
                <w:sz w:val="28"/>
                <w:szCs w:val="28"/>
              </w:rPr>
              <w:t>四人同</w:t>
            </w:r>
            <w:r>
              <w:rPr>
                <w:rFonts w:ascii="黑体" w:eastAsia="黑体" w:hAnsi="宋体" w:cs="宋体" w:hint="eastAsia"/>
                <w:b/>
                <w:bCs/>
                <w:color w:val="FF0000"/>
                <w:kern w:val="0"/>
                <w:sz w:val="28"/>
                <w:szCs w:val="28"/>
              </w:rPr>
              <w:t>时报名</w:t>
            </w:r>
            <w:r>
              <w:rPr>
                <w:rFonts w:ascii="黑体" w:eastAsia="黑体" w:hAnsi="宋体" w:cs="宋体" w:hint="eastAsia"/>
                <w:b/>
                <w:bCs/>
                <w:color w:val="FF0000"/>
                <w:kern w:val="0"/>
                <w:sz w:val="28"/>
                <w:szCs w:val="28"/>
              </w:rPr>
              <w:t>，</w:t>
            </w:r>
            <w:r>
              <w:rPr>
                <w:rFonts w:ascii="黑体" w:eastAsia="黑体" w:hAnsi="宋体" w:cs="宋体" w:hint="eastAsia"/>
                <w:b/>
                <w:bCs/>
                <w:color w:val="FF0000"/>
                <w:kern w:val="0"/>
                <w:sz w:val="28"/>
                <w:szCs w:val="28"/>
              </w:rPr>
              <w:t>每人额外赠送项目</w:t>
            </w:r>
            <w:r>
              <w:rPr>
                <w:rFonts w:ascii="黑体" w:eastAsia="黑体" w:hAnsi="宋体" w:cs="宋体" w:hint="eastAsia"/>
                <w:b/>
                <w:bCs/>
                <w:color w:val="FF0000"/>
                <w:kern w:val="0"/>
                <w:sz w:val="28"/>
                <w:szCs w:val="28"/>
              </w:rPr>
              <w:t>(</w:t>
            </w:r>
            <w:r>
              <w:rPr>
                <w:rFonts w:ascii="黑体" w:eastAsia="黑体" w:hAnsi="宋体" w:cs="宋体" w:hint="eastAsia"/>
                <w:b/>
                <w:bCs/>
                <w:color w:val="FF0000"/>
                <w:kern w:val="0"/>
                <w:sz w:val="28"/>
                <w:szCs w:val="28"/>
              </w:rPr>
              <w:t>价值</w:t>
            </w:r>
            <w:r>
              <w:rPr>
                <w:rFonts w:ascii="黑体" w:eastAsia="黑体" w:hAnsi="宋体" w:cs="宋体" w:hint="eastAsia"/>
                <w:b/>
                <w:bCs/>
                <w:color w:val="FF0000"/>
                <w:kern w:val="0"/>
                <w:sz w:val="28"/>
                <w:szCs w:val="28"/>
              </w:rPr>
              <w:t>2099</w:t>
            </w:r>
            <w:r>
              <w:rPr>
                <w:rFonts w:ascii="黑体" w:eastAsia="黑体" w:hAnsi="宋体" w:cs="宋体" w:hint="eastAsia"/>
                <w:b/>
                <w:bCs/>
                <w:color w:val="FF0000"/>
                <w:kern w:val="0"/>
                <w:sz w:val="28"/>
                <w:szCs w:val="28"/>
              </w:rPr>
              <w:t>元）</w:t>
            </w:r>
          </w:p>
        </w:tc>
      </w:tr>
      <w:tr w:rsidR="00554A79">
        <w:trPr>
          <w:trHeight w:val="600"/>
        </w:trPr>
        <w:tc>
          <w:tcPr>
            <w:tcW w:w="1420" w:type="dxa"/>
            <w:tcBorders>
              <w:top w:val="nil"/>
              <w:left w:val="single" w:sz="4" w:space="0" w:color="auto"/>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b/>
                <w:bCs/>
                <w:kern w:val="0"/>
                <w:sz w:val="20"/>
                <w:szCs w:val="20"/>
              </w:rPr>
            </w:pPr>
            <w:r>
              <w:rPr>
                <w:rFonts w:ascii="Courier New" w:hAnsi="Courier New" w:cs="Courier New"/>
                <w:b/>
                <w:bCs/>
                <w:kern w:val="0"/>
                <w:sz w:val="20"/>
                <w:szCs w:val="20"/>
              </w:rPr>
              <w:t>CT</w:t>
            </w:r>
          </w:p>
        </w:tc>
        <w:tc>
          <w:tcPr>
            <w:tcW w:w="4260" w:type="dxa"/>
            <w:tcBorders>
              <w:top w:val="nil"/>
              <w:left w:val="nil"/>
              <w:bottom w:val="single" w:sz="4" w:space="0" w:color="auto"/>
              <w:right w:val="single" w:sz="4" w:space="0" w:color="auto"/>
            </w:tcBorders>
            <w:shd w:val="clear" w:color="auto" w:fill="FFFFFF"/>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CT</w:t>
            </w:r>
            <w:r>
              <w:rPr>
                <w:rFonts w:ascii="Courier New" w:hAnsi="Courier New" w:cs="Courier New"/>
                <w:kern w:val="0"/>
                <w:sz w:val="20"/>
                <w:szCs w:val="20"/>
              </w:rPr>
              <w:t>胸部检查</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shd w:val="clear" w:color="auto" w:fill="FFFFFF"/>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胸部的</w:t>
            </w:r>
            <w:r>
              <w:rPr>
                <w:rFonts w:ascii="Courier New" w:hAnsi="Courier New" w:cs="Courier New"/>
                <w:kern w:val="0"/>
                <w:sz w:val="20"/>
                <w:szCs w:val="20"/>
              </w:rPr>
              <w:t>CT</w:t>
            </w:r>
            <w:r>
              <w:rPr>
                <w:rFonts w:ascii="Courier New" w:hAnsi="Courier New" w:cs="Courier New"/>
                <w:kern w:val="0"/>
                <w:sz w:val="20"/>
                <w:szCs w:val="20"/>
              </w:rPr>
              <w:t>是通过</w:t>
            </w:r>
            <w:r>
              <w:rPr>
                <w:rFonts w:ascii="Courier New" w:hAnsi="Courier New" w:cs="Courier New"/>
                <w:kern w:val="0"/>
                <w:sz w:val="20"/>
                <w:szCs w:val="20"/>
              </w:rPr>
              <w:t>X</w:t>
            </w:r>
            <w:r>
              <w:rPr>
                <w:rFonts w:ascii="Courier New" w:hAnsi="Courier New" w:cs="Courier New"/>
                <w:kern w:val="0"/>
                <w:sz w:val="20"/>
                <w:szCs w:val="20"/>
              </w:rPr>
              <w:t>线计算机体层摄影（</w:t>
            </w:r>
            <w:r>
              <w:rPr>
                <w:rFonts w:ascii="Courier New" w:hAnsi="Courier New" w:cs="Courier New"/>
                <w:kern w:val="0"/>
                <w:sz w:val="20"/>
                <w:szCs w:val="20"/>
              </w:rPr>
              <w:t>CT</w:t>
            </w:r>
            <w:r>
              <w:rPr>
                <w:rFonts w:ascii="Courier New" w:hAnsi="Courier New" w:cs="Courier New"/>
                <w:kern w:val="0"/>
                <w:sz w:val="20"/>
                <w:szCs w:val="20"/>
              </w:rPr>
              <w:t>）对胸部</w:t>
            </w:r>
            <w:r>
              <w:rPr>
                <w:rFonts w:ascii="Courier New" w:hAnsi="Courier New" w:cs="Courier New"/>
                <w:kern w:val="0"/>
                <w:sz w:val="20"/>
                <w:szCs w:val="20"/>
              </w:rPr>
              <w:t>(</w:t>
            </w:r>
            <w:r>
              <w:rPr>
                <w:rFonts w:ascii="Courier New" w:hAnsi="Courier New" w:cs="Courier New"/>
                <w:kern w:val="0"/>
                <w:sz w:val="20"/>
                <w:szCs w:val="20"/>
              </w:rPr>
              <w:t>肺脏、</w:t>
            </w:r>
            <w:r>
              <w:rPr>
                <w:rFonts w:ascii="Courier New" w:hAnsi="Courier New" w:cs="Courier New"/>
                <w:kern w:val="0"/>
                <w:sz w:val="20"/>
                <w:szCs w:val="20"/>
              </w:rPr>
              <w:t>.</w:t>
            </w:r>
            <w:r>
              <w:rPr>
                <w:rFonts w:ascii="Courier New" w:hAnsi="Courier New" w:cs="Courier New"/>
                <w:kern w:val="0"/>
                <w:sz w:val="20"/>
                <w:szCs w:val="20"/>
              </w:rPr>
              <w:t>胸壁等）进行检查的一种方法。</w:t>
            </w:r>
          </w:p>
        </w:tc>
      </w:tr>
      <w:tr w:rsidR="00554A79">
        <w:trPr>
          <w:trHeight w:val="799"/>
        </w:trPr>
        <w:tc>
          <w:tcPr>
            <w:tcW w:w="1420" w:type="dxa"/>
            <w:tcBorders>
              <w:top w:val="nil"/>
              <w:left w:val="single" w:sz="4" w:space="0" w:color="auto"/>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b/>
                <w:bCs/>
                <w:kern w:val="0"/>
                <w:sz w:val="20"/>
                <w:szCs w:val="20"/>
              </w:rPr>
            </w:pPr>
            <w:r>
              <w:rPr>
                <w:rFonts w:ascii="Courier New" w:hAnsi="Courier New" w:cs="Courier New"/>
                <w:b/>
                <w:bCs/>
                <w:kern w:val="0"/>
                <w:sz w:val="20"/>
                <w:szCs w:val="20"/>
              </w:rPr>
              <w:t>核磁共振</w:t>
            </w:r>
            <w:r>
              <w:rPr>
                <w:rFonts w:ascii="Courier New" w:hAnsi="Courier New" w:cs="Courier New"/>
                <w:b/>
                <w:bCs/>
                <w:kern w:val="0"/>
                <w:sz w:val="20"/>
                <w:szCs w:val="20"/>
              </w:rPr>
              <w:t xml:space="preserve"> MRI </w:t>
            </w:r>
            <w:r>
              <w:rPr>
                <w:rFonts w:ascii="Courier New" w:hAnsi="Courier New" w:cs="Courier New"/>
                <w:b/>
                <w:bCs/>
                <w:kern w:val="0"/>
                <w:sz w:val="20"/>
                <w:szCs w:val="20"/>
              </w:rPr>
              <w:t>头颅平扫（</w:t>
            </w:r>
            <w:r>
              <w:rPr>
                <w:rFonts w:ascii="Courier New" w:hAnsi="Courier New" w:cs="Courier New"/>
                <w:b/>
                <w:bCs/>
                <w:kern w:val="0"/>
                <w:sz w:val="20"/>
                <w:szCs w:val="20"/>
              </w:rPr>
              <w:t>1.5T</w:t>
            </w:r>
            <w:r>
              <w:rPr>
                <w:rFonts w:ascii="Courier New" w:hAnsi="Courier New" w:cs="Courier New"/>
                <w:b/>
                <w:bCs/>
                <w:kern w:val="0"/>
                <w:sz w:val="20"/>
                <w:szCs w:val="20"/>
              </w:rPr>
              <w:t>）</w:t>
            </w:r>
          </w:p>
        </w:tc>
        <w:tc>
          <w:tcPr>
            <w:tcW w:w="4260" w:type="dxa"/>
            <w:tcBorders>
              <w:top w:val="nil"/>
              <w:left w:val="nil"/>
              <w:bottom w:val="single" w:sz="4" w:space="0" w:color="auto"/>
              <w:right w:val="single" w:sz="4" w:space="0" w:color="auto"/>
            </w:tcBorders>
            <w:shd w:val="clear" w:color="auto" w:fill="FFFFFF"/>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头颅检查</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shd w:val="clear" w:color="auto" w:fill="FFFFFF"/>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用于观察脑部有无病变，并对脑内有无低度星形胶质细胞瘤、神经节、神经胶质瘤、动静脉畸形和血肿等的高确认率诊断</w:t>
            </w:r>
          </w:p>
        </w:tc>
      </w:tr>
      <w:tr w:rsidR="00554A79">
        <w:trPr>
          <w:trHeight w:val="799"/>
        </w:trPr>
        <w:tc>
          <w:tcPr>
            <w:tcW w:w="1420" w:type="dxa"/>
            <w:tcBorders>
              <w:top w:val="nil"/>
              <w:left w:val="single" w:sz="4" w:space="0" w:color="auto"/>
              <w:bottom w:val="single" w:sz="4" w:space="0" w:color="auto"/>
              <w:right w:val="single" w:sz="4" w:space="0" w:color="auto"/>
            </w:tcBorders>
            <w:shd w:val="clear" w:color="auto" w:fill="FFFFFF"/>
            <w:vAlign w:val="center"/>
          </w:tcPr>
          <w:p w:rsidR="00554A79" w:rsidRDefault="00694A2B">
            <w:pPr>
              <w:widowControl/>
              <w:jc w:val="left"/>
              <w:rPr>
                <w:rFonts w:ascii="Courier New" w:hAnsi="Courier New" w:cs="Courier New"/>
                <w:b/>
                <w:bCs/>
                <w:kern w:val="0"/>
                <w:sz w:val="20"/>
                <w:szCs w:val="20"/>
              </w:rPr>
            </w:pPr>
            <w:r>
              <w:rPr>
                <w:rFonts w:ascii="Courier New" w:hAnsi="Courier New" w:cs="Courier New"/>
                <w:b/>
                <w:bCs/>
                <w:kern w:val="0"/>
                <w:sz w:val="20"/>
                <w:szCs w:val="20"/>
              </w:rPr>
              <w:lastRenderedPageBreak/>
              <w:t>TMT</w:t>
            </w:r>
            <w:r>
              <w:rPr>
                <w:rFonts w:ascii="Courier New" w:hAnsi="Courier New" w:cs="Courier New"/>
                <w:b/>
                <w:bCs/>
                <w:kern w:val="0"/>
                <w:sz w:val="20"/>
                <w:szCs w:val="20"/>
              </w:rPr>
              <w:t>全身热扫</w:t>
            </w:r>
          </w:p>
        </w:tc>
        <w:tc>
          <w:tcPr>
            <w:tcW w:w="4260" w:type="dxa"/>
            <w:tcBorders>
              <w:top w:val="nil"/>
              <w:left w:val="nil"/>
              <w:bottom w:val="single" w:sz="4" w:space="0" w:color="auto"/>
              <w:right w:val="single" w:sz="4" w:space="0" w:color="auto"/>
            </w:tcBorders>
            <w:shd w:val="clear" w:color="auto" w:fill="FFFFFF"/>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全身热扫</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660" w:type="dxa"/>
            <w:tcBorders>
              <w:top w:val="nil"/>
              <w:left w:val="nil"/>
              <w:bottom w:val="single" w:sz="4" w:space="0" w:color="auto"/>
              <w:right w:val="single" w:sz="4" w:space="0" w:color="auto"/>
            </w:tcBorders>
            <w:shd w:val="clear" w:color="auto" w:fill="FFFFFF"/>
            <w:vAlign w:val="center"/>
          </w:tcPr>
          <w:p w:rsidR="00554A79" w:rsidRDefault="00694A2B">
            <w:pPr>
              <w:widowControl/>
              <w:jc w:val="center"/>
              <w:rPr>
                <w:rFonts w:ascii="Courier New" w:hAnsi="Courier New" w:cs="Courier New"/>
                <w:kern w:val="0"/>
                <w:sz w:val="20"/>
                <w:szCs w:val="20"/>
              </w:rPr>
            </w:pPr>
            <w:r>
              <w:rPr>
                <w:rFonts w:ascii="宋体" w:hAnsi="宋体" w:cs="宋体"/>
                <w:kern w:val="0"/>
                <w:sz w:val="20"/>
                <w:szCs w:val="20"/>
              </w:rPr>
              <w:t>★</w:t>
            </w:r>
          </w:p>
        </w:tc>
        <w:tc>
          <w:tcPr>
            <w:tcW w:w="8440" w:type="dxa"/>
            <w:tcBorders>
              <w:top w:val="single" w:sz="4" w:space="0" w:color="auto"/>
              <w:left w:val="nil"/>
              <w:bottom w:val="single" w:sz="4" w:space="0" w:color="auto"/>
              <w:right w:val="single" w:sz="4" w:space="0" w:color="auto"/>
            </w:tcBorders>
            <w:shd w:val="clear" w:color="auto" w:fill="FFFFFF"/>
            <w:vAlign w:val="center"/>
          </w:tcPr>
          <w:p w:rsidR="00554A79" w:rsidRDefault="00694A2B">
            <w:pPr>
              <w:widowControl/>
              <w:jc w:val="left"/>
              <w:rPr>
                <w:rFonts w:ascii="Courier New" w:hAnsi="Courier New" w:cs="Courier New"/>
                <w:kern w:val="0"/>
                <w:sz w:val="20"/>
                <w:szCs w:val="20"/>
              </w:rPr>
            </w:pPr>
            <w:r>
              <w:rPr>
                <w:rFonts w:ascii="Courier New" w:hAnsi="Courier New" w:cs="Courier New"/>
                <w:kern w:val="0"/>
                <w:sz w:val="20"/>
                <w:szCs w:val="20"/>
              </w:rPr>
              <w:t>TMT</w:t>
            </w:r>
            <w:r>
              <w:rPr>
                <w:rFonts w:ascii="Courier New" w:hAnsi="Courier New" w:cs="Courier New"/>
                <w:kern w:val="0"/>
                <w:sz w:val="20"/>
                <w:szCs w:val="20"/>
              </w:rPr>
              <w:t>全身断层扫描快速、无创、绿色安全体检。根据受检者全身断层扫描信息，对整体健康状况进行综合评估，提供全面、系统的检查结果。</w:t>
            </w:r>
          </w:p>
        </w:tc>
      </w:tr>
      <w:tr w:rsidR="00554A79">
        <w:trPr>
          <w:trHeight w:val="499"/>
        </w:trPr>
        <w:tc>
          <w:tcPr>
            <w:tcW w:w="1420" w:type="dxa"/>
            <w:tcBorders>
              <w:top w:val="nil"/>
              <w:left w:val="single" w:sz="4" w:space="0" w:color="auto"/>
              <w:bottom w:val="single" w:sz="4" w:space="0" w:color="auto"/>
              <w:right w:val="single" w:sz="4" w:space="0" w:color="auto"/>
            </w:tcBorders>
            <w:shd w:val="clear" w:color="auto" w:fill="93CDDD"/>
            <w:vAlign w:val="center"/>
          </w:tcPr>
          <w:p w:rsidR="00554A79" w:rsidRDefault="00694A2B">
            <w:pPr>
              <w:widowControl/>
              <w:jc w:val="center"/>
              <w:rPr>
                <w:rFonts w:ascii="Courier New" w:hAnsi="Courier New" w:cs="Courier New"/>
                <w:b/>
                <w:bCs/>
                <w:kern w:val="0"/>
                <w:sz w:val="20"/>
                <w:szCs w:val="20"/>
              </w:rPr>
            </w:pPr>
            <w:r>
              <w:rPr>
                <w:rFonts w:ascii="Courier New" w:hAnsi="Courier New" w:cs="Courier New"/>
                <w:b/>
                <w:bCs/>
                <w:kern w:val="0"/>
                <w:sz w:val="20"/>
                <w:szCs w:val="20"/>
              </w:rPr>
              <w:t>套餐总计</w:t>
            </w:r>
          </w:p>
        </w:tc>
        <w:tc>
          <w:tcPr>
            <w:tcW w:w="6240" w:type="dxa"/>
            <w:gridSpan w:val="4"/>
            <w:tcBorders>
              <w:top w:val="single" w:sz="4" w:space="0" w:color="auto"/>
              <w:left w:val="nil"/>
              <w:bottom w:val="single" w:sz="4" w:space="0" w:color="auto"/>
              <w:right w:val="single" w:sz="4" w:space="0" w:color="auto"/>
            </w:tcBorders>
            <w:shd w:val="clear" w:color="auto" w:fill="93CDDD"/>
            <w:vAlign w:val="center"/>
          </w:tcPr>
          <w:p w:rsidR="00554A79" w:rsidRDefault="00694A2B">
            <w:pPr>
              <w:widowControl/>
              <w:jc w:val="center"/>
              <w:rPr>
                <w:rFonts w:ascii="Courier New" w:hAnsi="Courier New" w:cs="Courier New"/>
                <w:kern w:val="0"/>
                <w:sz w:val="20"/>
                <w:szCs w:val="20"/>
              </w:rPr>
            </w:pPr>
            <w:r>
              <w:rPr>
                <w:rFonts w:ascii="Courier New" w:hAnsi="Courier New" w:cs="Courier New"/>
                <w:kern w:val="0"/>
                <w:sz w:val="20"/>
                <w:szCs w:val="20"/>
              </w:rPr>
              <w:t xml:space="preserve">　</w:t>
            </w:r>
          </w:p>
        </w:tc>
        <w:tc>
          <w:tcPr>
            <w:tcW w:w="8440" w:type="dxa"/>
            <w:tcBorders>
              <w:top w:val="single" w:sz="4" w:space="0" w:color="auto"/>
              <w:left w:val="nil"/>
              <w:bottom w:val="single" w:sz="4" w:space="0" w:color="auto"/>
              <w:right w:val="single" w:sz="4" w:space="0" w:color="auto"/>
            </w:tcBorders>
            <w:shd w:val="clear" w:color="auto" w:fill="93CDDD"/>
            <w:vAlign w:val="center"/>
          </w:tcPr>
          <w:p w:rsidR="00554A79" w:rsidRDefault="00694A2B">
            <w:pPr>
              <w:widowControl/>
              <w:jc w:val="center"/>
              <w:rPr>
                <w:rFonts w:ascii="Courier New" w:hAnsi="Courier New" w:cs="Courier New"/>
                <w:b/>
                <w:bCs/>
                <w:color w:val="FF0000"/>
                <w:kern w:val="0"/>
                <w:sz w:val="24"/>
                <w:szCs w:val="24"/>
              </w:rPr>
            </w:pPr>
            <w:r>
              <w:rPr>
                <w:rFonts w:ascii="Courier New" w:hAnsi="Courier New" w:cs="Courier New"/>
                <w:b/>
                <w:bCs/>
                <w:color w:val="FF0000"/>
                <w:kern w:val="0"/>
                <w:sz w:val="24"/>
                <w:szCs w:val="24"/>
              </w:rPr>
              <w:t>4200</w:t>
            </w:r>
            <w:r>
              <w:rPr>
                <w:rFonts w:ascii="Courier New" w:hAnsi="Courier New" w:cs="Courier New"/>
                <w:b/>
                <w:bCs/>
                <w:color w:val="FF0000"/>
                <w:kern w:val="0"/>
                <w:sz w:val="24"/>
                <w:szCs w:val="24"/>
              </w:rPr>
              <w:t>元</w:t>
            </w:r>
          </w:p>
        </w:tc>
      </w:tr>
      <w:tr w:rsidR="00554A79">
        <w:trPr>
          <w:trHeight w:val="2370"/>
        </w:trPr>
        <w:tc>
          <w:tcPr>
            <w:tcW w:w="16100" w:type="dxa"/>
            <w:gridSpan w:val="6"/>
            <w:tcBorders>
              <w:top w:val="single" w:sz="4" w:space="0" w:color="auto"/>
              <w:left w:val="nil"/>
              <w:bottom w:val="nil"/>
              <w:right w:val="nil"/>
            </w:tcBorders>
            <w:vAlign w:val="center"/>
          </w:tcPr>
          <w:p w:rsidR="00554A79" w:rsidRDefault="00694A2B">
            <w:pPr>
              <w:widowControl/>
              <w:jc w:val="left"/>
              <w:rPr>
                <w:rFonts w:ascii="Courier New" w:hAnsi="Courier New" w:cs="Courier New"/>
                <w:b/>
                <w:bCs/>
                <w:kern w:val="0"/>
                <w:sz w:val="32"/>
                <w:szCs w:val="32"/>
              </w:rPr>
            </w:pPr>
            <w:r>
              <w:rPr>
                <w:rFonts w:ascii="Courier New" w:hAnsi="Courier New" w:cs="Courier New"/>
                <w:b/>
                <w:bCs/>
                <w:kern w:val="0"/>
                <w:sz w:val="32"/>
                <w:szCs w:val="32"/>
              </w:rPr>
              <w:t>四人同行</w:t>
            </w:r>
            <w:r>
              <w:rPr>
                <w:rFonts w:ascii="Courier New" w:hAnsi="Courier New" w:cs="Courier New" w:hint="eastAsia"/>
                <w:b/>
                <w:bCs/>
                <w:kern w:val="0"/>
                <w:sz w:val="32"/>
                <w:szCs w:val="32"/>
              </w:rPr>
              <w:t>惊爆价</w:t>
            </w:r>
            <w:r>
              <w:rPr>
                <w:rFonts w:ascii="Courier New" w:hAnsi="Courier New" w:cs="Courier New"/>
                <w:b/>
                <w:bCs/>
                <w:kern w:val="0"/>
                <w:sz w:val="32"/>
                <w:szCs w:val="32"/>
              </w:rPr>
              <w:t>：</w:t>
            </w:r>
            <w:r>
              <w:rPr>
                <w:rFonts w:ascii="Courier New" w:hAnsi="Courier New" w:cs="Courier New"/>
                <w:b/>
                <w:bCs/>
                <w:kern w:val="0"/>
                <w:sz w:val="32"/>
                <w:szCs w:val="32"/>
              </w:rPr>
              <w:t>555</w:t>
            </w:r>
            <w:r>
              <w:rPr>
                <w:rFonts w:ascii="Courier New" w:hAnsi="Courier New" w:cs="Courier New"/>
                <w:b/>
                <w:bCs/>
                <w:kern w:val="0"/>
                <w:sz w:val="32"/>
                <w:szCs w:val="32"/>
              </w:rPr>
              <w:t>元</w:t>
            </w:r>
            <w:r>
              <w:rPr>
                <w:rFonts w:ascii="Courier New" w:hAnsi="Courier New" w:cs="Courier New"/>
                <w:b/>
                <w:bCs/>
                <w:kern w:val="0"/>
                <w:sz w:val="32"/>
                <w:szCs w:val="32"/>
              </w:rPr>
              <w:t>/</w:t>
            </w:r>
            <w:r>
              <w:rPr>
                <w:rFonts w:ascii="Courier New" w:hAnsi="Courier New" w:cs="Courier New"/>
                <w:b/>
                <w:bCs/>
                <w:kern w:val="0"/>
                <w:sz w:val="32"/>
                <w:szCs w:val="32"/>
              </w:rPr>
              <w:t>人</w:t>
            </w:r>
            <w:r>
              <w:rPr>
                <w:rFonts w:ascii="Courier New" w:hAnsi="Courier New" w:cs="Courier New"/>
                <w:b/>
                <w:bCs/>
                <w:kern w:val="0"/>
                <w:sz w:val="32"/>
                <w:szCs w:val="32"/>
              </w:rPr>
              <w:t xml:space="preserve"> </w:t>
            </w:r>
            <w:r>
              <w:rPr>
                <w:rFonts w:ascii="Courier New" w:hAnsi="Courier New" w:cs="Courier New"/>
                <w:b/>
                <w:bCs/>
                <w:kern w:val="0"/>
                <w:sz w:val="32"/>
                <w:szCs w:val="32"/>
              </w:rPr>
              <w:t>每人</w:t>
            </w:r>
            <w:r>
              <w:rPr>
                <w:rFonts w:ascii="Courier New" w:hAnsi="Courier New" w:cs="Courier New"/>
                <w:b/>
                <w:bCs/>
                <w:color w:val="FF0000"/>
                <w:kern w:val="0"/>
                <w:sz w:val="32"/>
                <w:szCs w:val="32"/>
              </w:rPr>
              <w:t>再送价值</w:t>
            </w:r>
            <w:r>
              <w:rPr>
                <w:rFonts w:ascii="Courier New" w:hAnsi="Courier New" w:cs="Courier New"/>
                <w:b/>
                <w:bCs/>
                <w:color w:val="FF0000"/>
                <w:kern w:val="0"/>
                <w:sz w:val="32"/>
                <w:szCs w:val="32"/>
              </w:rPr>
              <w:t>259</w:t>
            </w:r>
            <w:r>
              <w:rPr>
                <w:rFonts w:ascii="Courier New" w:hAnsi="Courier New" w:cs="Courier New"/>
                <w:b/>
                <w:bCs/>
                <w:color w:val="FF0000"/>
                <w:kern w:val="0"/>
                <w:sz w:val="32"/>
                <w:szCs w:val="32"/>
              </w:rPr>
              <w:t>元</w:t>
            </w:r>
            <w:r>
              <w:rPr>
                <w:rFonts w:ascii="Courier New" w:hAnsi="Courier New" w:cs="Courier New"/>
                <w:b/>
                <w:bCs/>
                <w:kern w:val="0"/>
                <w:sz w:val="32"/>
                <w:szCs w:val="32"/>
              </w:rPr>
              <w:t>胸部</w:t>
            </w:r>
            <w:r>
              <w:rPr>
                <w:rFonts w:ascii="Courier New" w:hAnsi="Courier New" w:cs="Courier New"/>
                <w:b/>
                <w:bCs/>
                <w:kern w:val="0"/>
                <w:sz w:val="32"/>
                <w:szCs w:val="32"/>
              </w:rPr>
              <w:t>CT</w:t>
            </w:r>
            <w:r>
              <w:rPr>
                <w:rFonts w:ascii="Courier New" w:hAnsi="Courier New" w:cs="Courier New"/>
                <w:b/>
                <w:bCs/>
                <w:kern w:val="0"/>
                <w:sz w:val="32"/>
                <w:szCs w:val="32"/>
              </w:rPr>
              <w:t>检查</w:t>
            </w:r>
            <w:r>
              <w:rPr>
                <w:rFonts w:ascii="Courier New" w:hAnsi="Courier New" w:cs="Courier New"/>
                <w:b/>
                <w:bCs/>
                <w:kern w:val="0"/>
                <w:sz w:val="32"/>
                <w:szCs w:val="32"/>
              </w:rPr>
              <w:t>+</w:t>
            </w:r>
            <w:r>
              <w:rPr>
                <w:rFonts w:ascii="Courier New" w:hAnsi="Courier New" w:cs="Courier New"/>
                <w:b/>
                <w:bCs/>
                <w:color w:val="FF0000"/>
                <w:kern w:val="0"/>
                <w:sz w:val="32"/>
                <w:szCs w:val="32"/>
              </w:rPr>
              <w:t>价值</w:t>
            </w:r>
            <w:r>
              <w:rPr>
                <w:rFonts w:ascii="Courier New" w:hAnsi="Courier New" w:cs="Courier New"/>
                <w:b/>
                <w:bCs/>
                <w:color w:val="FF0000"/>
                <w:kern w:val="0"/>
                <w:sz w:val="32"/>
                <w:szCs w:val="32"/>
              </w:rPr>
              <w:t>640</w:t>
            </w:r>
            <w:r>
              <w:rPr>
                <w:rFonts w:ascii="Courier New" w:hAnsi="Courier New" w:cs="Courier New"/>
                <w:b/>
                <w:bCs/>
                <w:color w:val="FF0000"/>
                <w:kern w:val="0"/>
                <w:sz w:val="32"/>
                <w:szCs w:val="32"/>
              </w:rPr>
              <w:t>元</w:t>
            </w:r>
            <w:r>
              <w:rPr>
                <w:rFonts w:ascii="Courier New" w:hAnsi="Courier New" w:cs="Courier New"/>
                <w:b/>
                <w:bCs/>
                <w:kern w:val="0"/>
                <w:sz w:val="32"/>
                <w:szCs w:val="32"/>
              </w:rPr>
              <w:t>脑部核磁共振</w:t>
            </w:r>
            <w:r>
              <w:rPr>
                <w:rFonts w:ascii="Courier New" w:hAnsi="Courier New" w:cs="Courier New"/>
                <w:b/>
                <w:bCs/>
                <w:color w:val="FF0000"/>
                <w:kern w:val="0"/>
                <w:sz w:val="32"/>
                <w:szCs w:val="32"/>
              </w:rPr>
              <w:t>+</w:t>
            </w:r>
            <w:r>
              <w:rPr>
                <w:rFonts w:ascii="Courier New" w:hAnsi="Courier New" w:cs="Courier New"/>
                <w:b/>
                <w:bCs/>
                <w:color w:val="FF0000"/>
                <w:kern w:val="0"/>
                <w:sz w:val="32"/>
                <w:szCs w:val="32"/>
              </w:rPr>
              <w:t>价值</w:t>
            </w:r>
            <w:r>
              <w:rPr>
                <w:rFonts w:ascii="Courier New" w:hAnsi="Courier New" w:cs="Courier New"/>
                <w:b/>
                <w:bCs/>
                <w:color w:val="FF0000"/>
                <w:kern w:val="0"/>
                <w:sz w:val="32"/>
                <w:szCs w:val="32"/>
              </w:rPr>
              <w:t>1200</w:t>
            </w:r>
            <w:r>
              <w:rPr>
                <w:rFonts w:ascii="Courier New" w:hAnsi="Courier New" w:cs="Courier New"/>
                <w:b/>
                <w:bCs/>
                <w:color w:val="FF0000"/>
                <w:kern w:val="0"/>
                <w:sz w:val="32"/>
                <w:szCs w:val="32"/>
              </w:rPr>
              <w:t>元</w:t>
            </w:r>
            <w:r>
              <w:rPr>
                <w:rFonts w:ascii="Courier New" w:hAnsi="Courier New" w:cs="Courier New"/>
                <w:b/>
                <w:bCs/>
                <w:kern w:val="0"/>
                <w:sz w:val="32"/>
                <w:szCs w:val="32"/>
              </w:rPr>
              <w:t>TMT</w:t>
            </w:r>
            <w:r>
              <w:rPr>
                <w:rFonts w:ascii="Courier New" w:hAnsi="Courier New" w:cs="Courier New"/>
                <w:b/>
                <w:bCs/>
                <w:kern w:val="0"/>
                <w:sz w:val="32"/>
                <w:szCs w:val="32"/>
              </w:rPr>
              <w:t>全身热成像扫描</w:t>
            </w:r>
          </w:p>
          <w:p w:rsidR="00554A79" w:rsidRDefault="00694A2B">
            <w:pPr>
              <w:widowControl/>
              <w:jc w:val="left"/>
              <w:rPr>
                <w:rFonts w:ascii="Courier New" w:hAnsi="Courier New" w:cs="Courier New"/>
                <w:b/>
                <w:bCs/>
                <w:kern w:val="0"/>
                <w:sz w:val="32"/>
                <w:szCs w:val="32"/>
              </w:rPr>
            </w:pPr>
            <w:r>
              <w:rPr>
                <w:rFonts w:ascii="Courier New" w:hAnsi="Courier New" w:cs="Courier New" w:hint="eastAsia"/>
                <w:b/>
                <w:bCs/>
                <w:kern w:val="0"/>
                <w:sz w:val="32"/>
                <w:szCs w:val="32"/>
              </w:rPr>
              <w:t xml:space="preserve">              </w:t>
            </w:r>
            <w:r>
              <w:rPr>
                <w:rFonts w:ascii="Courier New" w:hAnsi="Courier New" w:cs="Courier New" w:hint="eastAsia"/>
                <w:b/>
                <w:bCs/>
                <w:kern w:val="0"/>
                <w:sz w:val="32"/>
                <w:szCs w:val="32"/>
              </w:rPr>
              <w:t>（总价值</w:t>
            </w:r>
            <w:r>
              <w:rPr>
                <w:rFonts w:ascii="Courier New" w:hAnsi="Courier New" w:cs="Courier New" w:hint="eastAsia"/>
                <w:b/>
                <w:bCs/>
                <w:kern w:val="0"/>
                <w:sz w:val="32"/>
                <w:szCs w:val="32"/>
              </w:rPr>
              <w:t>4200</w:t>
            </w:r>
            <w:r>
              <w:rPr>
                <w:rFonts w:ascii="Courier New" w:hAnsi="Courier New" w:cs="Courier New" w:hint="eastAsia"/>
                <w:b/>
                <w:bCs/>
                <w:kern w:val="0"/>
                <w:sz w:val="32"/>
                <w:szCs w:val="32"/>
              </w:rPr>
              <w:t>元）</w:t>
            </w:r>
          </w:p>
          <w:p w:rsidR="00554A79" w:rsidRDefault="00694A2B">
            <w:pPr>
              <w:widowControl/>
              <w:jc w:val="left"/>
              <w:rPr>
                <w:rFonts w:ascii="Courier New" w:hAnsi="Courier New" w:cs="Courier New"/>
                <w:b/>
                <w:bCs/>
                <w:kern w:val="0"/>
                <w:sz w:val="32"/>
                <w:szCs w:val="32"/>
              </w:rPr>
            </w:pPr>
            <w:r>
              <w:rPr>
                <w:rFonts w:ascii="Courier New" w:hAnsi="Courier New" w:cs="Courier New" w:hint="eastAsia"/>
                <w:b/>
                <w:bCs/>
                <w:kern w:val="0"/>
                <w:sz w:val="32"/>
                <w:szCs w:val="32"/>
              </w:rPr>
              <w:t>报名时间：</w:t>
            </w:r>
            <w:r>
              <w:rPr>
                <w:rFonts w:ascii="Courier New" w:hAnsi="Courier New" w:cs="Courier New" w:hint="eastAsia"/>
                <w:b/>
                <w:bCs/>
                <w:kern w:val="0"/>
                <w:sz w:val="32"/>
                <w:szCs w:val="32"/>
              </w:rPr>
              <w:t>2017.6.15-2017.7.15</w:t>
            </w:r>
          </w:p>
          <w:p w:rsidR="00554A79" w:rsidRDefault="00694A2B">
            <w:pPr>
              <w:widowControl/>
              <w:jc w:val="left"/>
              <w:rPr>
                <w:rFonts w:ascii="Courier New" w:hAnsi="Courier New" w:cs="Courier New"/>
                <w:b/>
                <w:bCs/>
                <w:kern w:val="0"/>
                <w:sz w:val="32"/>
                <w:szCs w:val="32"/>
              </w:rPr>
            </w:pPr>
            <w:r>
              <w:rPr>
                <w:rFonts w:ascii="Courier New" w:hAnsi="Courier New" w:cs="Courier New" w:hint="eastAsia"/>
                <w:b/>
                <w:bCs/>
                <w:kern w:val="0"/>
                <w:sz w:val="32"/>
                <w:szCs w:val="32"/>
              </w:rPr>
              <w:t>体检时间：</w:t>
            </w:r>
            <w:r>
              <w:rPr>
                <w:rFonts w:ascii="Courier New" w:hAnsi="Courier New" w:cs="Courier New" w:hint="eastAsia"/>
                <w:b/>
                <w:bCs/>
                <w:kern w:val="0"/>
                <w:sz w:val="32"/>
                <w:szCs w:val="32"/>
              </w:rPr>
              <w:t>2017.7.1-2017.8.31(</w:t>
            </w:r>
            <w:r>
              <w:rPr>
                <w:rFonts w:ascii="Courier New" w:hAnsi="Courier New" w:cs="Courier New" w:hint="eastAsia"/>
                <w:b/>
                <w:bCs/>
                <w:kern w:val="0"/>
                <w:sz w:val="32"/>
                <w:szCs w:val="32"/>
              </w:rPr>
              <w:t>每周一除外</w:t>
            </w:r>
            <w:r>
              <w:rPr>
                <w:rFonts w:ascii="Courier New" w:hAnsi="Courier New" w:cs="Courier New" w:hint="eastAsia"/>
                <w:b/>
                <w:bCs/>
                <w:kern w:val="0"/>
                <w:sz w:val="32"/>
                <w:szCs w:val="32"/>
              </w:rPr>
              <w:t>)</w:t>
            </w:r>
          </w:p>
          <w:p w:rsidR="00554A79" w:rsidRDefault="00694A2B">
            <w:pPr>
              <w:pStyle w:val="1"/>
              <w:overflowPunct w:val="0"/>
              <w:spacing w:line="216" w:lineRule="auto"/>
              <w:jc w:val="left"/>
              <w:textAlignment w:val="baseline"/>
              <w:rPr>
                <w:sz w:val="32"/>
                <w:szCs w:val="32"/>
              </w:rPr>
            </w:pPr>
            <w:r>
              <w:rPr>
                <w:rFonts w:ascii="Courier New" w:hAnsi="Courier New" w:cs="Courier New" w:hint="eastAsia"/>
                <w:b/>
                <w:bCs/>
                <w:kern w:val="0"/>
                <w:sz w:val="32"/>
                <w:szCs w:val="32"/>
              </w:rPr>
              <w:t>地址：泉州市丰泽区刺桐北路与湖心街交叉口东湖综合大厦</w:t>
            </w:r>
            <w:r>
              <w:rPr>
                <w:rFonts w:ascii="Courier New" w:hAnsi="Courier New" w:cs="Courier New" w:hint="eastAsia"/>
                <w:b/>
                <w:bCs/>
                <w:kern w:val="0"/>
                <w:sz w:val="32"/>
                <w:szCs w:val="32"/>
              </w:rPr>
              <w:t>1-4</w:t>
            </w:r>
            <w:r>
              <w:rPr>
                <w:rFonts w:ascii="Courier New" w:hAnsi="Courier New" w:cs="Courier New" w:hint="eastAsia"/>
                <w:b/>
                <w:bCs/>
                <w:kern w:val="0"/>
                <w:sz w:val="32"/>
                <w:szCs w:val="32"/>
              </w:rPr>
              <w:t>楼（</w:t>
            </w:r>
            <w:r w:rsidR="00EF1D8C">
              <w:rPr>
                <w:rFonts w:ascii="Courier New" w:hAnsi="Courier New" w:cs="Courier New" w:hint="eastAsia"/>
                <w:b/>
                <w:bCs/>
                <w:kern w:val="0"/>
                <w:sz w:val="32"/>
                <w:szCs w:val="32"/>
              </w:rPr>
              <w:t>原好又多超市</w:t>
            </w:r>
            <w:r>
              <w:rPr>
                <w:rFonts w:ascii="Courier New" w:hAnsi="Courier New" w:cs="Courier New" w:hint="eastAsia"/>
                <w:b/>
                <w:bCs/>
                <w:kern w:val="0"/>
                <w:sz w:val="32"/>
                <w:szCs w:val="32"/>
              </w:rPr>
              <w:t>）</w:t>
            </w:r>
          </w:p>
          <w:p w:rsidR="00554A79" w:rsidRDefault="00694A2B">
            <w:pPr>
              <w:widowControl/>
              <w:jc w:val="left"/>
              <w:rPr>
                <w:rFonts w:ascii="Courier New" w:hAnsi="Courier New" w:cs="Courier New"/>
                <w:b/>
                <w:bCs/>
                <w:kern w:val="0"/>
                <w:sz w:val="32"/>
                <w:szCs w:val="32"/>
              </w:rPr>
            </w:pPr>
            <w:r>
              <w:rPr>
                <w:rFonts w:ascii="Courier New" w:hAnsi="Courier New" w:cs="Courier New" w:hint="eastAsia"/>
                <w:b/>
                <w:bCs/>
                <w:kern w:val="0"/>
                <w:sz w:val="32"/>
                <w:szCs w:val="32"/>
              </w:rPr>
              <w:t>官网：</w:t>
            </w:r>
            <w:hyperlink r:id="rId9" w:history="1">
              <w:r>
                <w:rPr>
                  <w:rStyle w:val="a6"/>
                  <w:rFonts w:ascii="Courier New" w:hAnsi="Courier New" w:cs="Courier New" w:hint="eastAsia"/>
                  <w:b/>
                  <w:bCs/>
                  <w:kern w:val="0"/>
                  <w:sz w:val="32"/>
                  <w:szCs w:val="32"/>
                </w:rPr>
                <w:t>www.health-100.cn</w:t>
              </w:r>
            </w:hyperlink>
            <w:r>
              <w:rPr>
                <w:rFonts w:ascii="Courier New" w:hAnsi="Courier New" w:cs="Courier New" w:hint="eastAsia"/>
                <w:b/>
                <w:bCs/>
                <w:kern w:val="0"/>
                <w:sz w:val="32"/>
                <w:szCs w:val="32"/>
              </w:rPr>
              <w:t xml:space="preserve">  (</w:t>
            </w:r>
            <w:r>
              <w:rPr>
                <w:rFonts w:ascii="Courier New" w:hAnsi="Courier New" w:cs="Courier New" w:hint="eastAsia"/>
                <w:b/>
                <w:bCs/>
                <w:kern w:val="0"/>
                <w:sz w:val="32"/>
                <w:szCs w:val="32"/>
              </w:rPr>
              <w:t>想了解我司详情，可上官网获取</w:t>
            </w:r>
            <w:r>
              <w:rPr>
                <w:rFonts w:ascii="Courier New" w:hAnsi="Courier New" w:cs="Courier New" w:hint="eastAsia"/>
                <w:b/>
                <w:bCs/>
                <w:kern w:val="0"/>
                <w:sz w:val="32"/>
                <w:szCs w:val="32"/>
              </w:rPr>
              <w:t>)</w:t>
            </w:r>
          </w:p>
          <w:p w:rsidR="00554A79" w:rsidRDefault="00694A2B">
            <w:pPr>
              <w:widowControl/>
              <w:jc w:val="left"/>
              <w:rPr>
                <w:rFonts w:ascii="Courier New" w:hAnsi="Courier New" w:cs="Courier New"/>
                <w:b/>
                <w:bCs/>
                <w:kern w:val="0"/>
                <w:sz w:val="32"/>
                <w:szCs w:val="32"/>
              </w:rPr>
            </w:pPr>
            <w:r>
              <w:rPr>
                <w:rFonts w:ascii="Courier New" w:hAnsi="Courier New" w:cs="Courier New" w:hint="eastAsia"/>
                <w:b/>
                <w:bCs/>
                <w:kern w:val="0"/>
                <w:sz w:val="32"/>
                <w:szCs w:val="32"/>
              </w:rPr>
              <w:t>报名热线：</w:t>
            </w:r>
            <w:r>
              <w:rPr>
                <w:rFonts w:ascii="Courier New" w:hAnsi="Courier New" w:cs="Courier New" w:hint="eastAsia"/>
                <w:b/>
                <w:bCs/>
                <w:kern w:val="0"/>
                <w:sz w:val="32"/>
                <w:szCs w:val="32"/>
              </w:rPr>
              <w:t>18359631551</w:t>
            </w:r>
            <w:r>
              <w:rPr>
                <w:rFonts w:ascii="Courier New" w:hAnsi="Courier New" w:cs="Courier New" w:hint="eastAsia"/>
                <w:b/>
                <w:bCs/>
                <w:kern w:val="0"/>
                <w:sz w:val="32"/>
                <w:szCs w:val="32"/>
              </w:rPr>
              <w:t>（彭女士，微信同号）</w:t>
            </w:r>
          </w:p>
          <w:p w:rsidR="00554A79" w:rsidRDefault="00554A79">
            <w:pPr>
              <w:widowControl/>
              <w:jc w:val="left"/>
              <w:rPr>
                <w:rFonts w:ascii="Courier New" w:hAnsi="Courier New" w:cs="Courier New"/>
                <w:b/>
                <w:bCs/>
                <w:kern w:val="0"/>
                <w:sz w:val="32"/>
                <w:szCs w:val="32"/>
              </w:rPr>
            </w:pPr>
          </w:p>
          <w:p w:rsidR="00554A79" w:rsidRDefault="00554A79">
            <w:pPr>
              <w:widowControl/>
              <w:jc w:val="left"/>
              <w:rPr>
                <w:rFonts w:ascii="Courier New" w:hAnsi="Courier New" w:cs="Courier New"/>
                <w:b/>
                <w:bCs/>
                <w:kern w:val="0"/>
                <w:sz w:val="28"/>
                <w:szCs w:val="28"/>
              </w:rPr>
            </w:pPr>
          </w:p>
        </w:tc>
      </w:tr>
    </w:tbl>
    <w:p w:rsidR="00554A79" w:rsidRDefault="00554A79"/>
    <w:p w:rsidR="00554A79" w:rsidRDefault="00554A79"/>
    <w:p w:rsidR="00554A79" w:rsidRDefault="00554A79"/>
    <w:p w:rsidR="00554A79" w:rsidRDefault="00554A79"/>
    <w:p w:rsidR="00554A79" w:rsidRDefault="00554A79"/>
    <w:p w:rsidR="00554A79" w:rsidRDefault="00554A79"/>
    <w:p w:rsidR="00554A79" w:rsidRDefault="00554A79"/>
    <w:p w:rsidR="00554A79" w:rsidRDefault="00554A79"/>
    <w:p w:rsidR="00554A79" w:rsidRDefault="00554A79"/>
    <w:p w:rsidR="00554A79" w:rsidRDefault="00554A79">
      <w:pPr>
        <w:spacing w:line="360" w:lineRule="auto"/>
        <w:ind w:leftChars="257" w:left="540"/>
        <w:rPr>
          <w:rFonts w:ascii="楷体_GB2312" w:eastAsia="楷体_GB2312"/>
          <w:color w:val="FF6600"/>
          <w:sz w:val="28"/>
          <w:szCs w:val="28"/>
        </w:rPr>
      </w:pPr>
      <w:r w:rsidRPr="00554A79">
        <w:rPr>
          <w:sz w:val="28"/>
        </w:rPr>
        <w:lastRenderedPageBreak/>
        <w:pict>
          <v:shape id="_x0000_s2055" type="#_x0000_t202" style="position:absolute;left:0;text-align:left;margin-left:26.85pt;margin-top:-3.85pt;width:769.45pt;height:499.55pt;z-index:2" o:preferrelative="t">
            <v:stroke miterlimit="2"/>
            <v:textbox>
              <w:txbxContent>
                <w:p w:rsidR="00554A79" w:rsidRDefault="00694A2B" w:rsidP="00EF1D8C">
                  <w:pPr>
                    <w:ind w:left="1800" w:rightChars="-73" w:right="-153" w:hangingChars="498" w:hanging="1800"/>
                    <w:rPr>
                      <w:rFonts w:ascii="黑体" w:eastAsia="黑体" w:hAnsi="黑体"/>
                      <w:b/>
                      <w:bCs/>
                      <w:sz w:val="36"/>
                      <w:szCs w:val="36"/>
                    </w:rPr>
                  </w:pPr>
                  <w:r>
                    <w:rPr>
                      <w:rFonts w:ascii="黑体" w:eastAsia="黑体" w:hAnsi="黑体" w:hint="eastAsia"/>
                      <w:b/>
                      <w:bCs/>
                      <w:sz w:val="36"/>
                      <w:szCs w:val="36"/>
                    </w:rPr>
                    <w:t>注意事项</w:t>
                  </w:r>
                  <w:r>
                    <w:rPr>
                      <w:rFonts w:ascii="黑体" w:eastAsia="黑体" w:hAnsi="黑体" w:hint="eastAsia"/>
                      <w:b/>
                      <w:bCs/>
                      <w:sz w:val="36"/>
                      <w:szCs w:val="36"/>
                    </w:rPr>
                    <w:t>：</w:t>
                  </w:r>
                </w:p>
                <w:p w:rsidR="00554A79" w:rsidRDefault="00694A2B" w:rsidP="00EF1D8C">
                  <w:pPr>
                    <w:numPr>
                      <w:ilvl w:val="0"/>
                      <w:numId w:val="3"/>
                    </w:numPr>
                    <w:ind w:leftChars="400" w:left="840" w:rightChars="-73" w:right="-153" w:firstLineChars="200" w:firstLine="562"/>
                    <w:jc w:val="left"/>
                    <w:rPr>
                      <w:rFonts w:ascii="黑体" w:eastAsia="黑体" w:hAnsi="黑体"/>
                      <w:b/>
                      <w:bCs/>
                      <w:sz w:val="28"/>
                      <w:szCs w:val="28"/>
                    </w:rPr>
                  </w:pPr>
                  <w:r>
                    <w:rPr>
                      <w:rFonts w:ascii="黑体" w:eastAsia="黑体" w:hAnsi="黑体" w:hint="eastAsia"/>
                      <w:b/>
                      <w:bCs/>
                      <w:sz w:val="28"/>
                      <w:szCs w:val="28"/>
                    </w:rPr>
                    <w:t>周二至周日</w:t>
                  </w:r>
                  <w:r>
                    <w:rPr>
                      <w:rFonts w:ascii="黑体" w:eastAsia="黑体" w:hAnsi="黑体" w:hint="eastAsia"/>
                      <w:b/>
                      <w:bCs/>
                      <w:sz w:val="28"/>
                      <w:szCs w:val="28"/>
                    </w:rPr>
                    <w:t>接检</w:t>
                  </w:r>
                  <w:r>
                    <w:rPr>
                      <w:rFonts w:ascii="黑体" w:eastAsia="黑体" w:hAnsi="黑体" w:hint="eastAsia"/>
                      <w:b/>
                      <w:bCs/>
                      <w:sz w:val="28"/>
                      <w:szCs w:val="28"/>
                    </w:rPr>
                    <w:t>（除法定节假日外），</w:t>
                  </w:r>
                  <w:r>
                    <w:rPr>
                      <w:rFonts w:ascii="黑体" w:eastAsia="黑体" w:hAnsi="黑体" w:hint="eastAsia"/>
                      <w:b/>
                      <w:bCs/>
                      <w:sz w:val="28"/>
                      <w:szCs w:val="28"/>
                    </w:rPr>
                    <w:t>体检</w:t>
                  </w:r>
                  <w:r>
                    <w:rPr>
                      <w:rFonts w:ascii="黑体" w:eastAsia="黑体" w:hAnsi="黑体" w:hint="eastAsia"/>
                      <w:b/>
                      <w:bCs/>
                      <w:sz w:val="28"/>
                      <w:szCs w:val="28"/>
                    </w:rPr>
                    <w:t>报到时间</w:t>
                  </w:r>
                  <w:r>
                    <w:rPr>
                      <w:rFonts w:ascii="黑体" w:eastAsia="黑体" w:hAnsi="黑体" w:hint="eastAsia"/>
                      <w:b/>
                      <w:bCs/>
                      <w:sz w:val="28"/>
                      <w:szCs w:val="28"/>
                    </w:rPr>
                    <w:t>7</w:t>
                  </w:r>
                  <w:r>
                    <w:rPr>
                      <w:rFonts w:ascii="黑体" w:eastAsia="黑体" w:hAnsi="黑体" w:hint="eastAsia"/>
                      <w:b/>
                      <w:bCs/>
                      <w:sz w:val="28"/>
                      <w:szCs w:val="28"/>
                    </w:rPr>
                    <w:t>：</w:t>
                  </w:r>
                  <w:r>
                    <w:rPr>
                      <w:rFonts w:ascii="黑体" w:eastAsia="黑体" w:hAnsi="黑体" w:hint="eastAsia"/>
                      <w:b/>
                      <w:bCs/>
                      <w:sz w:val="28"/>
                      <w:szCs w:val="28"/>
                    </w:rPr>
                    <w:t>30</w:t>
                  </w:r>
                  <w:r>
                    <w:rPr>
                      <w:rFonts w:ascii="黑体" w:eastAsia="黑体" w:hAnsi="黑体" w:hint="eastAsia"/>
                      <w:b/>
                      <w:bCs/>
                      <w:sz w:val="28"/>
                      <w:szCs w:val="28"/>
                    </w:rPr>
                    <w:t>至</w:t>
                  </w:r>
                  <w:r>
                    <w:rPr>
                      <w:rFonts w:ascii="黑体" w:eastAsia="黑体" w:hAnsi="黑体" w:hint="eastAsia"/>
                      <w:b/>
                      <w:bCs/>
                      <w:sz w:val="28"/>
                      <w:szCs w:val="28"/>
                    </w:rPr>
                    <w:t>10</w:t>
                  </w:r>
                  <w:r>
                    <w:rPr>
                      <w:rFonts w:ascii="黑体" w:eastAsia="黑体" w:hAnsi="黑体" w:hint="eastAsia"/>
                      <w:b/>
                      <w:bCs/>
                      <w:sz w:val="28"/>
                      <w:szCs w:val="28"/>
                    </w:rPr>
                    <w:t>：</w:t>
                  </w:r>
                  <w:r>
                    <w:rPr>
                      <w:rFonts w:ascii="黑体" w:eastAsia="黑体" w:hAnsi="黑体" w:hint="eastAsia"/>
                      <w:b/>
                      <w:bCs/>
                      <w:sz w:val="28"/>
                      <w:szCs w:val="28"/>
                    </w:rPr>
                    <w:t>15</w:t>
                  </w:r>
                  <w:r>
                    <w:rPr>
                      <w:rFonts w:ascii="黑体" w:eastAsia="黑体" w:hAnsi="黑体" w:hint="eastAsia"/>
                      <w:b/>
                      <w:bCs/>
                      <w:sz w:val="28"/>
                      <w:szCs w:val="28"/>
                    </w:rPr>
                    <w:t>。</w:t>
                  </w:r>
                </w:p>
                <w:p w:rsidR="00554A79" w:rsidRDefault="00694A2B" w:rsidP="00EF1D8C">
                  <w:pPr>
                    <w:numPr>
                      <w:ilvl w:val="0"/>
                      <w:numId w:val="3"/>
                    </w:numPr>
                    <w:ind w:leftChars="400" w:left="840" w:rightChars="-73" w:right="-153" w:firstLineChars="200" w:firstLine="562"/>
                    <w:jc w:val="left"/>
                    <w:rPr>
                      <w:rFonts w:ascii="黑体" w:eastAsia="黑体" w:hAnsi="黑体"/>
                      <w:b/>
                      <w:bCs/>
                      <w:sz w:val="28"/>
                      <w:szCs w:val="28"/>
                    </w:rPr>
                  </w:pPr>
                  <w:r>
                    <w:rPr>
                      <w:rFonts w:ascii="黑体" w:eastAsia="黑体" w:hAnsi="黑体" w:hint="eastAsia"/>
                      <w:b/>
                      <w:bCs/>
                      <w:sz w:val="28"/>
                      <w:szCs w:val="28"/>
                    </w:rPr>
                    <w:t>我</w:t>
                  </w:r>
                  <w:r>
                    <w:rPr>
                      <w:rFonts w:ascii="黑体" w:eastAsia="黑体" w:hAnsi="黑体" w:hint="eastAsia"/>
                      <w:b/>
                      <w:bCs/>
                      <w:sz w:val="28"/>
                      <w:szCs w:val="28"/>
                    </w:rPr>
                    <w:t>司</w:t>
                  </w:r>
                  <w:r>
                    <w:rPr>
                      <w:rFonts w:ascii="黑体" w:eastAsia="黑体" w:hAnsi="黑体" w:hint="eastAsia"/>
                      <w:b/>
                      <w:bCs/>
                      <w:sz w:val="28"/>
                      <w:szCs w:val="28"/>
                    </w:rPr>
                    <w:t>为提升服务质量，</w:t>
                  </w:r>
                  <w:r>
                    <w:rPr>
                      <w:rFonts w:ascii="黑体" w:eastAsia="黑体" w:hAnsi="黑体" w:hint="eastAsia"/>
                      <w:b/>
                      <w:bCs/>
                      <w:sz w:val="28"/>
                      <w:szCs w:val="28"/>
                    </w:rPr>
                    <w:t>实行预约体检制，需</w:t>
                  </w:r>
                  <w:r>
                    <w:rPr>
                      <w:rFonts w:ascii="黑体" w:eastAsia="黑体" w:hAnsi="黑体" w:hint="eastAsia"/>
                      <w:b/>
                      <w:bCs/>
                      <w:color w:val="FF0000"/>
                      <w:sz w:val="28"/>
                      <w:szCs w:val="28"/>
                    </w:rPr>
                    <w:t>提前一周提交真实姓名、性别、婚否、身份证号码、电话及预约时间</w:t>
                  </w:r>
                  <w:r>
                    <w:rPr>
                      <w:rFonts w:ascii="黑体" w:eastAsia="黑体" w:hAnsi="黑体" w:hint="eastAsia"/>
                      <w:b/>
                      <w:bCs/>
                      <w:sz w:val="28"/>
                      <w:szCs w:val="28"/>
                    </w:rPr>
                    <w:t>，预约成功后将收到短信通知，</w:t>
                  </w:r>
                  <w:r>
                    <w:rPr>
                      <w:rFonts w:ascii="黑体" w:eastAsia="黑体" w:hAnsi="黑体" w:hint="eastAsia"/>
                      <w:b/>
                      <w:bCs/>
                      <w:sz w:val="28"/>
                      <w:szCs w:val="28"/>
                    </w:rPr>
                    <w:t>请您在预约的体检日期及报到时间段，</w:t>
                  </w:r>
                  <w:r>
                    <w:rPr>
                      <w:rFonts w:ascii="黑体" w:eastAsia="黑体" w:hAnsi="黑体" w:hint="eastAsia"/>
                      <w:b/>
                      <w:bCs/>
                      <w:color w:val="FF0000"/>
                      <w:sz w:val="28"/>
                      <w:szCs w:val="28"/>
                    </w:rPr>
                    <w:t>凭身份证</w:t>
                  </w:r>
                  <w:r>
                    <w:rPr>
                      <w:rFonts w:ascii="黑体" w:eastAsia="黑体" w:hAnsi="黑体" w:hint="eastAsia"/>
                      <w:b/>
                      <w:bCs/>
                      <w:sz w:val="28"/>
                      <w:szCs w:val="28"/>
                    </w:rPr>
                    <w:t>准时报到。</w:t>
                  </w:r>
                </w:p>
                <w:p w:rsidR="00554A79" w:rsidRDefault="00694A2B" w:rsidP="00EF1D8C">
                  <w:pPr>
                    <w:numPr>
                      <w:ilvl w:val="0"/>
                      <w:numId w:val="3"/>
                    </w:numPr>
                    <w:ind w:leftChars="400" w:left="840" w:rightChars="-73" w:right="-153" w:firstLineChars="200" w:firstLine="562"/>
                    <w:jc w:val="left"/>
                    <w:rPr>
                      <w:rFonts w:ascii="黑体" w:eastAsia="黑体" w:hAnsi="黑体"/>
                      <w:b/>
                      <w:bCs/>
                      <w:sz w:val="28"/>
                      <w:szCs w:val="28"/>
                    </w:rPr>
                  </w:pPr>
                  <w:r>
                    <w:rPr>
                      <w:rFonts w:ascii="黑体" w:eastAsia="黑体" w:hAnsi="黑体" w:hint="eastAsia"/>
                      <w:b/>
                      <w:bCs/>
                      <w:color w:val="FF0000"/>
                      <w:sz w:val="28"/>
                      <w:szCs w:val="28"/>
                    </w:rPr>
                    <w:t>四人同时报名</w:t>
                  </w:r>
                  <w:r>
                    <w:rPr>
                      <w:rFonts w:ascii="黑体" w:eastAsia="黑体" w:hAnsi="黑体" w:hint="eastAsia"/>
                      <w:b/>
                      <w:bCs/>
                      <w:sz w:val="28"/>
                      <w:szCs w:val="28"/>
                    </w:rPr>
                    <w:t>套餐赠送的</w:t>
                  </w:r>
                  <w:r>
                    <w:rPr>
                      <w:rFonts w:ascii="黑体" w:eastAsia="黑体" w:hAnsi="黑体" w:hint="eastAsia"/>
                      <w:b/>
                      <w:bCs/>
                      <w:sz w:val="28"/>
                      <w:szCs w:val="28"/>
                    </w:rPr>
                    <w:t>CT</w:t>
                  </w:r>
                  <w:r>
                    <w:rPr>
                      <w:rFonts w:ascii="黑体" w:eastAsia="黑体" w:hAnsi="黑体" w:hint="eastAsia"/>
                      <w:b/>
                      <w:bCs/>
                      <w:sz w:val="28"/>
                      <w:szCs w:val="28"/>
                    </w:rPr>
                    <w:t>、核磁、</w:t>
                  </w:r>
                  <w:r>
                    <w:rPr>
                      <w:rFonts w:ascii="黑体" w:eastAsia="黑体" w:hAnsi="黑体" w:hint="eastAsia"/>
                      <w:b/>
                      <w:bCs/>
                      <w:sz w:val="28"/>
                      <w:szCs w:val="28"/>
                    </w:rPr>
                    <w:t>TMT</w:t>
                  </w:r>
                  <w:r>
                    <w:rPr>
                      <w:rFonts w:ascii="黑体" w:eastAsia="黑体" w:hAnsi="黑体" w:hint="eastAsia"/>
                      <w:b/>
                      <w:bCs/>
                      <w:sz w:val="28"/>
                      <w:szCs w:val="28"/>
                    </w:rPr>
                    <w:t>项目统一在体检后前台会赠送使用券，使用需另行预约（</w:t>
                  </w:r>
                  <w:r>
                    <w:rPr>
                      <w:rFonts w:ascii="黑体" w:eastAsia="黑体" w:hAnsi="黑体" w:hint="eastAsia"/>
                      <w:b/>
                      <w:bCs/>
                      <w:sz w:val="28"/>
                      <w:szCs w:val="28"/>
                    </w:rPr>
                    <w:t>400-615-0888</w:t>
                  </w:r>
                  <w:r>
                    <w:rPr>
                      <w:rFonts w:ascii="黑体" w:eastAsia="黑体" w:hAnsi="黑体" w:hint="eastAsia"/>
                      <w:b/>
                      <w:bCs/>
                      <w:sz w:val="28"/>
                      <w:szCs w:val="28"/>
                    </w:rPr>
                    <w:t>），</w:t>
                  </w:r>
                  <w:r>
                    <w:rPr>
                      <w:rFonts w:ascii="黑体" w:eastAsia="黑体" w:hAnsi="黑体" w:hint="eastAsia"/>
                      <w:b/>
                      <w:bCs/>
                      <w:color w:val="FF0000"/>
                      <w:sz w:val="28"/>
                      <w:szCs w:val="28"/>
                    </w:rPr>
                    <w:t>半年内有效，不限本人使用</w:t>
                  </w:r>
                  <w:r>
                    <w:rPr>
                      <w:rFonts w:ascii="黑体" w:eastAsia="黑体" w:hAnsi="黑体" w:hint="eastAsia"/>
                      <w:b/>
                      <w:bCs/>
                      <w:sz w:val="28"/>
                      <w:szCs w:val="28"/>
                    </w:rPr>
                    <w:t>。</w:t>
                  </w:r>
                </w:p>
                <w:p w:rsidR="00554A79" w:rsidRDefault="00694A2B" w:rsidP="00EF1D8C">
                  <w:pPr>
                    <w:numPr>
                      <w:ilvl w:val="0"/>
                      <w:numId w:val="3"/>
                    </w:numPr>
                    <w:ind w:leftChars="400" w:left="840" w:rightChars="-73" w:right="-153" w:firstLineChars="200" w:firstLine="562"/>
                    <w:jc w:val="left"/>
                    <w:rPr>
                      <w:rFonts w:ascii="黑体" w:eastAsia="黑体" w:hAnsi="黑体"/>
                      <w:b/>
                      <w:bCs/>
                      <w:szCs w:val="21"/>
                    </w:rPr>
                  </w:pPr>
                  <w:r>
                    <w:rPr>
                      <w:rFonts w:ascii="黑体" w:eastAsia="黑体" w:hAnsi="黑体" w:hint="eastAsia"/>
                      <w:b/>
                      <w:bCs/>
                      <w:sz w:val="28"/>
                      <w:szCs w:val="28"/>
                    </w:rPr>
                    <w:t>如无法在预约的日期来体检，请提前</w:t>
                  </w:r>
                  <w:r>
                    <w:rPr>
                      <w:rFonts w:ascii="黑体" w:eastAsia="黑体" w:hAnsi="黑体" w:hint="eastAsia"/>
                      <w:b/>
                      <w:bCs/>
                      <w:sz w:val="28"/>
                      <w:szCs w:val="28"/>
                    </w:rPr>
                    <w:t>1</w:t>
                  </w:r>
                  <w:r>
                    <w:rPr>
                      <w:rFonts w:ascii="黑体" w:eastAsia="黑体" w:hAnsi="黑体" w:hint="eastAsia"/>
                      <w:b/>
                      <w:bCs/>
                      <w:sz w:val="28"/>
                      <w:szCs w:val="28"/>
                    </w:rPr>
                    <w:t>天与您的专属健康顾问联系：</w:t>
                  </w:r>
                  <w:r>
                    <w:rPr>
                      <w:rFonts w:ascii="黑体" w:eastAsia="黑体" w:hAnsi="黑体" w:hint="eastAsia"/>
                      <w:b/>
                      <w:bCs/>
                      <w:sz w:val="28"/>
                      <w:szCs w:val="28"/>
                    </w:rPr>
                    <w:t>彭伟珍</w:t>
                  </w:r>
                  <w:r>
                    <w:rPr>
                      <w:rFonts w:ascii="黑体" w:eastAsia="黑体" w:hAnsi="黑体" w:hint="eastAsia"/>
                      <w:b/>
                      <w:bCs/>
                      <w:sz w:val="28"/>
                      <w:szCs w:val="28"/>
                    </w:rPr>
                    <w:t>18359631551</w:t>
                  </w:r>
                </w:p>
                <w:p w:rsidR="00554A79" w:rsidRDefault="00694A2B" w:rsidP="00EF1D8C">
                  <w:pPr>
                    <w:numPr>
                      <w:ilvl w:val="0"/>
                      <w:numId w:val="3"/>
                    </w:numPr>
                    <w:ind w:leftChars="400" w:left="840" w:rightChars="-73" w:right="-153" w:firstLineChars="200" w:firstLine="562"/>
                    <w:jc w:val="left"/>
                    <w:rPr>
                      <w:rFonts w:ascii="黑体" w:eastAsia="黑体" w:hAnsi="黑体"/>
                      <w:b/>
                      <w:bCs/>
                      <w:sz w:val="28"/>
                      <w:szCs w:val="28"/>
                    </w:rPr>
                  </w:pPr>
                  <w:r>
                    <w:rPr>
                      <w:rFonts w:ascii="黑体" w:eastAsia="黑体" w:hAnsi="黑体" w:hint="eastAsia"/>
                      <w:b/>
                      <w:bCs/>
                      <w:sz w:val="28"/>
                      <w:szCs w:val="28"/>
                    </w:rPr>
                    <w:t>乘车路线：</w:t>
                  </w:r>
                  <w:r>
                    <w:rPr>
                      <w:rFonts w:ascii="黑体" w:eastAsia="黑体" w:hAnsi="黑体" w:hint="eastAsia"/>
                      <w:b/>
                      <w:bCs/>
                      <w:sz w:val="28"/>
                      <w:szCs w:val="28"/>
                    </w:rPr>
                    <w:t xml:space="preserve">  </w:t>
                  </w:r>
                </w:p>
                <w:p w:rsidR="00554A79" w:rsidRDefault="00694A2B" w:rsidP="00EF1D8C">
                  <w:pPr>
                    <w:ind w:leftChars="600" w:left="1260" w:rightChars="-73" w:right="-153"/>
                    <w:jc w:val="left"/>
                    <w:rPr>
                      <w:rFonts w:ascii="黑体" w:eastAsia="黑体" w:hAnsi="黑体"/>
                      <w:b/>
                      <w:bCs/>
                      <w:sz w:val="28"/>
                      <w:szCs w:val="28"/>
                    </w:rPr>
                  </w:pPr>
                  <w:r>
                    <w:rPr>
                      <w:rFonts w:ascii="黑体" w:eastAsia="黑体" w:hAnsi="黑体" w:hint="eastAsia"/>
                      <w:b/>
                      <w:bCs/>
                      <w:sz w:val="28"/>
                      <w:szCs w:val="28"/>
                    </w:rPr>
                    <w:t>湖心街中段站：</w:t>
                  </w:r>
                  <w:r>
                    <w:rPr>
                      <w:rFonts w:ascii="黑体" w:eastAsia="黑体" w:hAnsi="黑体" w:hint="eastAsia"/>
                      <w:b/>
                      <w:bCs/>
                      <w:sz w:val="28"/>
                      <w:szCs w:val="28"/>
                    </w:rPr>
                    <w:t>23</w:t>
                  </w:r>
                  <w:r>
                    <w:rPr>
                      <w:rFonts w:ascii="黑体" w:eastAsia="黑体" w:hAnsi="黑体" w:hint="eastAsia"/>
                      <w:b/>
                      <w:bCs/>
                      <w:sz w:val="28"/>
                      <w:szCs w:val="28"/>
                    </w:rPr>
                    <w:t>路</w:t>
                  </w:r>
                  <w:r>
                    <w:rPr>
                      <w:rFonts w:ascii="黑体" w:eastAsia="黑体" w:hAnsi="黑体" w:hint="eastAsia"/>
                      <w:b/>
                      <w:bCs/>
                      <w:sz w:val="28"/>
                      <w:szCs w:val="28"/>
                    </w:rPr>
                    <w:t xml:space="preserve"> 55</w:t>
                  </w:r>
                  <w:r>
                    <w:rPr>
                      <w:rFonts w:ascii="黑体" w:eastAsia="黑体" w:hAnsi="黑体" w:hint="eastAsia"/>
                      <w:b/>
                      <w:bCs/>
                      <w:sz w:val="28"/>
                      <w:szCs w:val="28"/>
                    </w:rPr>
                    <w:t>路</w:t>
                  </w:r>
                  <w:r>
                    <w:rPr>
                      <w:rFonts w:ascii="黑体" w:eastAsia="黑体" w:hAnsi="黑体" w:hint="eastAsia"/>
                      <w:b/>
                      <w:bCs/>
                      <w:sz w:val="28"/>
                      <w:szCs w:val="28"/>
                    </w:rPr>
                    <w:t xml:space="preserve"> 31</w:t>
                  </w:r>
                  <w:r>
                    <w:rPr>
                      <w:rFonts w:ascii="黑体" w:eastAsia="黑体" w:hAnsi="黑体" w:hint="eastAsia"/>
                      <w:b/>
                      <w:bCs/>
                      <w:sz w:val="28"/>
                      <w:szCs w:val="28"/>
                    </w:rPr>
                    <w:t>路</w:t>
                  </w:r>
                </w:p>
                <w:p w:rsidR="00554A79" w:rsidRDefault="00694A2B" w:rsidP="00EF1D8C">
                  <w:pPr>
                    <w:ind w:leftChars="600" w:left="1260" w:rightChars="-73" w:right="-153"/>
                    <w:jc w:val="left"/>
                    <w:rPr>
                      <w:rFonts w:ascii="黑体" w:eastAsia="黑体" w:hAnsi="黑体"/>
                      <w:b/>
                      <w:bCs/>
                      <w:sz w:val="28"/>
                      <w:szCs w:val="28"/>
                    </w:rPr>
                  </w:pPr>
                  <w:r>
                    <w:rPr>
                      <w:rFonts w:ascii="黑体" w:eastAsia="黑体" w:hAnsi="黑体" w:hint="eastAsia"/>
                      <w:b/>
                      <w:bCs/>
                      <w:sz w:val="28"/>
                      <w:szCs w:val="28"/>
                    </w:rPr>
                    <w:t>湖心街口站：</w:t>
                  </w:r>
                  <w:r>
                    <w:rPr>
                      <w:rFonts w:ascii="黑体" w:eastAsia="黑体" w:hAnsi="黑体" w:hint="eastAsia"/>
                      <w:b/>
                      <w:bCs/>
                      <w:sz w:val="28"/>
                      <w:szCs w:val="28"/>
                    </w:rPr>
                    <w:t>202</w:t>
                  </w:r>
                  <w:r>
                    <w:rPr>
                      <w:rFonts w:ascii="黑体" w:eastAsia="黑体" w:hAnsi="黑体" w:hint="eastAsia"/>
                      <w:b/>
                      <w:bCs/>
                      <w:sz w:val="28"/>
                      <w:szCs w:val="28"/>
                    </w:rPr>
                    <w:t>路</w:t>
                  </w:r>
                  <w:r>
                    <w:rPr>
                      <w:rFonts w:ascii="黑体" w:eastAsia="黑体" w:hAnsi="黑体" w:hint="eastAsia"/>
                      <w:b/>
                      <w:bCs/>
                      <w:sz w:val="28"/>
                      <w:szCs w:val="28"/>
                    </w:rPr>
                    <w:t xml:space="preserve"> 44</w:t>
                  </w:r>
                  <w:r>
                    <w:rPr>
                      <w:rFonts w:ascii="黑体" w:eastAsia="黑体" w:hAnsi="黑体" w:hint="eastAsia"/>
                      <w:b/>
                      <w:bCs/>
                      <w:sz w:val="28"/>
                      <w:szCs w:val="28"/>
                    </w:rPr>
                    <w:t>路</w:t>
                  </w:r>
                  <w:r>
                    <w:rPr>
                      <w:rFonts w:ascii="黑体" w:eastAsia="黑体" w:hAnsi="黑体" w:hint="eastAsia"/>
                      <w:b/>
                      <w:bCs/>
                      <w:sz w:val="28"/>
                      <w:szCs w:val="28"/>
                    </w:rPr>
                    <w:t xml:space="preserve"> 22</w:t>
                  </w:r>
                  <w:r>
                    <w:rPr>
                      <w:rFonts w:ascii="黑体" w:eastAsia="黑体" w:hAnsi="黑体" w:hint="eastAsia"/>
                      <w:b/>
                      <w:bCs/>
                      <w:sz w:val="28"/>
                      <w:szCs w:val="28"/>
                    </w:rPr>
                    <w:t>路</w:t>
                  </w:r>
                  <w:r>
                    <w:rPr>
                      <w:rFonts w:ascii="黑体" w:eastAsia="黑体" w:hAnsi="黑体" w:hint="eastAsia"/>
                      <w:b/>
                      <w:bCs/>
                      <w:sz w:val="28"/>
                      <w:szCs w:val="28"/>
                    </w:rPr>
                    <w:t xml:space="preserve"> 802</w:t>
                  </w:r>
                  <w:r>
                    <w:rPr>
                      <w:rFonts w:ascii="黑体" w:eastAsia="黑体" w:hAnsi="黑体" w:hint="eastAsia"/>
                      <w:b/>
                      <w:bCs/>
                      <w:sz w:val="28"/>
                      <w:szCs w:val="28"/>
                    </w:rPr>
                    <w:t>路</w:t>
                  </w:r>
                  <w:r>
                    <w:rPr>
                      <w:rFonts w:ascii="黑体" w:eastAsia="黑体" w:hAnsi="黑体" w:hint="eastAsia"/>
                      <w:b/>
                      <w:bCs/>
                      <w:sz w:val="28"/>
                      <w:szCs w:val="28"/>
                    </w:rPr>
                    <w:t xml:space="preserve"> K902</w:t>
                  </w:r>
                  <w:r>
                    <w:rPr>
                      <w:rFonts w:ascii="黑体" w:eastAsia="黑体" w:hAnsi="黑体" w:hint="eastAsia"/>
                      <w:b/>
                      <w:bCs/>
                      <w:sz w:val="28"/>
                      <w:szCs w:val="28"/>
                    </w:rPr>
                    <w:t>路</w:t>
                  </w:r>
                </w:p>
                <w:p w:rsidR="00554A79" w:rsidRDefault="00694A2B" w:rsidP="00EF1D8C">
                  <w:pPr>
                    <w:ind w:leftChars="600" w:left="1260" w:rightChars="-73" w:right="-153"/>
                    <w:jc w:val="left"/>
                    <w:rPr>
                      <w:rFonts w:ascii="黑体" w:eastAsia="黑体" w:hAnsi="黑体"/>
                      <w:b/>
                      <w:bCs/>
                      <w:sz w:val="28"/>
                      <w:szCs w:val="28"/>
                    </w:rPr>
                  </w:pPr>
                  <w:r>
                    <w:rPr>
                      <w:rFonts w:ascii="黑体" w:eastAsia="黑体" w:hAnsi="黑体" w:hint="eastAsia"/>
                      <w:b/>
                      <w:bCs/>
                      <w:sz w:val="28"/>
                      <w:szCs w:val="28"/>
                    </w:rPr>
                    <w:t>人才大厦站</w:t>
                  </w:r>
                  <w:r>
                    <w:rPr>
                      <w:rFonts w:ascii="黑体" w:eastAsia="黑体" w:hAnsi="黑体" w:hint="eastAsia"/>
                      <w:b/>
                      <w:bCs/>
                      <w:sz w:val="28"/>
                      <w:szCs w:val="28"/>
                    </w:rPr>
                    <w:t>: 44</w:t>
                  </w:r>
                  <w:r>
                    <w:rPr>
                      <w:rFonts w:ascii="黑体" w:eastAsia="黑体" w:hAnsi="黑体" w:hint="eastAsia"/>
                      <w:b/>
                      <w:bCs/>
                      <w:sz w:val="28"/>
                      <w:szCs w:val="28"/>
                    </w:rPr>
                    <w:t>路</w:t>
                  </w:r>
                  <w:r>
                    <w:rPr>
                      <w:rFonts w:ascii="黑体" w:eastAsia="黑体" w:hAnsi="黑体" w:hint="eastAsia"/>
                      <w:b/>
                      <w:bCs/>
                      <w:sz w:val="28"/>
                      <w:szCs w:val="28"/>
                    </w:rPr>
                    <w:t xml:space="preserve"> K902</w:t>
                  </w:r>
                  <w:r>
                    <w:rPr>
                      <w:rFonts w:ascii="黑体" w:eastAsia="黑体" w:hAnsi="黑体" w:hint="eastAsia"/>
                      <w:b/>
                      <w:bCs/>
                      <w:sz w:val="28"/>
                      <w:szCs w:val="28"/>
                    </w:rPr>
                    <w:t>路</w:t>
                  </w:r>
                  <w:r>
                    <w:rPr>
                      <w:rFonts w:ascii="黑体" w:eastAsia="黑体" w:hAnsi="黑体" w:hint="eastAsia"/>
                      <w:b/>
                      <w:bCs/>
                      <w:sz w:val="28"/>
                      <w:szCs w:val="28"/>
                    </w:rPr>
                    <w:t xml:space="preserve"> 202</w:t>
                  </w:r>
                  <w:r>
                    <w:rPr>
                      <w:rFonts w:ascii="黑体" w:eastAsia="黑体" w:hAnsi="黑体" w:hint="eastAsia"/>
                      <w:b/>
                      <w:bCs/>
                      <w:sz w:val="28"/>
                      <w:szCs w:val="28"/>
                    </w:rPr>
                    <w:t>路</w:t>
                  </w:r>
                  <w:r>
                    <w:rPr>
                      <w:rFonts w:ascii="黑体" w:eastAsia="黑体" w:hAnsi="黑体" w:hint="eastAsia"/>
                      <w:b/>
                      <w:bCs/>
                      <w:sz w:val="28"/>
                      <w:szCs w:val="28"/>
                    </w:rPr>
                    <w:t xml:space="preserve"> 802</w:t>
                  </w:r>
                  <w:r>
                    <w:rPr>
                      <w:rFonts w:ascii="黑体" w:eastAsia="黑体" w:hAnsi="黑体" w:hint="eastAsia"/>
                      <w:b/>
                      <w:bCs/>
                      <w:sz w:val="28"/>
                      <w:szCs w:val="28"/>
                    </w:rPr>
                    <w:t>路</w:t>
                  </w:r>
                  <w:r>
                    <w:rPr>
                      <w:rFonts w:ascii="黑体" w:eastAsia="黑体" w:hAnsi="黑体" w:hint="eastAsia"/>
                      <w:b/>
                      <w:bCs/>
                      <w:sz w:val="28"/>
                      <w:szCs w:val="28"/>
                    </w:rPr>
                    <w:t xml:space="preserve"> 22</w:t>
                  </w:r>
                  <w:r>
                    <w:rPr>
                      <w:rFonts w:ascii="黑体" w:eastAsia="黑体" w:hAnsi="黑体" w:hint="eastAsia"/>
                      <w:b/>
                      <w:bCs/>
                      <w:sz w:val="28"/>
                      <w:szCs w:val="28"/>
                    </w:rPr>
                    <w:t>路</w:t>
                  </w:r>
                  <w:r>
                    <w:rPr>
                      <w:rFonts w:ascii="黑体" w:eastAsia="黑体" w:hAnsi="黑体" w:hint="eastAsia"/>
                      <w:b/>
                      <w:bCs/>
                      <w:sz w:val="28"/>
                      <w:szCs w:val="28"/>
                    </w:rPr>
                    <w:t xml:space="preserve"> 23</w:t>
                  </w:r>
                  <w:r>
                    <w:rPr>
                      <w:rFonts w:ascii="黑体" w:eastAsia="黑体" w:hAnsi="黑体" w:hint="eastAsia"/>
                      <w:b/>
                      <w:bCs/>
                      <w:sz w:val="28"/>
                      <w:szCs w:val="28"/>
                    </w:rPr>
                    <w:t>路</w:t>
                  </w:r>
                </w:p>
                <w:p w:rsidR="00554A79" w:rsidRDefault="00694A2B" w:rsidP="00EF1D8C">
                  <w:pPr>
                    <w:ind w:leftChars="600" w:left="1260" w:rightChars="-73" w:right="-153"/>
                    <w:jc w:val="left"/>
                    <w:rPr>
                      <w:rFonts w:ascii="黑体" w:eastAsia="黑体" w:hAnsi="黑体"/>
                      <w:b/>
                      <w:bCs/>
                      <w:szCs w:val="21"/>
                    </w:rPr>
                  </w:pPr>
                  <w:r>
                    <w:rPr>
                      <w:rFonts w:ascii="黑体" w:eastAsia="黑体" w:hAnsi="黑体" w:hint="eastAsia"/>
                      <w:b/>
                      <w:bCs/>
                      <w:color w:val="FF0000"/>
                      <w:sz w:val="28"/>
                      <w:szCs w:val="28"/>
                    </w:rPr>
                    <w:t>自驾车到达的朋友，可以</w:t>
                  </w:r>
                  <w:r>
                    <w:rPr>
                      <w:rFonts w:ascii="黑体" w:eastAsia="黑体" w:hAnsi="黑体" w:hint="eastAsia"/>
                      <w:b/>
                      <w:bCs/>
                      <w:color w:val="FF0000"/>
                      <w:sz w:val="28"/>
                      <w:szCs w:val="28"/>
                    </w:rPr>
                    <w:t>到前台领取免费停车券</w:t>
                  </w:r>
                </w:p>
              </w:txbxContent>
            </v:textbox>
          </v:shape>
        </w:pict>
      </w:r>
    </w:p>
    <w:p w:rsidR="00554A79" w:rsidRDefault="00554A79">
      <w:pPr>
        <w:spacing w:line="360" w:lineRule="auto"/>
        <w:ind w:leftChars="257" w:left="540"/>
        <w:rPr>
          <w:rFonts w:ascii="楷体_GB2312" w:eastAsia="楷体_GB2312"/>
          <w:color w:val="FF6600"/>
          <w:sz w:val="28"/>
          <w:szCs w:val="28"/>
        </w:rPr>
      </w:pPr>
    </w:p>
    <w:p w:rsidR="00554A79" w:rsidRDefault="00554A79">
      <w:pPr>
        <w:spacing w:line="360" w:lineRule="auto"/>
        <w:ind w:leftChars="257" w:left="540"/>
        <w:rPr>
          <w:rFonts w:ascii="楷体_GB2312" w:eastAsia="楷体_GB2312"/>
          <w:color w:val="FF6600"/>
          <w:sz w:val="28"/>
          <w:szCs w:val="28"/>
        </w:rPr>
      </w:pPr>
    </w:p>
    <w:p w:rsidR="00554A79" w:rsidRDefault="00554A79">
      <w:pPr>
        <w:spacing w:line="360" w:lineRule="auto"/>
        <w:ind w:leftChars="257" w:left="540"/>
        <w:rPr>
          <w:rFonts w:ascii="楷体_GB2312" w:eastAsia="楷体_GB2312"/>
          <w:color w:val="FF6600"/>
          <w:sz w:val="28"/>
          <w:szCs w:val="28"/>
        </w:rPr>
      </w:pPr>
    </w:p>
    <w:p w:rsidR="00554A79" w:rsidRDefault="00554A79">
      <w:pPr>
        <w:spacing w:line="360" w:lineRule="auto"/>
        <w:ind w:leftChars="257" w:left="540"/>
        <w:rPr>
          <w:rFonts w:ascii="楷体_GB2312" w:eastAsia="楷体_GB2312"/>
          <w:color w:val="FF6600"/>
          <w:sz w:val="28"/>
          <w:szCs w:val="28"/>
        </w:rPr>
      </w:pPr>
    </w:p>
    <w:p w:rsidR="00554A79" w:rsidRDefault="00554A79">
      <w:pPr>
        <w:spacing w:line="360" w:lineRule="auto"/>
        <w:ind w:leftChars="257" w:left="540"/>
        <w:rPr>
          <w:rFonts w:ascii="楷体_GB2312" w:eastAsia="楷体_GB2312"/>
          <w:color w:val="FF6600"/>
          <w:sz w:val="28"/>
          <w:szCs w:val="28"/>
        </w:rPr>
      </w:pPr>
    </w:p>
    <w:p w:rsidR="00554A79" w:rsidRDefault="00554A79">
      <w:pPr>
        <w:spacing w:line="360" w:lineRule="auto"/>
        <w:ind w:leftChars="257" w:left="540"/>
        <w:rPr>
          <w:rFonts w:ascii="楷体_GB2312" w:eastAsia="楷体_GB2312"/>
          <w:color w:val="FF6600"/>
          <w:sz w:val="28"/>
          <w:szCs w:val="28"/>
        </w:rPr>
      </w:pPr>
    </w:p>
    <w:p w:rsidR="00554A79" w:rsidRDefault="00554A79">
      <w:pPr>
        <w:spacing w:line="360" w:lineRule="auto"/>
        <w:ind w:leftChars="257" w:left="540"/>
        <w:rPr>
          <w:rFonts w:ascii="楷体_GB2312" w:eastAsia="楷体_GB2312"/>
          <w:color w:val="FF6600"/>
          <w:sz w:val="28"/>
          <w:szCs w:val="28"/>
        </w:rPr>
      </w:pPr>
    </w:p>
    <w:p w:rsidR="00554A79" w:rsidRDefault="00554A79">
      <w:pPr>
        <w:spacing w:line="360" w:lineRule="auto"/>
        <w:ind w:leftChars="257" w:left="540"/>
        <w:rPr>
          <w:rFonts w:ascii="楷体_GB2312" w:eastAsia="楷体_GB2312"/>
          <w:color w:val="FF6600"/>
          <w:sz w:val="28"/>
          <w:szCs w:val="28"/>
        </w:rPr>
      </w:pPr>
    </w:p>
    <w:p w:rsidR="00554A79" w:rsidRDefault="00554A79">
      <w:pPr>
        <w:spacing w:line="360" w:lineRule="auto"/>
        <w:ind w:leftChars="257" w:left="540"/>
        <w:rPr>
          <w:rFonts w:ascii="楷体_GB2312" w:eastAsia="楷体_GB2312"/>
          <w:color w:val="FF6600"/>
          <w:sz w:val="28"/>
          <w:szCs w:val="28"/>
        </w:rPr>
      </w:pPr>
    </w:p>
    <w:p w:rsidR="00554A79" w:rsidRDefault="00554A79"/>
    <w:sectPr w:rsidR="00554A79" w:rsidSect="00554A79">
      <w:headerReference w:type="default" r:id="rId10"/>
      <w:pgSz w:w="16838" w:h="11906" w:orient="landscape"/>
      <w:pgMar w:top="1276" w:right="0" w:bottom="41" w:left="0" w:header="0"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A2B" w:rsidRDefault="00694A2B" w:rsidP="00554A79">
      <w:r>
        <w:separator/>
      </w:r>
    </w:p>
  </w:endnote>
  <w:endnote w:type="continuationSeparator" w:id="1">
    <w:p w:rsidR="00694A2B" w:rsidRDefault="00694A2B" w:rsidP="00554A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微软雅黑">
    <w:altName w:val="微软雅黑"/>
    <w:panose1 w:val="020B0503020204020204"/>
    <w:charset w:val="86"/>
    <w:family w:val="swiss"/>
    <w:pitch w:val="variable"/>
    <w:sig w:usb0="80000287" w:usb1="2A0F3C52" w:usb2="00000016" w:usb3="00000000" w:csb0="0004001F" w:csb1="00000000"/>
  </w:font>
  <w:font w:name="Courier New">
    <w:panose1 w:val="02070309020205020404"/>
    <w:charset w:val="00"/>
    <w:family w:val="modern"/>
    <w:pitch w:val="fixed"/>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A2B" w:rsidRDefault="00694A2B" w:rsidP="00554A79">
      <w:r>
        <w:separator/>
      </w:r>
    </w:p>
  </w:footnote>
  <w:footnote w:type="continuationSeparator" w:id="1">
    <w:p w:rsidR="00694A2B" w:rsidRDefault="00694A2B" w:rsidP="00554A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79" w:rsidRDefault="00554A79">
    <w:pPr>
      <w:pStyle w:val="10"/>
    </w:pPr>
  </w:p>
  <w:p w:rsidR="00554A79" w:rsidRDefault="00554A79" w:rsidP="005F7AE0">
    <w:pPr>
      <w:pStyle w:val="a5"/>
      <w:pBdr>
        <w:bottom w:val="none" w:sz="0" w:space="0" w:color="auto"/>
      </w:pBdr>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框 1025" o:spid="_x0000_i1026" type="#_x0000_t75" style="width:301.5pt;height:46.5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3E0076"/>
    <w:multiLevelType w:val="multilevel"/>
    <w:tmpl w:val="593E0076"/>
    <w:lvl w:ilvl="0">
      <w:numFmt w:val="decimal"/>
      <w:lvlText w:val=""/>
      <w:lvlJc w:val="left"/>
    </w:lvl>
    <w:lvl w:ilvl="1" w:tentative="1">
      <w:numFmt w:val="decimal"/>
      <w:lvlText w:val=""/>
      <w:lvlJc w:val="left"/>
    </w:lvl>
    <w:lvl w:ilvl="2" w:tentative="1">
      <w:numFmt w:val="decimal"/>
      <w:lvlText w:val=""/>
      <w:lvlJc w:val="left"/>
    </w:lvl>
    <w:lvl w:ilvl="3" w:tentative="1">
      <w:numFmt w:val="decimal"/>
      <w:lvlText w:val=""/>
      <w:lvlJc w:val="left"/>
    </w:lvl>
    <w:lvl w:ilvl="4" w:tentative="1">
      <w:numFmt w:val="decimal"/>
      <w:lvlText w:val=""/>
      <w:lvlJc w:val="left"/>
    </w:lvl>
    <w:lvl w:ilvl="5" w:tentative="1">
      <w:numFmt w:val="decimal"/>
      <w:lvlText w:val=""/>
      <w:lvlJc w:val="left"/>
    </w:lvl>
    <w:lvl w:ilvl="6" w:tentative="1">
      <w:numFmt w:val="decimal"/>
      <w:lvlText w:val=""/>
      <w:lvlJc w:val="left"/>
    </w:lvl>
    <w:lvl w:ilvl="7" w:tentative="1">
      <w:numFmt w:val="decimal"/>
      <w:lvlText w:val=""/>
      <w:lvlJc w:val="left"/>
    </w:lvl>
    <w:lvl w:ilvl="8" w:tentative="1">
      <w:numFmt w:val="decimal"/>
      <w:lvlText w:val=""/>
      <w:lvlJc w:val="left"/>
    </w:lvl>
  </w:abstractNum>
  <w:abstractNum w:abstractNumId="1">
    <w:nsid w:val="593E0081"/>
    <w:multiLevelType w:val="multilevel"/>
    <w:tmpl w:val="593E0081"/>
    <w:lvl w:ilvl="0">
      <w:numFmt w:val="decimal"/>
      <w:lvlText w:val=""/>
      <w:lvlJc w:val="left"/>
    </w:lvl>
    <w:lvl w:ilvl="1" w:tentative="1">
      <w:numFmt w:val="decimal"/>
      <w:lvlText w:val=""/>
      <w:lvlJc w:val="left"/>
    </w:lvl>
    <w:lvl w:ilvl="2" w:tentative="1">
      <w:numFmt w:val="decimal"/>
      <w:lvlText w:val=""/>
      <w:lvlJc w:val="left"/>
    </w:lvl>
    <w:lvl w:ilvl="3" w:tentative="1">
      <w:numFmt w:val="decimal"/>
      <w:lvlText w:val=""/>
      <w:lvlJc w:val="left"/>
    </w:lvl>
    <w:lvl w:ilvl="4" w:tentative="1">
      <w:numFmt w:val="decimal"/>
      <w:lvlText w:val=""/>
      <w:lvlJc w:val="left"/>
    </w:lvl>
    <w:lvl w:ilvl="5" w:tentative="1">
      <w:numFmt w:val="decimal"/>
      <w:lvlText w:val=""/>
      <w:lvlJc w:val="left"/>
    </w:lvl>
    <w:lvl w:ilvl="6" w:tentative="1">
      <w:numFmt w:val="decimal"/>
      <w:lvlText w:val=""/>
      <w:lvlJc w:val="left"/>
    </w:lvl>
    <w:lvl w:ilvl="7" w:tentative="1">
      <w:numFmt w:val="decimal"/>
      <w:lvlText w:val=""/>
      <w:lvlJc w:val="left"/>
    </w:lvl>
    <w:lvl w:ilvl="8" w:tentative="1">
      <w:numFmt w:val="decimal"/>
      <w:lvlText w:val=""/>
      <w:lvlJc w:val="left"/>
    </w:lvl>
  </w:abstractNum>
  <w:abstractNum w:abstractNumId="2">
    <w:nsid w:val="593E008C"/>
    <w:multiLevelType w:val="singleLevel"/>
    <w:tmpl w:val="593E008C"/>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fillcolor="#759cd2" strokecolor="#446188">
      <v:fill color="#759cd2" color2="#a3c5f1" type="gradient">
        <o:fill v:ext="view" type="gradientUnscaled"/>
      </v:fill>
      <v:stroke color="#446188" weight="2pt" miterlimit="2"/>
    </o:shapedefaults>
  </w:hdrShapeDefaults>
  <w:footnotePr>
    <w:footnote w:id="0"/>
    <w:footnote w:id="1"/>
  </w:footnotePr>
  <w:endnotePr>
    <w:endnote w:id="0"/>
    <w:endnote w:id="1"/>
  </w:endnotePr>
  <w:compat>
    <w:spaceForUL/>
    <w:balanceSingleByteDoubleByteWidth/>
    <w:doNotLeaveBackslashAlone/>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54A79"/>
    <w:rsid w:val="00554A79"/>
    <w:rsid w:val="005F7AE0"/>
    <w:rsid w:val="00694A2B"/>
    <w:rsid w:val="007D4CA3"/>
    <w:rsid w:val="00EF1D8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759cd2" strokecolor="#446188">
      <v:fill color="#759cd2" color2="#a3c5f1" type="gradient">
        <o:fill v:ext="view" type="gradientUnscaled"/>
      </v:fill>
      <v:stroke color="#446188" weight="2pt" miterlimit="2"/>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54A7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554A79"/>
    <w:rPr>
      <w:sz w:val="18"/>
      <w:szCs w:val="18"/>
    </w:rPr>
  </w:style>
  <w:style w:type="character" w:customStyle="1" w:styleId="Char">
    <w:name w:val="批注框文本 Char"/>
    <w:basedOn w:val="a0"/>
    <w:link w:val="a3"/>
    <w:semiHidden/>
    <w:rsid w:val="00554A79"/>
    <w:rPr>
      <w:sz w:val="18"/>
      <w:szCs w:val="18"/>
    </w:rPr>
  </w:style>
  <w:style w:type="paragraph" w:styleId="a4">
    <w:name w:val="footer"/>
    <w:basedOn w:val="a"/>
    <w:link w:val="Char0"/>
    <w:rsid w:val="00554A79"/>
    <w:pPr>
      <w:tabs>
        <w:tab w:val="center" w:pos="4153"/>
        <w:tab w:val="right" w:pos="8306"/>
      </w:tabs>
      <w:snapToGrid w:val="0"/>
      <w:jc w:val="left"/>
    </w:pPr>
    <w:rPr>
      <w:sz w:val="18"/>
      <w:szCs w:val="18"/>
    </w:rPr>
  </w:style>
  <w:style w:type="character" w:customStyle="1" w:styleId="Char0">
    <w:name w:val="页脚 Char"/>
    <w:basedOn w:val="a0"/>
    <w:link w:val="a4"/>
    <w:semiHidden/>
    <w:rsid w:val="00554A79"/>
    <w:rPr>
      <w:sz w:val="18"/>
      <w:szCs w:val="18"/>
    </w:rPr>
  </w:style>
  <w:style w:type="paragraph" w:styleId="a5">
    <w:name w:val="header"/>
    <w:basedOn w:val="a"/>
    <w:link w:val="Char1"/>
    <w:rsid w:val="00554A7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semiHidden/>
    <w:rsid w:val="00554A79"/>
    <w:rPr>
      <w:sz w:val="18"/>
      <w:szCs w:val="18"/>
    </w:rPr>
  </w:style>
  <w:style w:type="character" w:styleId="a6">
    <w:name w:val="Hyperlink"/>
    <w:basedOn w:val="a0"/>
    <w:rsid w:val="00554A79"/>
    <w:rPr>
      <w:u w:val="single"/>
    </w:rPr>
  </w:style>
  <w:style w:type="paragraph" w:customStyle="1" w:styleId="1">
    <w:name w:val="普通(网站)1"/>
    <w:basedOn w:val="a"/>
    <w:rsid w:val="00554A79"/>
    <w:rPr>
      <w:sz w:val="24"/>
    </w:rPr>
  </w:style>
  <w:style w:type="paragraph" w:customStyle="1" w:styleId="10">
    <w:name w:val="样式1"/>
    <w:basedOn w:val="a5"/>
    <w:rsid w:val="00554A79"/>
    <w:pPr>
      <w:pBdr>
        <w:bottom w:val="none" w:sz="0" w:space="0" w:color="auto"/>
      </w:pBd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alth-100.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5" textRotate="1"/>
    <customShpInfo spid="_x0000_s1069" textRotate="1"/>
    <customShpInfo spid="_x0000_s1070" textRotate="1"/>
    <customShpInfo spid="_x0000_s1072" textRotate="1"/>
    <customShpInfo spid="_x0000_s1073" textRotate="1"/>
    <customShpInfo spid="_x0000_s1075" textRotate="1"/>
    <customShpInfo spid="_x0000_s1076" textRotate="1"/>
    <customShpInfo spid="_x0000_s1078" textRotate="1"/>
    <customShpInfo spid="_x0000_s1081" textRotate="1"/>
    <customShpInfo spid="_x0000_s1086" textRotate="1"/>
    <customShpInfo spid="_x0000_s1087" textRotate="1"/>
    <customShpInfo spid="_x0000_s1089" textRotate="1"/>
    <customShpInfo spid="_x0000_s1090" textRotate="1"/>
    <customShpInfo spid="_x0000_s1092" textRotate="1"/>
    <customShpInfo spid="_x0000_s1093" textRotate="1"/>
    <customShpInfo spid="_x0000_s109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520</Words>
  <Characters>2967</Characters>
  <Application>Microsoft Office Word</Application>
  <DocSecurity>0</DocSecurity>
  <Lines>24</Lines>
  <Paragraphs>6</Paragraphs>
  <ScaleCrop>false</ScaleCrop>
  <Company>Sky123.Org</Company>
  <LinksUpToDate>false</LinksUpToDate>
  <CharactersWithSpaces>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creator>User</dc:creator>
  <cp:lastModifiedBy>YLmF</cp:lastModifiedBy>
  <cp:revision>4</cp:revision>
  <dcterms:created xsi:type="dcterms:W3CDTF">2013-07-26T02:55:00Z</dcterms:created>
  <dcterms:modified xsi:type="dcterms:W3CDTF">2017-06-12T03:17:00Z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