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687" w:rsidRDefault="00F42687" w:rsidP="00F42687"/>
    <w:p w:rsidR="00F42687" w:rsidRDefault="00F42687" w:rsidP="00F42687"/>
    <w:p w:rsidR="00F42687" w:rsidRDefault="00F42687" w:rsidP="00F42687"/>
    <w:p w:rsidR="00F42687" w:rsidRDefault="00F42687" w:rsidP="00F42687"/>
    <w:p w:rsidR="00F42687" w:rsidRDefault="00F42687" w:rsidP="00F42687"/>
    <w:p w:rsidR="00F42687" w:rsidRDefault="00F42687" w:rsidP="00F42687"/>
    <w:p w:rsidR="00F42687" w:rsidRDefault="00F42687" w:rsidP="00F42687">
      <w:r>
        <w:rPr>
          <w:noProof/>
        </w:rPr>
        <w:pict>
          <v:shapetype id="_x0000_t202" coordsize="21600,21600" o:spt="202" path="m,l,21600r21600,l21600,xe">
            <v:stroke joinstyle="miter"/>
            <v:path gradientshapeok="t" o:connecttype="rect"/>
          </v:shapetype>
          <v:shape id="文本框 1" o:spid="_x0000_s1027" type="#_x0000_t202" style="position:absolute;left:0;text-align:left;margin-left:68.9pt;margin-top:204.1pt;width:477.05pt;height:73.4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" filled="f" stroked="f">
            <v:textbox>
              <w:txbxContent>
                <w:p w:rsidR="00F42687" w:rsidRDefault="00F42687" w:rsidP="00F42687">
                  <w:pPr>
                    <w:pStyle w:val="a4"/>
                    <w:spacing w:before="0" w:beforeAutospacing="0" w:after="0" w:afterAutospacing="0"/>
                    <w:jc w:val="center"/>
                    <w:rPr>
                      <w:rFonts w:ascii="方正小标宋简体" w:eastAsia="方正小标宋简体"/>
                      <w:spacing w:val="120"/>
                      <w:sz w:val="84"/>
                      <w:szCs w:val="84"/>
                    </w:rPr>
                  </w:pPr>
                  <w:r w:rsidRPr="0079446A">
                    <w:rPr>
                      <w:rFonts w:ascii="方正小标宋简体" w:eastAsia="方正小标宋简体" w:hint="eastAsia"/>
                      <w:color w:val="FF0000"/>
                      <w:spacing w:val="120"/>
                      <w:sz w:val="84"/>
                      <w:szCs w:val="84"/>
                    </w:rPr>
                    <w:t>泉州师范学院文件</w:t>
                  </w:r>
                </w:p>
              </w:txbxContent>
            </v:textbox>
            <w10:wrap anchorx="page" anchory="page"/>
          </v:shape>
        </w:pict>
      </w:r>
    </w:p>
    <w:p w:rsidR="00F42687" w:rsidRDefault="00F42687" w:rsidP="00F42687">
      <w:pPr>
        <w:overflowPunct w:val="0"/>
        <w:autoSpaceDE w:val="0"/>
        <w:autoSpaceDN w:val="0"/>
        <w:spacing w:line="360" w:lineRule="auto"/>
        <w:ind w:leftChars="100" w:left="320" w:rightChars="100" w:right="320"/>
        <w:jc w:val="center"/>
        <w:rPr>
          <w:rFonts w:ascii="仿宋_GB2312" w:hAnsi="仿宋_GB2312" w:cs="仿宋_GB2312"/>
        </w:rPr>
      </w:pPr>
      <w:bookmarkStart w:id="0" w:name="文号"/>
      <w:proofErr w:type="gramStart"/>
      <w:r>
        <w:rPr>
          <w:rFonts w:ascii="仿宋_GB2312" w:hAnsi="仿宋_GB2312" w:cs="仿宋_GB2312" w:hint="eastAsia"/>
        </w:rPr>
        <w:t>泉师实设</w:t>
      </w:r>
      <w:proofErr w:type="gramEnd"/>
      <w:r>
        <w:rPr>
          <w:rFonts w:ascii="仿宋_GB2312" w:hAnsi="仿宋_GB2312" w:cs="仿宋_GB2312" w:hint="eastAsia"/>
        </w:rPr>
        <w:t>〔</w:t>
      </w:r>
      <w:r>
        <w:rPr>
          <w:rFonts w:ascii="仿宋_GB2312" w:hAnsi="仿宋_GB2312" w:cs="仿宋_GB2312"/>
        </w:rPr>
        <w:t>2018〕</w:t>
      </w:r>
      <w:r>
        <w:rPr>
          <w:rFonts w:ascii="仿宋_GB2312" w:hAnsi="仿宋_GB2312" w:cs="仿宋_GB2312" w:hint="eastAsia"/>
        </w:rPr>
        <w:t>2</w:t>
      </w:r>
      <w:r>
        <w:rPr>
          <w:rFonts w:ascii="仿宋_GB2312" w:hAnsi="仿宋_GB2312" w:cs="仿宋_GB2312"/>
        </w:rPr>
        <w:t>号</w:t>
      </w:r>
      <w:bookmarkEnd w:id="0"/>
    </w:p>
    <w:p w:rsidR="00F42687" w:rsidRDefault="00F42687" w:rsidP="00F42687">
      <w:pPr>
        <w:overflowPunct w:val="0"/>
        <w:autoSpaceDE w:val="0"/>
        <w:autoSpaceDN w:val="0"/>
        <w:spacing w:line="560" w:lineRule="exact"/>
        <w:ind w:leftChars="100" w:left="320" w:rightChars="100" w:right="320"/>
        <w:jc w:val="center"/>
        <w:rPr>
          <w:rFonts w:ascii="楷体_GB2312" w:eastAsia="楷体_GB2312" w:hAnsi="楷体_GB2312"/>
          <w:sz w:val="34"/>
        </w:rPr>
      </w:pPr>
      <w:r>
        <w:rPr>
          <w:noProof/>
        </w:rPr>
        <w:pict>
          <v:line id="Line 32" o:spid="_x0000_s1026" style="position:absolute;left:0;text-align:left;z-index:251660288;visibility:visible;mso-position-horizontal-relative:page;mso-position-vertical-relative:page;mso-width-relative:margin;mso-height-relative:margin" from="79.5pt,363.05pt" to="536.25pt,3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" strokecolor="red" strokeweight="2pt">
            <w10:wrap anchorx="page" anchory="page"/>
          </v:line>
        </w:pict>
      </w:r>
    </w:p>
    <w:p w:rsidR="00F42687" w:rsidRDefault="00F42687" w:rsidP="00F42687">
      <w:pPr>
        <w:overflowPunct w:val="0"/>
        <w:autoSpaceDE w:val="0"/>
        <w:autoSpaceDN w:val="0"/>
        <w:spacing w:line="560" w:lineRule="exact"/>
        <w:ind w:leftChars="100" w:left="320" w:rightChars="100" w:right="320"/>
        <w:jc w:val="center"/>
        <w:rPr>
          <w:rFonts w:ascii="楷体_GB2312" w:eastAsia="楷体_GB2312" w:hAnsi="楷体_GB2312"/>
          <w:sz w:val="34"/>
        </w:rPr>
      </w:pPr>
    </w:p>
    <w:p w:rsidR="00F42687" w:rsidRDefault="00F42687" w:rsidP="00F42687">
      <w:pPr>
        <w:spacing w:line="560" w:lineRule="exact"/>
        <w:jc w:val="center"/>
        <w:rPr>
          <w:rFonts w:ascii="方正小标宋简体" w:eastAsia="方正小标宋简体" w:hAnsi="宋体" w:hint="eastAsia"/>
          <w:color w:val="000000"/>
          <w:spacing w:val="6"/>
          <w:kern w:val="0"/>
          <w:sz w:val="44"/>
        </w:rPr>
      </w:pPr>
      <w:bookmarkStart w:id="1" w:name="标题"/>
      <w:r>
        <w:rPr>
          <w:rFonts w:ascii="方正小标宋简体" w:eastAsia="方正小标宋简体" w:hAnsi="宋体" w:hint="eastAsia"/>
          <w:color w:val="000000"/>
          <w:spacing w:val="6"/>
          <w:kern w:val="0"/>
          <w:sz w:val="44"/>
        </w:rPr>
        <w:t>泉州师范学院关于印发大型贵重仪器设备</w:t>
      </w:r>
    </w:p>
    <w:p w:rsidR="00F42687" w:rsidRPr="00D24BAD" w:rsidRDefault="00F42687" w:rsidP="00F42687">
      <w:pPr>
        <w:spacing w:line="560" w:lineRule="exact"/>
        <w:jc w:val="center"/>
        <w:rPr>
          <w:rFonts w:ascii="方正小标宋简体" w:eastAsia="方正小标宋简体" w:hAnsi="宋体"/>
          <w:color w:val="000000"/>
          <w:spacing w:val="-20"/>
          <w:kern w:val="0"/>
          <w:sz w:val="44"/>
        </w:rPr>
      </w:pPr>
      <w:r w:rsidRPr="00D24BAD">
        <w:rPr>
          <w:rFonts w:ascii="方正小标宋简体" w:eastAsia="方正小标宋简体" w:hAnsi="宋体" w:hint="eastAsia"/>
          <w:color w:val="000000"/>
          <w:spacing w:val="-20"/>
          <w:kern w:val="0"/>
          <w:sz w:val="44"/>
        </w:rPr>
        <w:t>开放共享服务收费及使用管理办法</w:t>
      </w:r>
      <w:r w:rsidRPr="00D24BAD">
        <w:rPr>
          <w:rFonts w:ascii="方正小标宋简体" w:eastAsia="方正小标宋简体" w:hAnsi="宋体"/>
          <w:color w:val="000000"/>
          <w:spacing w:val="-20"/>
          <w:kern w:val="0"/>
          <w:sz w:val="44"/>
        </w:rPr>
        <w:t>(试行)的通知</w:t>
      </w:r>
      <w:bookmarkEnd w:id="1"/>
    </w:p>
    <w:p w:rsidR="00F42687" w:rsidRDefault="00F42687" w:rsidP="00F42687">
      <w:pPr>
        <w:spacing w:line="540" w:lineRule="exact"/>
        <w:rPr>
          <w:rFonts w:ascii="仿宋_GB2312" w:hAnsi="仿宋_GB2312" w:cs="仿宋_GB2312" w:hint="eastAsia"/>
          <w:kern w:val="0"/>
          <w:szCs w:val="32"/>
        </w:rPr>
      </w:pPr>
    </w:p>
    <w:p w:rsidR="00F42687" w:rsidRDefault="00F42687" w:rsidP="00F42687">
      <w:pPr>
        <w:spacing w:line="440" w:lineRule="exact"/>
        <w:rPr>
          <w:rFonts w:ascii="仿宋_GB2312" w:hAnsi="仿宋_GB2312" w:cs="仿宋_GB2312"/>
          <w:kern w:val="0"/>
          <w:szCs w:val="32"/>
        </w:rPr>
      </w:pPr>
      <w:r>
        <w:rPr>
          <w:rFonts w:ascii="仿宋_GB2312" w:hAnsi="仿宋_GB2312" w:cs="仿宋_GB2312" w:hint="eastAsia"/>
          <w:kern w:val="0"/>
          <w:szCs w:val="32"/>
        </w:rPr>
        <w:t>各学院，机关各部（处、室），各直属单位：</w:t>
      </w:r>
    </w:p>
    <w:p w:rsidR="00F42687" w:rsidRDefault="00F42687" w:rsidP="00F42687">
      <w:pPr>
        <w:spacing w:line="440" w:lineRule="exact"/>
        <w:ind w:firstLineChars="200" w:firstLine="640"/>
        <w:rPr>
          <w:rFonts w:ascii="仿宋_GB2312" w:hAnsi="仿宋_GB2312" w:cs="仿宋_GB2312"/>
          <w:kern w:val="0"/>
          <w:szCs w:val="32"/>
        </w:rPr>
      </w:pPr>
      <w:r>
        <w:rPr>
          <w:rFonts w:ascii="仿宋_GB2312" w:hAnsi="仿宋_GB2312" w:cs="仿宋_GB2312" w:hint="eastAsia"/>
          <w:kern w:val="0"/>
          <w:szCs w:val="32"/>
        </w:rPr>
        <w:t>《泉州师范学院大型贵重仪器设备开放共享服务收费及使用管理办法(试行)》已经院长办公会研究同意。现印发给你们，请遵照执行。</w:t>
      </w:r>
    </w:p>
    <w:p w:rsidR="00F42687" w:rsidRDefault="00F42687" w:rsidP="00F42687">
      <w:pPr>
        <w:spacing w:line="440" w:lineRule="exact"/>
        <w:ind w:firstLineChars="200" w:firstLine="640"/>
        <w:rPr>
          <w:rFonts w:ascii="仿宋_GB2312" w:hAnsi="仿宋_GB2312" w:cs="仿宋_GB2312"/>
          <w:kern w:val="0"/>
          <w:szCs w:val="32"/>
        </w:rPr>
      </w:pPr>
    </w:p>
    <w:p w:rsidR="00F42687" w:rsidRDefault="00F42687" w:rsidP="00F42687">
      <w:pPr>
        <w:spacing w:line="440" w:lineRule="exact"/>
        <w:rPr>
          <w:rFonts w:ascii="仿宋_GB2312" w:hAnsi="仿宋_GB2312" w:cs="仿宋_GB2312"/>
          <w:kern w:val="0"/>
          <w:szCs w:val="32"/>
        </w:rPr>
      </w:pPr>
    </w:p>
    <w:p w:rsidR="00F42687" w:rsidRDefault="00F42687" w:rsidP="00F42687">
      <w:pPr>
        <w:spacing w:line="440" w:lineRule="exact"/>
        <w:ind w:firstLineChars="200" w:firstLine="640"/>
        <w:jc w:val="center"/>
        <w:rPr>
          <w:rFonts w:ascii="仿宋_GB2312" w:hAnsi="仿宋_GB2312" w:cs="仿宋_GB2312"/>
          <w:kern w:val="0"/>
          <w:szCs w:val="32"/>
        </w:rPr>
      </w:pPr>
      <w:r>
        <w:rPr>
          <w:rFonts w:ascii="仿宋_GB2312" w:hAnsi="仿宋_GB2312" w:cs="仿宋_GB2312" w:hint="eastAsia"/>
          <w:kern w:val="0"/>
          <w:szCs w:val="32"/>
        </w:rPr>
        <w:t xml:space="preserve">                     泉州师范学院</w:t>
      </w:r>
    </w:p>
    <w:p w:rsidR="00F42687" w:rsidRDefault="00F42687" w:rsidP="00F42687">
      <w:pPr>
        <w:spacing w:line="440" w:lineRule="exact"/>
        <w:ind w:firstLineChars="200" w:firstLine="640"/>
        <w:jc w:val="left"/>
        <w:rPr>
          <w:rFonts w:ascii="仿宋_GB2312" w:hAnsi="仿宋_GB2312" w:cs="仿宋_GB2312"/>
          <w:sz w:val="30"/>
          <w:szCs w:val="30"/>
          <w:u w:val="single"/>
        </w:rPr>
      </w:pPr>
      <w:r>
        <w:rPr>
          <w:rFonts w:ascii="仿宋_GB2312" w:hAnsi="仿宋_GB2312" w:cs="仿宋_GB2312" w:hint="eastAsia"/>
          <w:kern w:val="0"/>
          <w:szCs w:val="32"/>
        </w:rPr>
        <w:t xml:space="preserve">                            2018年11月13日 </w:t>
      </w:r>
    </w:p>
    <w:p w:rsidR="00F42687" w:rsidRDefault="00F42687" w:rsidP="00F42687">
      <w:pPr>
        <w:overflowPunct w:val="0"/>
        <w:autoSpaceDE w:val="0"/>
        <w:autoSpaceDN w:val="0"/>
        <w:ind w:right="280"/>
        <w:rPr>
          <w:rFonts w:ascii="方正小标宋简体" w:eastAsia="方正小标宋简体" w:hAnsi="仿宋_GB2312"/>
          <w:color w:val="000000"/>
          <w:kern w:val="0"/>
          <w:sz w:val="28"/>
        </w:rPr>
      </w:pPr>
      <w:r>
        <w:rPr>
          <w:noProof/>
        </w:rPr>
        <w:pict>
          <v:line id="Line 33" o:spid="_x0000_s1028" style="position:absolute;left:0;text-align:left;z-index:251662336;visibility:visible" from=".1pt,29.3pt" to="442.2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" strokeweight="1.25pt"/>
        </w:pict>
      </w:r>
    </w:p>
    <w:p w:rsidR="00F42687" w:rsidRDefault="00F42687" w:rsidP="00F42687">
      <w:pPr>
        <w:ind w:firstLineChars="97" w:firstLine="310"/>
        <w:rPr>
          <w:rFonts w:hint="eastAsia"/>
        </w:rPr>
      </w:pPr>
      <w:r>
        <w:rPr>
          <w:noProof/>
        </w:rPr>
        <w:pict>
          <v:line id="Line 34" o:spid="_x0000_s1029" style="position:absolute;left:0;text-align:left;z-index:251663360;visibility:visible;mso-position-horizontal:left;mso-position-horizontal-relative:margin" from="0,29.75pt" to="442.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" strokeweight="1.25pt">
            <w10:wrap anchorx="margin"/>
          </v:line>
        </w:pict>
      </w:r>
      <w:r w:rsidRPr="0079446A">
        <w:rPr>
          <w:rFonts w:ascii="仿宋_GB2312" w:hAnsi="宋体" w:cs="宋体" w:hint="eastAsia"/>
          <w:color w:val="000000"/>
          <w:kern w:val="0"/>
          <w:sz w:val="28"/>
          <w:szCs w:val="28"/>
        </w:rPr>
        <w:t xml:space="preserve">泉州师范学院办公室                    </w:t>
      </w:r>
      <w:r w:rsidRPr="0079446A">
        <w:rPr>
          <w:rFonts w:ascii="仿宋_GB2312" w:hAnsi="宋体" w:cs="宋体"/>
          <w:color w:val="000000"/>
          <w:kern w:val="0"/>
          <w:sz w:val="28"/>
          <w:szCs w:val="28"/>
        </w:rPr>
        <w:t>2018年11月1</w:t>
      </w:r>
      <w:r w:rsidRPr="0079446A">
        <w:rPr>
          <w:rFonts w:ascii="仿宋_GB2312" w:hAnsi="宋体" w:cs="宋体" w:hint="eastAsia"/>
          <w:color w:val="000000"/>
          <w:kern w:val="0"/>
          <w:sz w:val="28"/>
          <w:szCs w:val="28"/>
        </w:rPr>
        <w:t>3日印发</w:t>
      </w:r>
    </w:p>
    <w:p w:rsidR="00F42687" w:rsidRDefault="00F42687" w:rsidP="00F42687">
      <w:pPr>
        <w:widowControl/>
        <w:spacing w:before="300" w:after="302" w:line="560" w:lineRule="exact"/>
        <w:ind w:left="300" w:right="147"/>
        <w:jc w:val="center"/>
        <w:rPr>
          <w:rStyle w:val="a5"/>
          <w:rFonts w:ascii="方正小标宋简体" w:eastAsia="方正小标宋简体" w:hAnsi="宋体" w:cs="宋体" w:hint="eastAsia"/>
          <w:color w:val="000000"/>
          <w:sz w:val="44"/>
          <w:szCs w:val="44"/>
          <w:shd w:val="clear" w:color="auto" w:fill="FFFFFF"/>
        </w:rPr>
      </w:pPr>
      <w:r w:rsidRPr="00463BF6">
        <w:rPr>
          <w:rFonts w:ascii="方正小标宋简体" w:eastAsia="方正小标宋简体" w:hAnsi="宋体" w:cs="宋体" w:hint="eastAsia"/>
          <w:color w:val="000000"/>
          <w:sz w:val="44"/>
          <w:szCs w:val="44"/>
          <w:shd w:val="clear" w:color="auto" w:fill="FFFFFF"/>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463BF6">
        <w:rPr>
          <w:rStyle w:val="a5"/>
          <w:rFonts w:ascii="方正小标宋简体" w:eastAsia="方正小标宋简体" w:hAnsi="宋体" w:cs="宋体" w:hint="eastAsia"/>
          <w:color w:val="000000"/>
          <w:sz w:val="44"/>
          <w:szCs w:val="44"/>
          <w:shd w:val="clear" w:color="auto" w:fill="FFFFFF"/>
        </w:rPr>
        <w:instrText>ADDIN CNKISM.UserStyle</w:instrText>
      </w:r>
      <w:r w:rsidRPr="00463BF6">
        <w:rPr>
          <w:rFonts w:ascii="方正小标宋简体" w:eastAsia="方正小标宋简体" w:hAnsi="宋体" w:cs="宋体" w:hint="eastAsia"/>
          <w:color w:val="000000"/>
          <w:sz w:val="44"/>
          <w:szCs w:val="44"/>
          <w:shd w:val="clear" w:color="auto" w:fill="FFFFFF"/>
        </w:rPr>
      </w:r>
      <w:r w:rsidRPr="00463BF6">
        <w:rPr>
          <w:rFonts w:ascii="方正小标宋简体" w:eastAsia="方正小标宋简体" w:hAnsi="宋体" w:cs="宋体" w:hint="eastAsia"/>
          <w:color w:val="000000"/>
          <w:sz w:val="44"/>
          <w:szCs w:val="44"/>
          <w:shd w:val="clear" w:color="auto" w:fill="FFFFFF"/>
        </w:rPr>
        <w:fldChar w:fldCharType="end"/>
      </w:r>
      <w:r w:rsidRPr="00463BF6">
        <w:rPr>
          <w:rStyle w:val="a5"/>
          <w:rFonts w:ascii="方正小标宋简体" w:eastAsia="方正小标宋简体" w:hAnsi="宋体" w:cs="宋体" w:hint="eastAsia"/>
          <w:color w:val="000000"/>
          <w:sz w:val="44"/>
          <w:szCs w:val="44"/>
          <w:shd w:val="clear" w:color="auto" w:fill="FFFFFF"/>
        </w:rPr>
        <w:t>泉州师范学院大型贵重仪器设备</w:t>
      </w:r>
    </w:p>
    <w:p w:rsidR="00F42687" w:rsidRPr="001B32A2" w:rsidRDefault="00F42687" w:rsidP="00F42687">
      <w:pPr>
        <w:widowControl/>
        <w:spacing w:before="300" w:after="302" w:line="560" w:lineRule="exact"/>
        <w:ind w:left="300" w:right="147"/>
        <w:jc w:val="center"/>
        <w:rPr>
          <w:rFonts w:ascii="方正小标宋简体" w:eastAsia="方正小标宋简体"/>
          <w:spacing w:val="-24"/>
          <w:sz w:val="44"/>
          <w:szCs w:val="44"/>
        </w:rPr>
      </w:pPr>
      <w:r w:rsidRPr="001B32A2">
        <w:rPr>
          <w:rStyle w:val="a5"/>
          <w:rFonts w:ascii="方正小标宋简体" w:eastAsia="方正小标宋简体" w:hAnsi="宋体" w:cs="宋体" w:hint="eastAsia"/>
          <w:color w:val="000000"/>
          <w:spacing w:val="-24"/>
          <w:sz w:val="44"/>
          <w:szCs w:val="44"/>
          <w:shd w:val="clear" w:color="auto" w:fill="FFFFFF"/>
        </w:rPr>
        <w:t>开放共享服务收费及使用管理办法（试行）</w:t>
      </w:r>
    </w:p>
    <w:p w:rsidR="00F42687" w:rsidRPr="00463BF6" w:rsidRDefault="00F42687" w:rsidP="00F42687">
      <w:pPr>
        <w:spacing w:line="560" w:lineRule="exact"/>
        <w:ind w:firstLineChars="200" w:firstLine="640"/>
        <w:rPr>
          <w:rFonts w:ascii="仿宋_GB2312"/>
          <w:szCs w:val="32"/>
        </w:rPr>
      </w:pPr>
      <w:r w:rsidRPr="00463BF6">
        <w:rPr>
          <w:rFonts w:ascii="仿宋_GB2312" w:hint="eastAsia"/>
          <w:szCs w:val="32"/>
        </w:rPr>
        <w:t>为了提高学校大型贵重仪器设备资源利用率，加强大型贵重仪器实验平台的建设和对外开放，更好地为教学、科研、学科建设服务。实现大型贵重仪器设备资源的良性运作，更好地解决大型贵重仪器设备的维修、维护问题，充分调动实验技术队伍的积极性，以及加强经费的规范化管理。结合我校实际情况，特制定本管理办法。</w:t>
      </w:r>
    </w:p>
    <w:p w:rsidR="00F42687" w:rsidRPr="00463BF6" w:rsidRDefault="00F42687" w:rsidP="00F42687">
      <w:pPr>
        <w:spacing w:beforeLines="50" w:line="560" w:lineRule="exact"/>
        <w:ind w:firstLineChars="200" w:firstLine="640"/>
        <w:jc w:val="center"/>
        <w:rPr>
          <w:rFonts w:ascii="黑体" w:eastAsia="黑体" w:hAnsi="黑体"/>
          <w:szCs w:val="32"/>
        </w:rPr>
      </w:pPr>
      <w:r w:rsidRPr="00463BF6">
        <w:rPr>
          <w:rFonts w:ascii="黑体" w:eastAsia="黑体" w:hAnsi="黑体" w:hint="eastAsia"/>
          <w:szCs w:val="32"/>
        </w:rPr>
        <w:t>第一章  服务收费原则</w:t>
      </w:r>
    </w:p>
    <w:p w:rsidR="00F42687" w:rsidRPr="00463BF6" w:rsidRDefault="00F42687" w:rsidP="00F42687">
      <w:pPr>
        <w:spacing w:line="560" w:lineRule="exact"/>
        <w:ind w:firstLineChars="200" w:firstLine="643"/>
        <w:rPr>
          <w:rFonts w:ascii="仿宋_GB2312"/>
          <w:szCs w:val="32"/>
        </w:rPr>
      </w:pPr>
      <w:r w:rsidRPr="00336975">
        <w:rPr>
          <w:rFonts w:ascii="楷体_GB2312" w:eastAsia="楷体_GB2312" w:hint="eastAsia"/>
          <w:b/>
          <w:bCs/>
          <w:szCs w:val="32"/>
        </w:rPr>
        <w:t>第一条</w:t>
      </w:r>
      <w:r>
        <w:rPr>
          <w:rFonts w:ascii="仿宋_GB2312" w:hint="eastAsia"/>
          <w:szCs w:val="32"/>
        </w:rPr>
        <w:t xml:space="preserve">  </w:t>
      </w:r>
      <w:r w:rsidRPr="00463BF6">
        <w:rPr>
          <w:rFonts w:ascii="仿宋_GB2312" w:hint="eastAsia"/>
          <w:szCs w:val="32"/>
        </w:rPr>
        <w:t>大型贵重仪器设备实行开放共享、有偿使用、分类收费的管理原则。</w:t>
      </w:r>
    </w:p>
    <w:p w:rsidR="00F42687" w:rsidRPr="00463BF6" w:rsidRDefault="00F42687" w:rsidP="00F42687">
      <w:pPr>
        <w:spacing w:line="560" w:lineRule="exact"/>
        <w:ind w:firstLineChars="200" w:firstLine="643"/>
        <w:rPr>
          <w:rFonts w:ascii="仿宋_GB2312"/>
          <w:szCs w:val="32"/>
        </w:rPr>
      </w:pPr>
      <w:r w:rsidRPr="00463BF6">
        <w:rPr>
          <w:rFonts w:ascii="楷体_GB2312" w:eastAsia="楷体_GB2312" w:hint="eastAsia"/>
          <w:b/>
          <w:bCs/>
          <w:szCs w:val="32"/>
        </w:rPr>
        <w:t>第二条</w:t>
      </w:r>
      <w:r w:rsidRPr="00463BF6">
        <w:rPr>
          <w:rFonts w:ascii="仿宋_GB2312" w:hint="eastAsia"/>
          <w:szCs w:val="32"/>
        </w:rPr>
        <w:t xml:space="preserve">  各项服务收费必须制定明确的校外服务和校内服务等不同收费标准。优先保证校内用户的共享服务需要。</w:t>
      </w:r>
    </w:p>
    <w:p w:rsidR="00F42687" w:rsidRPr="00463BF6" w:rsidRDefault="00F42687" w:rsidP="00F42687">
      <w:pPr>
        <w:spacing w:line="560" w:lineRule="exact"/>
        <w:ind w:firstLineChars="200" w:firstLine="643"/>
        <w:rPr>
          <w:rFonts w:ascii="仿宋_GB2312"/>
          <w:szCs w:val="32"/>
        </w:rPr>
      </w:pPr>
      <w:r w:rsidRPr="00463BF6">
        <w:rPr>
          <w:rFonts w:ascii="楷体_GB2312" w:eastAsia="楷体_GB2312" w:hint="eastAsia"/>
          <w:b/>
          <w:bCs/>
          <w:szCs w:val="32"/>
        </w:rPr>
        <w:t>第三条</w:t>
      </w:r>
      <w:r w:rsidRPr="00463BF6">
        <w:rPr>
          <w:rFonts w:ascii="仿宋_GB2312" w:hint="eastAsia"/>
          <w:szCs w:val="32"/>
        </w:rPr>
        <w:t xml:space="preserve">  对加入省市等大型贵重仪器设备协作共用网的设备，收费标准按相关规定执行。</w:t>
      </w:r>
      <w:r w:rsidRPr="00463BF6">
        <w:rPr>
          <w:rFonts w:ascii="仿宋_GB2312" w:hAnsi="仿宋_GB2312" w:cs="仿宋_GB2312" w:hint="eastAsia"/>
          <w:szCs w:val="32"/>
        </w:rPr>
        <w:t></w:t>
      </w:r>
    </w:p>
    <w:p w:rsidR="00F42687" w:rsidRPr="00463BF6" w:rsidRDefault="00F42687" w:rsidP="00F42687">
      <w:pPr>
        <w:spacing w:beforeLines="50" w:line="560" w:lineRule="exact"/>
        <w:ind w:firstLineChars="200" w:firstLine="640"/>
        <w:jc w:val="center"/>
        <w:rPr>
          <w:rFonts w:ascii="仿宋_GB2312"/>
          <w:b/>
          <w:bCs/>
          <w:szCs w:val="32"/>
        </w:rPr>
      </w:pPr>
      <w:r w:rsidRPr="00463BF6">
        <w:rPr>
          <w:rFonts w:ascii="黑体" w:eastAsia="黑体" w:hAnsi="黑体" w:hint="eastAsia"/>
          <w:szCs w:val="32"/>
        </w:rPr>
        <w:t>第二章　服务收费标准</w:t>
      </w:r>
    </w:p>
    <w:p w:rsidR="00F42687" w:rsidRPr="00463BF6" w:rsidRDefault="00F42687" w:rsidP="00F42687">
      <w:pPr>
        <w:spacing w:line="560" w:lineRule="exact"/>
        <w:ind w:firstLineChars="200" w:firstLine="643"/>
        <w:rPr>
          <w:rFonts w:ascii="仿宋_GB2312"/>
          <w:szCs w:val="32"/>
        </w:rPr>
      </w:pPr>
      <w:r w:rsidRPr="00463BF6">
        <w:rPr>
          <w:rFonts w:ascii="楷体_GB2312" w:eastAsia="楷体_GB2312" w:hint="eastAsia"/>
          <w:b/>
          <w:bCs/>
          <w:szCs w:val="32"/>
        </w:rPr>
        <w:t>第四条</w:t>
      </w:r>
      <w:r w:rsidRPr="00463BF6">
        <w:rPr>
          <w:rFonts w:ascii="仿宋_GB2312" w:hint="eastAsia"/>
          <w:szCs w:val="32"/>
        </w:rPr>
        <w:t xml:space="preserve">  制定大型贵重仪器设备服务的收费标准主要依据分析测试费、试验费、设备折旧费、材料费、人工费、</w:t>
      </w:r>
      <w:proofErr w:type="gramStart"/>
      <w:r w:rsidRPr="00463BF6">
        <w:rPr>
          <w:rFonts w:ascii="仿宋_GB2312" w:hint="eastAsia"/>
          <w:szCs w:val="32"/>
        </w:rPr>
        <w:t>测样时间</w:t>
      </w:r>
      <w:proofErr w:type="gramEnd"/>
      <w:r w:rsidRPr="00463BF6">
        <w:rPr>
          <w:rFonts w:ascii="仿宋_GB2312" w:hint="eastAsia"/>
          <w:szCs w:val="32"/>
        </w:rPr>
        <w:t>等因素，也可参照国内高等学校同类仪器设备使用收费标准确定。大型贵重仪器设备使用单位提出具体收费标准，经学院党政联席会议讨论通过后，报实验室与设备管理中心审核, 并提交院长办</w:t>
      </w:r>
      <w:r w:rsidRPr="00463BF6">
        <w:rPr>
          <w:rFonts w:ascii="仿宋_GB2312" w:hint="eastAsia"/>
          <w:szCs w:val="32"/>
        </w:rPr>
        <w:lastRenderedPageBreak/>
        <w:t>公会审议，通过后报送财务处备案。</w:t>
      </w:r>
    </w:p>
    <w:p w:rsidR="00F42687" w:rsidRPr="00463BF6" w:rsidRDefault="00F42687" w:rsidP="00F42687">
      <w:pPr>
        <w:spacing w:line="560" w:lineRule="exact"/>
        <w:ind w:firstLineChars="200" w:firstLine="643"/>
        <w:rPr>
          <w:rFonts w:ascii="仿宋_GB2312" w:hAnsi="宋体" w:cs="仿宋_GB2312"/>
          <w:color w:val="222222"/>
          <w:szCs w:val="32"/>
          <w:shd w:val="clear" w:color="auto" w:fill="FFFFFF"/>
        </w:rPr>
      </w:pPr>
      <w:r w:rsidRPr="00463BF6">
        <w:rPr>
          <w:rFonts w:ascii="楷体_GB2312" w:eastAsia="楷体_GB2312" w:hint="eastAsia"/>
          <w:b/>
          <w:bCs/>
          <w:szCs w:val="32"/>
        </w:rPr>
        <w:t>第五条</w:t>
      </w:r>
      <w:r w:rsidRPr="00463BF6">
        <w:rPr>
          <w:rFonts w:ascii="仿宋_GB2312" w:hint="eastAsia"/>
          <w:szCs w:val="32"/>
        </w:rPr>
        <w:t xml:space="preserve">　若收费标准因各种原因确需调整的，大型贵重仪器设备使用单位可提出调价申请报告，经管理单位负责人审核并签署意见后报实验室与设备管理中心，由实验室与设备管理中心按程序报批。</w:t>
      </w:r>
    </w:p>
    <w:p w:rsidR="00F42687" w:rsidRPr="00463BF6" w:rsidRDefault="00F42687" w:rsidP="00F42687">
      <w:pPr>
        <w:spacing w:beforeLines="50" w:line="560" w:lineRule="exact"/>
        <w:ind w:firstLineChars="200" w:firstLine="640"/>
        <w:jc w:val="center"/>
        <w:rPr>
          <w:rFonts w:ascii="仿宋_GB2312"/>
          <w:b/>
          <w:bCs/>
          <w:szCs w:val="32"/>
        </w:rPr>
      </w:pPr>
      <w:r w:rsidRPr="00463BF6">
        <w:rPr>
          <w:rFonts w:ascii="黑体" w:eastAsia="黑体" w:hAnsi="黑体" w:hint="eastAsia"/>
          <w:szCs w:val="32"/>
        </w:rPr>
        <w:t>第三章　服务收费的管理和使用</w:t>
      </w:r>
      <w:r w:rsidRPr="00463BF6">
        <w:rPr>
          <w:rFonts w:ascii="仿宋_GB2312" w:hAnsi="宋体" w:hint="eastAsia"/>
          <w:szCs w:val="32"/>
        </w:rPr>
        <w:t> </w:t>
      </w:r>
    </w:p>
    <w:p w:rsidR="00F42687" w:rsidRPr="00463BF6" w:rsidRDefault="00F42687" w:rsidP="00F42687">
      <w:pPr>
        <w:spacing w:line="560" w:lineRule="exact"/>
        <w:ind w:firstLineChars="200" w:firstLine="643"/>
        <w:rPr>
          <w:rFonts w:ascii="仿宋_GB2312" w:hAnsi="宋体"/>
          <w:szCs w:val="32"/>
        </w:rPr>
      </w:pPr>
      <w:r w:rsidRPr="00463BF6">
        <w:rPr>
          <w:rFonts w:ascii="楷体_GB2312" w:eastAsia="楷体_GB2312" w:hint="eastAsia"/>
          <w:b/>
          <w:bCs/>
          <w:szCs w:val="32"/>
        </w:rPr>
        <w:t>第六条</w:t>
      </w:r>
      <w:r w:rsidRPr="00463BF6">
        <w:rPr>
          <w:rFonts w:ascii="仿宋_GB2312" w:hint="eastAsia"/>
          <w:szCs w:val="32"/>
        </w:rPr>
        <w:t xml:space="preserve">　学校财务处在实</w:t>
      </w:r>
      <w:r w:rsidRPr="00463BF6">
        <w:rPr>
          <w:rFonts w:ascii="仿宋_GB2312" w:hAnsi="宋体" w:hint="eastAsia"/>
          <w:szCs w:val="32"/>
        </w:rPr>
        <w:t>验室与设备管理中心设立“大型贵重仪器设备开放共享平台”账目，以及对各二级共享平台设立“XX学院大型贵重仪器设备开放共享平台”账目，并对所收取的服务收入实行收支两条线统一管理。大型贵重仪器设备开放共享平台服务收入使用由实验室与设备管理中心和财务处负责管理和监督。</w:t>
      </w:r>
    </w:p>
    <w:p w:rsidR="00F42687" w:rsidRPr="00463BF6" w:rsidRDefault="00F42687" w:rsidP="00F42687">
      <w:pPr>
        <w:spacing w:line="560" w:lineRule="exact"/>
        <w:ind w:firstLineChars="200" w:firstLine="643"/>
        <w:rPr>
          <w:rFonts w:ascii="仿宋_GB2312" w:hAnsi="宋体"/>
          <w:szCs w:val="32"/>
        </w:rPr>
      </w:pPr>
      <w:r w:rsidRPr="00463BF6">
        <w:rPr>
          <w:rFonts w:ascii="楷体_GB2312" w:eastAsia="楷体_GB2312" w:hint="eastAsia"/>
          <w:b/>
          <w:bCs/>
          <w:szCs w:val="32"/>
        </w:rPr>
        <w:t>第七条</w:t>
      </w:r>
      <w:r w:rsidRPr="00463BF6">
        <w:rPr>
          <w:rFonts w:ascii="仿宋_GB2312" w:hint="eastAsia"/>
          <w:szCs w:val="32"/>
        </w:rPr>
        <w:t xml:space="preserve">  校内服务收入以校内转账方式入账，用户填写内部转账审批表，经费负责人签字后到财务处办理转账手续；校外服务收入参照《泉州师范学院横向科研经费管理办法</w:t>
      </w:r>
      <w:r>
        <w:rPr>
          <w:rFonts w:ascii="仿宋_GB2312" w:hint="eastAsia"/>
          <w:szCs w:val="32"/>
        </w:rPr>
        <w:t>（修订）</w:t>
      </w:r>
      <w:r w:rsidRPr="00463BF6">
        <w:rPr>
          <w:rFonts w:ascii="仿宋_GB2312" w:hint="eastAsia"/>
          <w:szCs w:val="32"/>
        </w:rPr>
        <w:t>》执行。</w:t>
      </w:r>
    </w:p>
    <w:p w:rsidR="00F42687" w:rsidRPr="00463BF6" w:rsidRDefault="00F42687" w:rsidP="00F42687">
      <w:pPr>
        <w:spacing w:line="560" w:lineRule="exact"/>
        <w:ind w:firstLineChars="200" w:firstLine="643"/>
        <w:rPr>
          <w:rFonts w:ascii="仿宋_GB2312"/>
          <w:szCs w:val="32"/>
        </w:rPr>
      </w:pPr>
      <w:r w:rsidRPr="00463BF6">
        <w:rPr>
          <w:rFonts w:ascii="楷体_GB2312" w:eastAsia="楷体_GB2312" w:hint="eastAsia"/>
          <w:b/>
          <w:bCs/>
          <w:szCs w:val="32"/>
        </w:rPr>
        <w:t>第八条</w:t>
      </w:r>
      <w:r w:rsidRPr="00463BF6">
        <w:rPr>
          <w:rFonts w:ascii="仿宋_GB2312" w:hint="eastAsia"/>
          <w:szCs w:val="32"/>
        </w:rPr>
        <w:t xml:space="preserve">  校内服务使用财政性资金支付的，取得服务收入的单位只能按规定用于</w:t>
      </w:r>
      <w:proofErr w:type="gramStart"/>
      <w:r w:rsidRPr="00463BF6">
        <w:rPr>
          <w:rFonts w:ascii="仿宋_GB2312" w:hint="eastAsia"/>
          <w:szCs w:val="32"/>
        </w:rPr>
        <w:t>同类资金</w:t>
      </w:r>
      <w:proofErr w:type="gramEnd"/>
      <w:r w:rsidRPr="00463BF6">
        <w:rPr>
          <w:rFonts w:ascii="仿宋_GB2312" w:hint="eastAsia"/>
          <w:szCs w:val="32"/>
        </w:rPr>
        <w:t>性质的支出，不得改变资金来源性质。</w:t>
      </w:r>
    </w:p>
    <w:p w:rsidR="00F42687" w:rsidRPr="00463BF6" w:rsidRDefault="00F42687" w:rsidP="00F42687">
      <w:pPr>
        <w:spacing w:line="560" w:lineRule="exact"/>
        <w:ind w:firstLineChars="200" w:firstLine="643"/>
        <w:rPr>
          <w:rFonts w:ascii="仿宋_GB2312"/>
          <w:szCs w:val="32"/>
        </w:rPr>
      </w:pPr>
      <w:r w:rsidRPr="00463BF6">
        <w:rPr>
          <w:rFonts w:ascii="楷体_GB2312" w:eastAsia="楷体_GB2312" w:hint="eastAsia"/>
          <w:b/>
          <w:bCs/>
          <w:szCs w:val="32"/>
        </w:rPr>
        <w:t>第九条</w:t>
      </w:r>
      <w:r w:rsidRPr="00463BF6">
        <w:rPr>
          <w:rFonts w:ascii="仿宋_GB2312" w:hint="eastAsia"/>
          <w:szCs w:val="32"/>
        </w:rPr>
        <w:t xml:space="preserve">  </w:t>
      </w:r>
      <w:r w:rsidRPr="00463BF6">
        <w:rPr>
          <w:rFonts w:ascii="仿宋_GB2312" w:cs="仿宋_GB2312" w:hint="eastAsia"/>
          <w:szCs w:val="32"/>
        </w:rPr>
        <w:t>大型贵重仪器使用过程中</w:t>
      </w:r>
      <w:r w:rsidRPr="00463BF6">
        <w:rPr>
          <w:rFonts w:ascii="仿宋_GB2312" w:hint="eastAsia"/>
          <w:szCs w:val="32"/>
        </w:rPr>
        <w:t>服务收费总额的</w:t>
      </w:r>
      <w:r w:rsidRPr="00463BF6">
        <w:rPr>
          <w:rFonts w:ascii="仿宋_GB2312" w:cs="仿宋_GB2312" w:hint="eastAsia"/>
          <w:szCs w:val="32"/>
        </w:rPr>
        <w:t>30%上缴学校，</w:t>
      </w:r>
      <w:r w:rsidRPr="00463BF6">
        <w:rPr>
          <w:rFonts w:ascii="仿宋_GB2312" w:hint="eastAsia"/>
          <w:szCs w:val="32"/>
        </w:rPr>
        <w:t>主要用于学校大型贵重仪器设备开放运行维护管理、实验室安全管理、实验室信息化建设、实验工程技术队伍业务培训</w:t>
      </w:r>
      <w:r w:rsidRPr="00463BF6">
        <w:rPr>
          <w:rFonts w:ascii="仿宋_GB2312" w:hint="eastAsia"/>
          <w:szCs w:val="32"/>
        </w:rPr>
        <w:lastRenderedPageBreak/>
        <w:t>等；服务收费总额的70%返还大型贵重仪器设备使用单位，用于仪器运行维护费用、仪器升级改造费用、配件和耗材购置费用、加班补贴和管理费用等用途，其中加班补贴的比例不得超过返还额度（扣除使用财政性资金支付取得的服务收入）的30%，并需报实验室与设备管理中心、人事处审核。大型贵重仪器设备使用单位应根据学校相关规定与本单位情况自行制定服务收费分配细则，报实验室与设备管理中心、人事处、财务处备案后执行。</w:t>
      </w:r>
    </w:p>
    <w:p w:rsidR="00F42687" w:rsidRPr="00463BF6" w:rsidRDefault="00F42687" w:rsidP="00F42687">
      <w:pPr>
        <w:spacing w:line="560" w:lineRule="exact"/>
        <w:ind w:firstLineChars="200" w:firstLine="643"/>
        <w:rPr>
          <w:rFonts w:ascii="仿宋_GB2312"/>
          <w:szCs w:val="32"/>
        </w:rPr>
      </w:pPr>
      <w:r w:rsidRPr="00463BF6">
        <w:rPr>
          <w:rFonts w:ascii="楷体_GB2312" w:eastAsia="楷体_GB2312" w:hint="eastAsia"/>
          <w:b/>
          <w:bCs/>
          <w:szCs w:val="32"/>
        </w:rPr>
        <w:t>第十条</w:t>
      </w:r>
      <w:r w:rsidRPr="00463BF6">
        <w:rPr>
          <w:rFonts w:ascii="仿宋_GB2312" w:cs="仿宋_GB2312" w:hint="eastAsia"/>
          <w:szCs w:val="32"/>
        </w:rPr>
        <w:t xml:space="preserve">  </w:t>
      </w:r>
      <w:r w:rsidRPr="00463BF6">
        <w:rPr>
          <w:rFonts w:ascii="仿宋_GB2312" w:hint="eastAsia"/>
          <w:szCs w:val="32"/>
        </w:rPr>
        <w:t>校内人员不得以个人名义为校外人员申请服务，一经发现，立即停止服务项目，补齐服务收费的不足部分，并按有关规定给予严肃处理。</w:t>
      </w:r>
    </w:p>
    <w:p w:rsidR="00F42687" w:rsidRPr="00463BF6" w:rsidRDefault="00F42687" w:rsidP="00F42687">
      <w:pPr>
        <w:spacing w:beforeLines="50" w:line="560" w:lineRule="exact"/>
        <w:ind w:firstLineChars="200" w:firstLine="640"/>
        <w:jc w:val="center"/>
        <w:rPr>
          <w:rFonts w:ascii="仿宋_GB2312"/>
          <w:b/>
          <w:bCs/>
          <w:szCs w:val="32"/>
        </w:rPr>
      </w:pPr>
      <w:r w:rsidRPr="00463BF6">
        <w:rPr>
          <w:rFonts w:ascii="黑体" w:eastAsia="黑体" w:hAnsi="黑体" w:hint="eastAsia"/>
          <w:szCs w:val="32"/>
        </w:rPr>
        <w:t>第四章　附　则</w:t>
      </w:r>
    </w:p>
    <w:p w:rsidR="00F42687" w:rsidRPr="00463BF6" w:rsidRDefault="00F42687" w:rsidP="00F42687">
      <w:pPr>
        <w:spacing w:line="560" w:lineRule="exact"/>
        <w:ind w:firstLineChars="200" w:firstLine="643"/>
        <w:jc w:val="left"/>
        <w:rPr>
          <w:rFonts w:ascii="仿宋_GB2312"/>
          <w:szCs w:val="32"/>
        </w:rPr>
      </w:pPr>
      <w:r w:rsidRPr="00463BF6">
        <w:rPr>
          <w:rFonts w:ascii="楷体_GB2312" w:eastAsia="楷体_GB2312" w:hint="eastAsia"/>
          <w:b/>
          <w:bCs/>
          <w:szCs w:val="32"/>
        </w:rPr>
        <w:t>第十一条</w:t>
      </w:r>
      <w:r w:rsidRPr="00463BF6">
        <w:rPr>
          <w:rFonts w:ascii="仿宋_GB2312" w:hint="eastAsia"/>
          <w:szCs w:val="32"/>
        </w:rPr>
        <w:t xml:space="preserve">　本办法由实验室与设备管理中心负责解释。</w:t>
      </w:r>
    </w:p>
    <w:p w:rsidR="00F42687" w:rsidRPr="00463BF6" w:rsidRDefault="00F42687" w:rsidP="00F42687">
      <w:pPr>
        <w:spacing w:line="560" w:lineRule="exact"/>
        <w:ind w:firstLineChars="200" w:firstLine="643"/>
        <w:jc w:val="left"/>
        <w:rPr>
          <w:rFonts w:ascii="仿宋_GB2312"/>
          <w:szCs w:val="32"/>
        </w:rPr>
      </w:pPr>
      <w:r w:rsidRPr="00463BF6">
        <w:rPr>
          <w:rFonts w:ascii="楷体_GB2312" w:eastAsia="楷体_GB2312" w:hint="eastAsia"/>
          <w:b/>
          <w:bCs/>
          <w:szCs w:val="32"/>
        </w:rPr>
        <w:t>第十二条</w:t>
      </w:r>
      <w:r w:rsidRPr="00463BF6">
        <w:rPr>
          <w:rFonts w:ascii="仿宋_GB2312" w:hint="eastAsia"/>
          <w:szCs w:val="32"/>
        </w:rPr>
        <w:t xml:space="preserve">  本办法自发布之日起实施，原有文件中与本办法不一致的，以本办法为准。</w:t>
      </w:r>
    </w:p>
    <w:p w:rsidR="00F42687" w:rsidRPr="00463BF6" w:rsidRDefault="00F42687" w:rsidP="00F42687">
      <w:pPr>
        <w:spacing w:line="560" w:lineRule="exact"/>
        <w:ind w:firstLineChars="200" w:firstLine="640"/>
        <w:jc w:val="left"/>
        <w:rPr>
          <w:rFonts w:ascii="仿宋_GB2312"/>
          <w:szCs w:val="32"/>
        </w:rPr>
      </w:pPr>
    </w:p>
    <w:p w:rsidR="00F42687" w:rsidRPr="00463BF6" w:rsidRDefault="00F42687" w:rsidP="00F42687">
      <w:pPr>
        <w:spacing w:line="560" w:lineRule="exact"/>
        <w:ind w:firstLineChars="200" w:firstLine="624"/>
        <w:rPr>
          <w:rFonts w:ascii="仿宋_GB2312"/>
          <w:spacing w:val="-4"/>
          <w:szCs w:val="32"/>
        </w:rPr>
      </w:pPr>
    </w:p>
    <w:p w:rsidR="00F42687" w:rsidRPr="00463BF6" w:rsidRDefault="00F42687" w:rsidP="00F42687">
      <w:pPr>
        <w:tabs>
          <w:tab w:val="left" w:pos="3613"/>
        </w:tabs>
        <w:spacing w:line="560" w:lineRule="exact"/>
        <w:jc w:val="left"/>
        <w:rPr>
          <w:rFonts w:ascii="仿宋_GB2312"/>
          <w:spacing w:val="-4"/>
          <w:szCs w:val="32"/>
        </w:rPr>
      </w:pPr>
      <w:r w:rsidRPr="00463BF6">
        <w:rPr>
          <w:rFonts w:ascii="仿宋_GB2312" w:hint="eastAsia"/>
          <w:spacing w:val="-4"/>
          <w:szCs w:val="32"/>
        </w:rPr>
        <w:tab/>
      </w:r>
    </w:p>
    <w:p w:rsidR="00F42687" w:rsidRPr="008061B7" w:rsidRDefault="00F42687" w:rsidP="00F42687"/>
    <w:p w:rsidR="00F42687" w:rsidRDefault="00F42687" w:rsidP="00F42687">
      <w:pPr>
        <w:spacing w:line="560" w:lineRule="exact"/>
        <w:ind w:firstLineChars="200" w:firstLine="640"/>
        <w:rPr>
          <w:rFonts w:ascii="方正小标宋简体" w:eastAsia="方正小标宋简体" w:hAnsi="仿宋_GB2312"/>
        </w:rPr>
      </w:pPr>
    </w:p>
    <w:p w:rsidR="00F42687" w:rsidRDefault="00F42687" w:rsidP="00F42687">
      <w:pPr>
        <w:spacing w:line="560" w:lineRule="exact"/>
        <w:jc w:val="right"/>
        <w:rPr>
          <w:rFonts w:ascii="方正小标宋简体" w:eastAsia="方正小标宋简体" w:hAnsi="仿宋_GB2312"/>
          <w:color w:val="000000"/>
          <w:spacing w:val="6"/>
          <w:kern w:val="0"/>
        </w:rPr>
      </w:pPr>
    </w:p>
    <w:p w:rsidR="00F42687" w:rsidRPr="0079446A" w:rsidRDefault="00F42687" w:rsidP="00F42687">
      <w:pPr>
        <w:tabs>
          <w:tab w:val="left" w:pos="7513"/>
          <w:tab w:val="left" w:pos="7655"/>
        </w:tabs>
        <w:spacing w:line="560" w:lineRule="exact"/>
        <w:ind w:rightChars="400" w:right="1280"/>
        <w:jc w:val="center"/>
        <w:rPr>
          <w:rFonts w:ascii="仿宋_GB2312" w:hAnsi="宋体" w:cs="宋体"/>
          <w:sz w:val="28"/>
          <w:szCs w:val="28"/>
        </w:rPr>
      </w:pPr>
      <w:bookmarkStart w:id="2" w:name="抄送"/>
      <w:bookmarkEnd w:id="2"/>
    </w:p>
    <w:p w:rsidR="00AE75EB" w:rsidRPr="00F42687" w:rsidRDefault="00095EB5"/>
    <w:sectPr w:rsidR="00AE75EB" w:rsidRPr="00F42687" w:rsidSect="007F76CC">
      <w:footerReference w:type="default" r:id="rId4"/>
      <w:pgSz w:w="11906" w:h="16838"/>
      <w:pgMar w:top="2098" w:right="1474" w:bottom="1985" w:left="1588" w:header="851" w:footer="992"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0E" w:rsidRDefault="00095EB5">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2687"/>
    <w:rsid w:val="00095EB5"/>
    <w:rsid w:val="000D4BBF"/>
    <w:rsid w:val="006F3DB7"/>
    <w:rsid w:val="00AB6EA4"/>
    <w:rsid w:val="00CB5394"/>
    <w:rsid w:val="00D43825"/>
    <w:rsid w:val="00DD3C2D"/>
    <w:rsid w:val="00F42687"/>
    <w:rsid w:val="00FA1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2687"/>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4268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42687"/>
    <w:rPr>
      <w:rFonts w:ascii="Calibri" w:eastAsia="仿宋_GB2312" w:hAnsi="Calibri" w:cs="Times New Roman"/>
      <w:sz w:val="18"/>
      <w:szCs w:val="18"/>
    </w:rPr>
  </w:style>
  <w:style w:type="paragraph" w:styleId="a4">
    <w:name w:val="Normal (Web)"/>
    <w:basedOn w:val="a"/>
    <w:uiPriority w:val="99"/>
    <w:unhideWhenUsed/>
    <w:qFormat/>
    <w:rsid w:val="00F42687"/>
    <w:pPr>
      <w:widowControl/>
      <w:spacing w:before="100" w:beforeAutospacing="1" w:after="100" w:afterAutospacing="1"/>
      <w:jc w:val="left"/>
    </w:pPr>
    <w:rPr>
      <w:rFonts w:ascii="宋体" w:eastAsia="宋体" w:hAnsi="宋体" w:cs="宋体"/>
      <w:kern w:val="0"/>
      <w:sz w:val="24"/>
      <w:szCs w:val="24"/>
    </w:rPr>
  </w:style>
  <w:style w:type="character" w:styleId="a5">
    <w:name w:val="Strong"/>
    <w:qFormat/>
    <w:rsid w:val="00F42687"/>
    <w:rPr>
      <w:b w:val="0"/>
      <w:i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238</Words>
  <Characters>1362</Characters>
  <Application>Microsoft Office Word</Application>
  <DocSecurity>0</DocSecurity>
  <Lines>11</Lines>
  <Paragraphs>3</Paragraphs>
  <ScaleCrop>false</ScaleCrop>
  <Company>Hewlett-Packard Company</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2018-11-15T01:39:00Z</dcterms:created>
  <dcterms:modified xsi:type="dcterms:W3CDTF">2018-11-15T01:40:00Z</dcterms:modified>
</cp:coreProperties>
</file>