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b/>
          <w:bCs/>
          <w:color w:val="auto"/>
          <w:kern w:val="0"/>
          <w:sz w:val="13"/>
          <w:szCs w:val="13"/>
          <w:highlight w:val="none"/>
        </w:rPr>
      </w:pPr>
    </w:p>
    <w:p>
      <w:pPr>
        <w:widowControl/>
        <w:spacing w:before="75" w:after="75"/>
        <w:jc w:val="center"/>
        <w:rPr>
          <w:rFonts w:hint="eastAsia" w:ascii="宋体" w:hAnsi="宋体" w:eastAsia="宋体" w:cs="宋体"/>
          <w:b/>
          <w:bCs/>
          <w:color w:val="auto"/>
          <w:kern w:val="0"/>
          <w:sz w:val="72"/>
          <w:highlight w:val="none"/>
          <w:lang w:eastAsia="zh-CN"/>
        </w:rPr>
      </w:pPr>
      <w:r>
        <w:rPr>
          <w:rFonts w:hint="eastAsia" w:ascii="宋体" w:hAnsi="宋体" w:eastAsia="宋体" w:cs="宋体"/>
          <w:b/>
          <w:bCs/>
          <w:color w:val="auto"/>
          <w:kern w:val="0"/>
          <w:sz w:val="72"/>
          <w:highlight w:val="none"/>
        </w:rPr>
        <w:t>泉州师范</w:t>
      </w:r>
      <w:r>
        <w:rPr>
          <w:rFonts w:hint="eastAsia" w:ascii="宋体" w:hAnsi="宋体" w:eastAsia="宋体" w:cs="宋体"/>
          <w:b/>
          <w:bCs/>
          <w:color w:val="auto"/>
          <w:kern w:val="0"/>
          <w:sz w:val="72"/>
          <w:highlight w:val="none"/>
          <w:lang w:eastAsia="zh-CN"/>
        </w:rPr>
        <w:t>学院</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72"/>
          <w:highlight w:val="none"/>
        </w:rPr>
        <w:t>竞争性谈判文件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b/>
          <w:bCs/>
          <w:color w:val="auto"/>
          <w:kern w:val="0"/>
          <w:sz w:val="24"/>
          <w:szCs w:val="24"/>
          <w:highlight w:val="none"/>
        </w:rPr>
      </w:pP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spacing w:line="360" w:lineRule="auto"/>
        <w:jc w:val="center"/>
        <w:rPr>
          <w:rFonts w:ascii="宋体" w:hAnsi="宋体" w:eastAsia="宋体" w:cs="宋体"/>
          <w:b/>
          <w:bCs/>
          <w:color w:val="auto"/>
          <w:kern w:val="0"/>
          <w:sz w:val="30"/>
          <w:highlight w:val="none"/>
        </w:rPr>
      </w:pPr>
      <w:r>
        <w:rPr>
          <w:rFonts w:ascii="宋体" w:hAnsi="宋体" w:eastAsia="宋体" w:cs="宋体"/>
          <w:b/>
          <w:bCs/>
          <w:color w:val="auto"/>
          <w:kern w:val="0"/>
          <w:sz w:val="30"/>
          <w:highlight w:val="none"/>
        </w:rPr>
        <w:t> 项目名称：</w:t>
      </w:r>
      <w:r>
        <w:rPr>
          <w:rFonts w:hint="eastAsia" w:ascii="宋体" w:hAnsi="宋体" w:eastAsia="宋体" w:cs="宋体"/>
          <w:b/>
          <w:bCs/>
          <w:color w:val="auto"/>
          <w:kern w:val="0"/>
          <w:sz w:val="30"/>
          <w:highlight w:val="none"/>
        </w:rPr>
        <w:t>泉州师范学院青年公寓楼3层宿舍家具采购项目</w:t>
      </w:r>
    </w:p>
    <w:p>
      <w:pPr>
        <w:widowControl/>
        <w:spacing w:before="75" w:after="75"/>
        <w:jc w:val="center"/>
        <w:rPr>
          <w:rFonts w:hint="default" w:ascii="宋体" w:hAnsi="宋体" w:eastAsia="宋体" w:cs="宋体"/>
          <w:color w:val="auto"/>
          <w:kern w:val="0"/>
          <w:sz w:val="24"/>
          <w:szCs w:val="24"/>
          <w:highlight w:val="none"/>
          <w:lang w:val="en-US" w:eastAsia="zh-CN"/>
        </w:rPr>
      </w:pPr>
      <w:r>
        <w:rPr>
          <w:rFonts w:ascii="宋体" w:hAnsi="宋体" w:eastAsia="宋体" w:cs="宋体"/>
          <w:b/>
          <w:bCs/>
          <w:color w:val="auto"/>
          <w:kern w:val="0"/>
          <w:sz w:val="30"/>
          <w:highlight w:val="none"/>
        </w:rPr>
        <w:t>项目编号：</w:t>
      </w:r>
      <w:r>
        <w:rPr>
          <w:rFonts w:hint="eastAsia" w:ascii="宋体" w:hAnsi="宋体" w:eastAsia="宋体" w:cs="宋体"/>
          <w:b/>
          <w:bCs/>
          <w:color w:val="auto"/>
          <w:kern w:val="0"/>
          <w:sz w:val="30"/>
          <w:highlight w:val="none"/>
        </w:rPr>
        <w:t>FJFS20</w:t>
      </w:r>
      <w:r>
        <w:rPr>
          <w:rFonts w:hint="eastAsia" w:ascii="宋体" w:hAnsi="宋体" w:eastAsia="宋体" w:cs="宋体"/>
          <w:b/>
          <w:bCs/>
          <w:color w:val="auto"/>
          <w:kern w:val="0"/>
          <w:sz w:val="30"/>
          <w:highlight w:val="none"/>
          <w:lang w:val="en-US" w:eastAsia="zh-CN"/>
        </w:rPr>
        <w:t>20025</w:t>
      </w:r>
    </w:p>
    <w:p>
      <w:pPr>
        <w:widowControl/>
        <w:spacing w:before="75" w:after="75"/>
        <w:ind w:firstLine="105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center"/>
        <w:rPr>
          <w:rFonts w:ascii="宋体" w:hAnsi="宋体" w:eastAsia="宋体" w:cs="宋体"/>
          <w:b/>
          <w:bCs/>
          <w:color w:val="auto"/>
          <w:kern w:val="0"/>
          <w:sz w:val="30"/>
          <w:highlight w:val="none"/>
        </w:rPr>
      </w:pPr>
      <w:r>
        <w:rPr>
          <w:rFonts w:ascii="宋体" w:hAnsi="宋体" w:eastAsia="宋体" w:cs="宋体"/>
          <w:b/>
          <w:bCs/>
          <w:color w:val="auto"/>
          <w:kern w:val="0"/>
          <w:sz w:val="30"/>
          <w:highlight w:val="none"/>
        </w:rPr>
        <w:t> </w:t>
      </w:r>
    </w:p>
    <w:p>
      <w:pPr>
        <w:widowControl/>
        <w:spacing w:before="75" w:after="75"/>
        <w:jc w:val="both"/>
        <w:rPr>
          <w:rFonts w:ascii="宋体" w:hAnsi="宋体" w:eastAsia="宋体" w:cs="宋体"/>
          <w:b/>
          <w:bCs/>
          <w:color w:val="auto"/>
          <w:kern w:val="0"/>
          <w:sz w:val="30"/>
          <w:highlight w:val="none"/>
        </w:rPr>
      </w:pPr>
    </w:p>
    <w:p>
      <w:pPr>
        <w:widowControl/>
        <w:spacing w:before="75" w:after="75"/>
        <w:jc w:val="center"/>
        <w:rPr>
          <w:rFonts w:ascii="宋体" w:hAnsi="宋体" w:eastAsia="宋体" w:cs="宋体"/>
          <w:b/>
          <w:bCs/>
          <w:color w:val="auto"/>
          <w:kern w:val="0"/>
          <w:sz w:val="30"/>
          <w:highlight w:val="none"/>
        </w:rPr>
      </w:pPr>
    </w:p>
    <w:p>
      <w:pPr>
        <w:widowControl/>
        <w:spacing w:before="75" w:after="75"/>
        <w:jc w:val="center"/>
        <w:rPr>
          <w:rFonts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采购人：</w:t>
      </w:r>
      <w:r>
        <w:rPr>
          <w:rFonts w:hint="eastAsia" w:eastAsia="宋体"/>
          <w:b/>
          <w:bCs/>
          <w:color w:val="auto"/>
          <w:sz w:val="32"/>
          <w:szCs w:val="32"/>
          <w:highlight w:val="none"/>
        </w:rPr>
        <w:t>泉州师范学院</w:t>
      </w:r>
    </w:p>
    <w:p>
      <w:pPr>
        <w:widowControl/>
        <w:spacing w:before="75" w:after="75"/>
        <w:jc w:val="center"/>
        <w:rPr>
          <w:rFonts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代理机构：</w:t>
      </w:r>
      <w:r>
        <w:rPr>
          <w:rFonts w:ascii="宋体" w:hAnsi="宋体" w:eastAsia="宋体" w:cs="宋体"/>
          <w:b/>
          <w:bCs/>
          <w:color w:val="auto"/>
          <w:kern w:val="0"/>
          <w:sz w:val="30"/>
          <w:highlight w:val="none"/>
        </w:rPr>
        <w:t>福建</w:t>
      </w:r>
      <w:r>
        <w:rPr>
          <w:rFonts w:hint="eastAsia" w:ascii="宋体" w:hAnsi="宋体" w:eastAsia="宋体" w:cs="宋体"/>
          <w:b/>
          <w:bCs/>
          <w:color w:val="auto"/>
          <w:kern w:val="0"/>
          <w:sz w:val="30"/>
          <w:highlight w:val="none"/>
        </w:rPr>
        <w:t>丰盛项目管理</w:t>
      </w:r>
      <w:r>
        <w:rPr>
          <w:rFonts w:ascii="宋体" w:hAnsi="宋体" w:eastAsia="宋体" w:cs="宋体"/>
          <w:b/>
          <w:bCs/>
          <w:color w:val="auto"/>
          <w:kern w:val="0"/>
          <w:sz w:val="30"/>
          <w:highlight w:val="none"/>
        </w:rPr>
        <w:t>有限公司</w:t>
      </w:r>
    </w:p>
    <w:p>
      <w:pPr>
        <w:widowControl/>
        <w:spacing w:before="75" w:after="75"/>
        <w:jc w:val="center"/>
        <w:rPr>
          <w:rFonts w:ascii="宋体" w:hAnsi="宋体" w:eastAsia="宋体" w:cs="宋体"/>
          <w:b/>
          <w:bCs/>
          <w:color w:val="auto"/>
          <w:kern w:val="0"/>
          <w:sz w:val="30"/>
          <w:highlight w:val="none"/>
        </w:rPr>
      </w:pP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30"/>
          <w:highlight w:val="none"/>
        </w:rPr>
        <w:t> 20</w:t>
      </w:r>
      <w:r>
        <w:rPr>
          <w:rFonts w:hint="eastAsia" w:ascii="宋体" w:hAnsi="宋体" w:eastAsia="宋体" w:cs="宋体"/>
          <w:b/>
          <w:bCs/>
          <w:color w:val="auto"/>
          <w:kern w:val="0"/>
          <w:sz w:val="30"/>
          <w:highlight w:val="none"/>
          <w:lang w:val="en-US" w:eastAsia="zh-CN"/>
        </w:rPr>
        <w:t>20</w:t>
      </w:r>
      <w:r>
        <w:rPr>
          <w:rFonts w:ascii="宋体" w:hAnsi="宋体" w:eastAsia="宋体" w:cs="宋体"/>
          <w:b/>
          <w:bCs/>
          <w:color w:val="auto"/>
          <w:kern w:val="0"/>
          <w:sz w:val="30"/>
          <w:highlight w:val="none"/>
        </w:rPr>
        <w:t>年</w:t>
      </w:r>
      <w:r>
        <w:rPr>
          <w:rFonts w:hint="eastAsia" w:ascii="宋体" w:hAnsi="宋体" w:eastAsia="宋体" w:cs="宋体"/>
          <w:b/>
          <w:bCs/>
          <w:color w:val="auto"/>
          <w:kern w:val="0"/>
          <w:sz w:val="30"/>
          <w:highlight w:val="none"/>
          <w:lang w:val="en-US" w:eastAsia="zh-CN"/>
        </w:rPr>
        <w:t>7</w:t>
      </w:r>
      <w:r>
        <w:rPr>
          <w:rFonts w:ascii="宋体" w:hAnsi="宋体" w:eastAsia="宋体" w:cs="宋体"/>
          <w:b/>
          <w:bCs/>
          <w:color w:val="auto"/>
          <w:kern w:val="0"/>
          <w:sz w:val="30"/>
          <w:highlight w:val="none"/>
        </w:rPr>
        <w:t>月</w:t>
      </w:r>
    </w:p>
    <w:p>
      <w:pPr>
        <w:widowControl/>
        <w:spacing w:before="75" w:after="75"/>
        <w:jc w:val="center"/>
        <w:rPr>
          <w:rFonts w:ascii="宋体" w:hAnsi="宋体" w:eastAsia="宋体" w:cs="宋体"/>
          <w:color w:val="auto"/>
          <w:kern w:val="0"/>
          <w:sz w:val="24"/>
          <w:szCs w:val="24"/>
          <w:highlight w:val="none"/>
        </w:rPr>
      </w:pPr>
    </w:p>
    <w:p>
      <w:pPr>
        <w:widowControl/>
        <w:spacing w:before="75" w:after="75"/>
        <w:jc w:val="left"/>
        <w:rPr>
          <w:rFonts w:ascii="宋体" w:hAnsi="宋体" w:eastAsia="宋体" w:cs="宋体"/>
          <w:color w:val="auto"/>
          <w:kern w:val="0"/>
          <w:sz w:val="24"/>
          <w:szCs w:val="24"/>
          <w:highlight w:val="none"/>
        </w:rPr>
        <w:sectPr>
          <w:headerReference r:id="rId3" w:type="default"/>
          <w:pgSz w:w="11906" w:h="16838"/>
          <w:pgMar w:top="1440" w:right="1474" w:bottom="1440" w:left="1474" w:header="851" w:footer="992" w:gutter="0"/>
          <w:cols w:space="0" w:num="1"/>
          <w:docGrid w:type="lines" w:linePitch="312" w:charSpace="0"/>
        </w:sectPr>
      </w:pPr>
    </w:p>
    <w:p>
      <w:pPr>
        <w:widowControl/>
        <w:spacing w:before="75" w:after="75"/>
        <w:jc w:val="left"/>
        <w:rPr>
          <w:rFonts w:ascii="宋体" w:hAnsi="宋体" w:eastAsia="宋体" w:cs="宋体"/>
          <w:color w:val="auto"/>
          <w:kern w:val="0"/>
          <w:sz w:val="24"/>
          <w:szCs w:val="24"/>
          <w:highlight w:val="none"/>
        </w:rPr>
      </w:pPr>
    </w:p>
    <w:p>
      <w:pPr>
        <w:widowControl/>
        <w:spacing w:before="75" w:after="75"/>
        <w:jc w:val="center"/>
        <w:outlineLvl w:val="0"/>
        <w:rPr>
          <w:rFonts w:ascii="宋体" w:hAnsi="宋体" w:eastAsia="宋体" w:cs="宋体"/>
          <w:color w:val="auto"/>
          <w:kern w:val="0"/>
          <w:sz w:val="24"/>
          <w:szCs w:val="24"/>
          <w:highlight w:val="none"/>
        </w:rPr>
      </w:pPr>
      <w:r>
        <w:rPr>
          <w:rFonts w:ascii="宋体" w:hAnsi="宋体" w:eastAsia="宋体" w:cs="宋体"/>
          <w:b/>
          <w:bCs/>
          <w:color w:val="auto"/>
          <w:kern w:val="0"/>
          <w:sz w:val="44"/>
          <w:highlight w:val="none"/>
        </w:rPr>
        <w:t>第一章  采购公告/采购邀请书</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44"/>
          <w:highlight w:val="none"/>
        </w:rPr>
        <w:t>            </w:t>
      </w:r>
    </w:p>
    <w:p>
      <w:pPr>
        <w:widowControl/>
        <w:spacing w:before="75" w:after="75"/>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44"/>
          <w:highlight w:val="none"/>
        </w:rPr>
        <w:t>竞争性谈判采购公告</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ind w:firstLine="7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泉州师范学院</w:t>
      </w:r>
      <w:r>
        <w:rPr>
          <w:rFonts w:ascii="宋体" w:hAnsi="宋体" w:eastAsia="宋体" w:cs="宋体"/>
          <w:color w:val="auto"/>
          <w:kern w:val="0"/>
          <w:sz w:val="24"/>
          <w:szCs w:val="24"/>
          <w:highlight w:val="none"/>
        </w:rPr>
        <w:t>已根据政府采购相关法律法规，经相应程序确定采用 </w:t>
      </w:r>
      <w:r>
        <w:rPr>
          <w:rFonts w:ascii="宋体" w:hAnsi="宋体" w:eastAsia="宋体" w:cs="宋体"/>
          <w:b/>
          <w:bCs/>
          <w:color w:val="auto"/>
          <w:kern w:val="0"/>
          <w:sz w:val="24"/>
          <w:szCs w:val="24"/>
          <w:highlight w:val="none"/>
        </w:rPr>
        <w:t>竞争性谈判</w:t>
      </w:r>
      <w:r>
        <w:rPr>
          <w:rFonts w:ascii="宋体" w:hAnsi="宋体" w:eastAsia="宋体" w:cs="宋体"/>
          <w:color w:val="auto"/>
          <w:kern w:val="0"/>
          <w:sz w:val="24"/>
          <w:szCs w:val="24"/>
          <w:highlight w:val="none"/>
        </w:rPr>
        <w:t>方式组织</w:t>
      </w:r>
      <w:r>
        <w:rPr>
          <w:rFonts w:hint="eastAsia" w:ascii="宋体" w:hAnsi="宋体" w:eastAsia="宋体" w:cs="宋体"/>
          <w:color w:val="auto"/>
          <w:kern w:val="0"/>
          <w:sz w:val="24"/>
          <w:szCs w:val="24"/>
          <w:highlight w:val="none"/>
          <w:lang w:eastAsia="zh-CN"/>
        </w:rPr>
        <w:t>泉州师范学院青年公寓楼3层宿舍家具采购项目</w:t>
      </w:r>
      <w:r>
        <w:rPr>
          <w:rFonts w:ascii="宋体" w:hAnsi="宋体" w:eastAsia="宋体" w:cs="宋体"/>
          <w:color w:val="auto"/>
          <w:kern w:val="0"/>
          <w:sz w:val="24"/>
          <w:szCs w:val="24"/>
          <w:highlight w:val="none"/>
        </w:rPr>
        <w:t>（以下简称：“本项目”）的采购活动，现欢迎国内合格的供应商前来参加。本项目由采购人委托福建</w:t>
      </w:r>
      <w:r>
        <w:rPr>
          <w:rFonts w:hint="eastAsia" w:ascii="宋体" w:hAnsi="宋体" w:eastAsia="宋体" w:cs="宋体"/>
          <w:color w:val="auto"/>
          <w:kern w:val="0"/>
          <w:sz w:val="24"/>
          <w:szCs w:val="24"/>
          <w:highlight w:val="none"/>
        </w:rPr>
        <w:t>丰盛项目管理</w:t>
      </w:r>
      <w:r>
        <w:rPr>
          <w:rFonts w:ascii="宋体" w:hAnsi="宋体" w:eastAsia="宋体" w:cs="宋体"/>
          <w:color w:val="auto"/>
          <w:kern w:val="0"/>
          <w:sz w:val="24"/>
          <w:szCs w:val="24"/>
          <w:highlight w:val="none"/>
        </w:rPr>
        <w:t>有限公司开展竞争性谈判活动。</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shd w:val="clear" w:color="auto" w:fill="FFFFFF"/>
        </w:rPr>
        <w:t> 1.项目名称：</w:t>
      </w:r>
      <w:r>
        <w:rPr>
          <w:rFonts w:hint="eastAsia" w:ascii="宋体" w:hAnsi="宋体" w:eastAsia="宋体" w:cs="宋体"/>
          <w:color w:val="auto"/>
          <w:kern w:val="0"/>
          <w:sz w:val="24"/>
          <w:szCs w:val="24"/>
          <w:highlight w:val="none"/>
          <w:shd w:val="clear" w:color="auto" w:fill="FFFFFF"/>
          <w:lang w:eastAsia="zh-CN"/>
        </w:rPr>
        <w:t>泉州师范学院青年公寓楼3层宿舍家具采购项目</w:t>
      </w:r>
    </w:p>
    <w:p>
      <w:pPr>
        <w:widowControl/>
        <w:spacing w:before="75" w:after="75" w:line="435" w:lineRule="atLeast"/>
        <w:ind w:firstLine="240" w:firstLineChars="1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rPr>
        <w:t>2</w:t>
      </w:r>
      <w:r>
        <w:rPr>
          <w:rFonts w:ascii="宋体" w:hAnsi="宋体" w:eastAsia="宋体" w:cs="宋体"/>
          <w:color w:val="auto"/>
          <w:kern w:val="0"/>
          <w:sz w:val="24"/>
          <w:szCs w:val="24"/>
          <w:highlight w:val="none"/>
          <w:shd w:val="clear" w:color="auto" w:fill="FFFFFF"/>
        </w:rPr>
        <w:t>.项目编号：</w:t>
      </w:r>
      <w:r>
        <w:rPr>
          <w:rFonts w:hint="eastAsia" w:ascii="宋体" w:hAnsi="宋体" w:eastAsia="宋体" w:cs="宋体"/>
          <w:color w:val="auto"/>
          <w:kern w:val="0"/>
          <w:sz w:val="24"/>
          <w:szCs w:val="24"/>
          <w:highlight w:val="none"/>
          <w:shd w:val="clear" w:color="auto" w:fill="FFFFFF"/>
          <w:lang w:eastAsia="zh-CN"/>
        </w:rPr>
        <w:t>FJFS2020025</w:t>
      </w:r>
      <w:r>
        <w:rPr>
          <w:rFonts w:ascii="宋体" w:hAnsi="宋体" w:eastAsia="宋体" w:cs="宋体"/>
          <w:color w:val="auto"/>
          <w:kern w:val="0"/>
          <w:sz w:val="24"/>
          <w:szCs w:val="24"/>
          <w:highlight w:val="none"/>
        </w:rPr>
        <w:t xml:space="preserve">  </w:t>
      </w:r>
    </w:p>
    <w:p>
      <w:pPr>
        <w:widowControl/>
        <w:spacing w:before="75" w:after="75" w:line="435" w:lineRule="atLeast"/>
        <w:ind w:firstLine="240" w:firstLineChars="1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.采购内容及要求：</w:t>
      </w:r>
    </w:p>
    <w:p>
      <w:pPr>
        <w:widowControl/>
        <w:spacing w:before="100" w:beforeAutospacing="1" w:after="100" w:afterAutospacing="1"/>
        <w:jc w:val="righ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金额单位：人民币元</w:t>
      </w:r>
    </w:p>
    <w:tbl>
      <w:tblPr>
        <w:tblStyle w:val="9"/>
        <w:tblW w:w="883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6"/>
        <w:gridCol w:w="832"/>
        <w:gridCol w:w="2145"/>
        <w:gridCol w:w="1050"/>
        <w:gridCol w:w="1320"/>
        <w:gridCol w:w="1245"/>
        <w:gridCol w:w="13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7" w:hRule="atLeast"/>
          <w:tblHeader/>
        </w:trPr>
        <w:tc>
          <w:tcPr>
            <w:tcW w:w="9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合同包</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品目号</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采购标的</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数量</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品目号预算</w:t>
            </w:r>
          </w:p>
        </w:tc>
        <w:tc>
          <w:tcPr>
            <w:tcW w:w="12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合同包预算</w:t>
            </w:r>
          </w:p>
        </w:tc>
        <w:tc>
          <w:tcPr>
            <w:tcW w:w="13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谈判保证金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单人床（含蚊帐架）</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102（张）</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lang w:val="en-US" w:eastAsia="zh-CN"/>
              </w:rPr>
              <w:t>75480.00</w:t>
            </w:r>
          </w:p>
        </w:tc>
        <w:tc>
          <w:tcPr>
            <w:tcW w:w="1245" w:type="dxa"/>
            <w:vMerge w:val="restart"/>
            <w:tcBorders>
              <w:top w:val="outset" w:color="auto" w:sz="6" w:space="0"/>
              <w:left w:val="outset" w:color="auto" w:sz="6" w:space="0"/>
              <w:right w:val="outset" w:color="auto" w:sz="6" w:space="0"/>
            </w:tcBorders>
            <w:vAlign w:val="center"/>
          </w:tcPr>
          <w:p>
            <w:pPr>
              <w:widowControl/>
              <w:jc w:val="center"/>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2266</w:t>
            </w:r>
            <w:bookmarkStart w:id="0" w:name="_GoBack"/>
            <w:bookmarkEnd w:id="0"/>
            <w:r>
              <w:rPr>
                <w:rFonts w:hint="eastAsia" w:ascii="宋体" w:hAnsi="宋体" w:eastAsia="宋体" w:cs="宋体"/>
                <w:bCs/>
                <w:color w:val="auto"/>
                <w:kern w:val="0"/>
                <w:sz w:val="24"/>
                <w:szCs w:val="24"/>
                <w:highlight w:val="none"/>
              </w:rPr>
              <w:t>60</w:t>
            </w:r>
          </w:p>
        </w:tc>
        <w:tc>
          <w:tcPr>
            <w:tcW w:w="1320" w:type="dxa"/>
            <w:vMerge w:val="restart"/>
            <w:tcBorders>
              <w:top w:val="outset" w:color="auto" w:sz="6" w:space="0"/>
              <w:left w:val="outset" w:color="auto" w:sz="6" w:space="0"/>
              <w:right w:val="outset" w:color="auto" w:sz="6" w:space="0"/>
            </w:tcBorders>
            <w:vAlign w:val="center"/>
          </w:tcPr>
          <w:p>
            <w:pPr>
              <w:widowControl/>
              <w:jc w:val="center"/>
              <w:rPr>
                <w:rFonts w:hint="default"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4533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单人桌柜</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100</w:t>
            </w:r>
            <w:r>
              <w:rPr>
                <w:rFonts w:hint="eastAsia" w:ascii="宋体" w:hAnsi="宋体" w:eastAsia="宋体" w:cs="宋体"/>
                <w:bCs/>
                <w:color w:val="auto"/>
                <w:kern w:val="0"/>
                <w:sz w:val="24"/>
                <w:szCs w:val="24"/>
                <w:highlight w:val="none"/>
                <w:lang w:eastAsia="zh-CN"/>
              </w:rPr>
              <w:t>（组）</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lang w:val="en-US" w:eastAsia="zh-CN"/>
              </w:rPr>
              <w:t>142000.00</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color w:val="auto"/>
                <w:kern w:val="0"/>
                <w:sz w:val="24"/>
                <w:szCs w:val="24"/>
                <w:highlight w:val="none"/>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color w:val="auto"/>
                <w:kern w:val="0"/>
                <w:sz w:val="24"/>
                <w:szCs w:val="24"/>
                <w:highlight w:val="none"/>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926" w:type="dxa"/>
            <w:vMerge w:val="continue"/>
            <w:tcBorders>
              <w:left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p>
        </w:tc>
        <w:tc>
          <w:tcPr>
            <w:tcW w:w="83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p>
        </w:tc>
        <w:tc>
          <w:tcPr>
            <w:tcW w:w="214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公寓椅 </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10</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（张）</w:t>
            </w:r>
          </w:p>
        </w:tc>
        <w:tc>
          <w:tcPr>
            <w:tcW w:w="1320" w:type="dxa"/>
            <w:tcBorders>
              <w:top w:val="outset" w:color="auto" w:sz="6" w:space="0"/>
              <w:left w:val="outset" w:color="auto" w:sz="6" w:space="0"/>
              <w:bottom w:val="outset" w:color="auto" w:sz="6" w:space="0"/>
              <w:right w:val="outset" w:color="auto" w:sz="6" w:space="0"/>
            </w:tcBorders>
            <w:vAlign w:val="center"/>
          </w:tcPr>
          <w:p>
            <w:pPr>
              <w:jc w:val="center"/>
              <w:rPr>
                <w:rFonts w:hint="default" w:ascii="宋体" w:hAnsi="宋体" w:eastAsiaTheme="minorEastAsia"/>
                <w:bCs/>
                <w:color w:val="auto"/>
                <w:sz w:val="24"/>
                <w:szCs w:val="24"/>
                <w:highlight w:val="none"/>
                <w:lang w:val="en-US" w:eastAsia="zh-CN"/>
              </w:rPr>
            </w:pPr>
            <w:r>
              <w:rPr>
                <w:rFonts w:hint="eastAsia" w:ascii="宋体" w:hAnsi="宋体"/>
                <w:bCs/>
                <w:color w:val="auto"/>
                <w:sz w:val="24"/>
                <w:szCs w:val="24"/>
                <w:highlight w:val="none"/>
                <w:lang w:val="en-US" w:eastAsia="zh-CN"/>
              </w:rPr>
              <w:t>9180.00</w:t>
            </w:r>
          </w:p>
        </w:tc>
        <w:tc>
          <w:tcPr>
            <w:tcW w:w="1245"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color w:val="auto"/>
                <w:kern w:val="0"/>
                <w:sz w:val="24"/>
                <w:szCs w:val="24"/>
                <w:highlight w:val="none"/>
              </w:rPr>
            </w:pPr>
          </w:p>
        </w:tc>
        <w:tc>
          <w:tcPr>
            <w:tcW w:w="1320" w:type="dxa"/>
            <w:vMerge w:val="continue"/>
            <w:tcBorders>
              <w:left w:val="outset" w:color="auto" w:sz="6" w:space="0"/>
              <w:right w:val="outset" w:color="auto" w:sz="6" w:space="0"/>
            </w:tcBorders>
            <w:vAlign w:val="center"/>
          </w:tcPr>
          <w:p>
            <w:pPr>
              <w:widowControl/>
              <w:jc w:val="center"/>
              <w:rPr>
                <w:rFonts w:hint="eastAsia" w:ascii="宋体" w:hAnsi="宋体" w:eastAsia="宋体" w:cs="宋体"/>
                <w:bCs/>
                <w:color w:val="auto"/>
                <w:kern w:val="0"/>
                <w:sz w:val="24"/>
                <w:szCs w:val="24"/>
                <w:highlight w:val="none"/>
                <w:lang w:val="en-US" w:eastAsia="zh-CN"/>
              </w:rPr>
            </w:pPr>
          </w:p>
        </w:tc>
      </w:tr>
    </w:tbl>
    <w:p>
      <w:pPr>
        <w:pStyle w:val="7"/>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采购项目需要落实的政府采购政策：小型、微型企业，适用于（合同包1）。监狱企业，适用于（合同包1）。促进残疾人就业 ，适用于（合同包1）。</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7"/>
        <w:widowControl/>
        <w:spacing w:before="75" w:beforeAutospacing="0" w:after="75" w:afterAutospacing="0" w:line="435" w:lineRule="atLeast"/>
        <w:rPr>
          <w:color w:val="auto"/>
          <w:highlight w:val="none"/>
        </w:rPr>
      </w:pPr>
      <w:r>
        <w:rPr>
          <w:rFonts w:ascii="宋体" w:hAnsi="宋体" w:cs="宋体"/>
          <w:color w:val="auto"/>
          <w:highlight w:val="none"/>
        </w:rPr>
        <w:t>5.</w:t>
      </w:r>
      <w:r>
        <w:rPr>
          <w:rFonts w:hint="eastAsia" w:ascii="宋体" w:hAnsi="宋体" w:cs="宋体"/>
          <w:color w:val="auto"/>
          <w:highlight w:val="none"/>
        </w:rPr>
        <w:t>供应商的资格要求</w:t>
      </w:r>
    </w:p>
    <w:p>
      <w:pPr>
        <w:pStyle w:val="7"/>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符合《中华人民共和国政府采购法》第二十二条第一款规定的条件。</w:t>
      </w:r>
    </w:p>
    <w:p>
      <w:pPr>
        <w:pStyle w:val="7"/>
        <w:widowControl/>
        <w:spacing w:before="75" w:beforeAutospacing="0" w:after="75" w:afterAutospacing="0" w:line="435" w:lineRule="atLeast"/>
        <w:rPr>
          <w:rFonts w:eastAsia="宋体"/>
          <w:color w:val="auto"/>
          <w:highlight w:val="none"/>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2"/>
          <w:rFonts w:hint="eastAsia" w:ascii="宋体" w:hAnsi="宋体" w:cs="宋体"/>
          <w:color w:val="auto"/>
          <w:highlight w:val="none"/>
          <w:shd w:val="clear" w:color="auto" w:fill="FFFFFF"/>
        </w:rPr>
        <w:t>包</w:t>
      </w:r>
      <w:r>
        <w:rPr>
          <w:rStyle w:val="12"/>
          <w:rFonts w:ascii="宋体" w:hAnsi="宋体" w:cs="宋体"/>
          <w:color w:val="auto"/>
          <w:highlight w:val="none"/>
          <w:shd w:val="clear" w:color="auto" w:fill="FFFFFF"/>
        </w:rPr>
        <w:t>1</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ascii="宋体" w:hAnsi="宋体" w:eastAsia="宋体" w:cs="宋体"/>
                <w:color w:val="auto"/>
                <w:kern w:val="0"/>
                <w:sz w:val="24"/>
                <w:szCs w:val="24"/>
                <w:highlight w:val="none"/>
              </w:rPr>
              <w:t>招标文件规定的其他资格证明文件（若有）</w:t>
            </w:r>
          </w:p>
        </w:tc>
        <w:tc>
          <w:tcPr>
            <w:tcW w:w="4585" w:type="dxa"/>
            <w:vAlign w:val="center"/>
          </w:tcPr>
          <w:p>
            <w:pPr>
              <w:widowControl/>
              <w:jc w:val="left"/>
              <w:rPr>
                <w:color w:val="auto"/>
                <w:highlight w:val="none"/>
              </w:rPr>
            </w:pPr>
            <w:r>
              <w:rPr>
                <w:rFonts w:ascii="宋体" w:hAnsi="宋体" w:eastAsia="宋体" w:cs="宋体"/>
                <w:color w:val="auto"/>
                <w:kern w:val="0"/>
                <w:sz w:val="24"/>
                <w:szCs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ascii="宋体" w:hAnsi="宋体" w:eastAsia="宋体" w:cs="宋体"/>
                <w:color w:val="auto"/>
                <w:kern w:val="0"/>
                <w:sz w:val="24"/>
                <w:szCs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ascii="宋体" w:hAnsi="宋体" w:eastAsia="宋体" w:cs="宋体"/>
                <w:color w:val="auto"/>
                <w:kern w:val="0"/>
                <w:sz w:val="24"/>
                <w:szCs w:val="24"/>
                <w:highlight w:val="none"/>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7"/>
        <w:widowControl/>
        <w:spacing w:before="75" w:beforeAutospacing="0" w:after="75" w:afterAutospacing="0" w:line="360" w:lineRule="atLeast"/>
        <w:rPr>
          <w:rFonts w:ascii="宋体" w:hAnsi="宋体" w:cs="宋体"/>
          <w:color w:val="auto"/>
          <w:highlight w:val="none"/>
          <w:shd w:val="clear" w:color="auto" w:fill="FFFFFF"/>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7"/>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w:t>
      </w:r>
      <w:r>
        <w:rPr>
          <w:rStyle w:val="12"/>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7"/>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6.</w:t>
      </w:r>
      <w:r>
        <w:rPr>
          <w:rFonts w:ascii="宋体" w:hAnsi="宋体" w:eastAsia="宋体" w:cs="宋体"/>
          <w:color w:val="auto"/>
          <w:szCs w:val="24"/>
          <w:highlight w:val="none"/>
        </w:rPr>
        <w:t>供应商报名期限：详见谈判公告或更正公告（若有），</w:t>
      </w:r>
      <w:r>
        <w:rPr>
          <w:rFonts w:hint="eastAsia" w:ascii="宋体" w:hAnsi="宋体" w:eastAsia="宋体" w:cs="宋体"/>
          <w:color w:val="auto"/>
          <w:szCs w:val="24"/>
          <w:highlight w:val="none"/>
        </w:rPr>
        <w:t>若不一致，以更正公告（若有）为准</w:t>
      </w:r>
      <w:r>
        <w:rPr>
          <w:rFonts w:hint="eastAsia" w:ascii="宋体" w:hAnsi="宋体" w:eastAsia="宋体" w:cs="宋体"/>
          <w:color w:val="auto"/>
          <w:szCs w:val="24"/>
          <w:highlight w:val="none"/>
          <w:shd w:val="clear" w:color="auto" w:fill="FFFFFF"/>
        </w:rPr>
        <w:t>。</w:t>
      </w:r>
    </w:p>
    <w:p>
      <w:pPr>
        <w:pStyle w:val="7"/>
        <w:widowControl/>
        <w:spacing w:before="75" w:beforeAutospacing="0" w:after="75" w:afterAutospacing="0" w:line="435" w:lineRule="atLeast"/>
        <w:rPr>
          <w:color w:val="auto"/>
          <w:highlight w:val="none"/>
        </w:rPr>
      </w:pPr>
      <w:r>
        <w:rPr>
          <w:rFonts w:hint="eastAsia" w:ascii="宋体" w:hAnsi="宋体" w:eastAsia="宋体" w:cs="宋体"/>
          <w:color w:val="auto"/>
          <w:szCs w:val="24"/>
          <w:highlight w:val="none"/>
          <w:shd w:val="clear" w:color="auto" w:fill="FFFFFF"/>
        </w:rPr>
        <w:t> 6.1如果采购过程中有发出更正公告，采购人将根据实际情况确定是否延长报名期限，则报名截止时间以更正公告中的约定为准。</w:t>
      </w:r>
    </w:p>
    <w:p>
      <w:pPr>
        <w:pStyle w:val="7"/>
        <w:widowControl/>
        <w:spacing w:before="75" w:beforeAutospacing="0" w:after="75" w:afterAutospacing="0" w:line="435" w:lineRule="atLeast"/>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 6.2报名期限内，供应商应通过向福建丰盛项目管理有限公司对本项目进行报名(请致电联系，或至福建省泉州市丰泽区坪山路255号泉州理工职业学院思恩楼6楼601报名)。未报名将导致其响应文件被拒收。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获取采购文件时间、地点、方式：</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7.1</w:t>
      </w:r>
      <w:r>
        <w:rPr>
          <w:rFonts w:hint="eastAsia" w:ascii="宋体" w:hAnsi="宋体" w:eastAsia="宋体" w:cs="宋体"/>
          <w:color w:val="auto"/>
          <w:kern w:val="0"/>
          <w:sz w:val="24"/>
          <w:szCs w:val="24"/>
          <w:highlight w:val="none"/>
        </w:rPr>
        <w:t>采购文件的提供期限：详见谈判公告或更正公告（若有），若不一致，以更正公告（若有）为准。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7.2</w:t>
      </w:r>
      <w:r>
        <w:rPr>
          <w:rFonts w:hint="eastAsia" w:ascii="宋体" w:hAnsi="宋体" w:eastAsia="宋体" w:cs="宋体"/>
          <w:color w:val="auto"/>
          <w:kern w:val="0"/>
          <w:sz w:val="24"/>
          <w:szCs w:val="24"/>
          <w:highlight w:val="none"/>
        </w:rPr>
        <w:t>获取地点及方式：应凡有意参加的供应商可按下述地址到</w:t>
      </w:r>
      <w:r>
        <w:rPr>
          <w:rFonts w:ascii="宋体" w:hAnsi="宋体" w:eastAsia="宋体" w:cs="宋体"/>
          <w:color w:val="auto"/>
          <w:kern w:val="0"/>
          <w:sz w:val="24"/>
          <w:szCs w:val="24"/>
          <w:highlight w:val="none"/>
        </w:rPr>
        <w:t>福建</w:t>
      </w:r>
      <w:r>
        <w:rPr>
          <w:rFonts w:hint="eastAsia" w:ascii="宋体" w:hAnsi="宋体" w:eastAsia="宋体" w:cs="宋体"/>
          <w:color w:val="auto"/>
          <w:kern w:val="0"/>
          <w:sz w:val="24"/>
          <w:szCs w:val="24"/>
          <w:highlight w:val="none"/>
        </w:rPr>
        <w:t>丰盛项目管理有限公司（福建省泉州市丰泽区坪山路255号泉州理工职业学院思恩楼6楼601）购买竞争性谈判文件，未购买谈判文件的投标人，其投标将被拒绝。</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采购文件售价：200元。售后不退，若需邮寄，请加付邮寄费50元。对邮寄过程中可能发生的延误或丢失，招标代理机构概不负责。</w:t>
      </w: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rPr>
        <w:t>首次响应文件递交截止时间及地点：详见谈判公告或更正公告（若有），若不一致，以更正公告（若有）为准。供应商应在此之前将密封的首次响应文件送达本章第</w:t>
      </w: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条载明的地点，逾期送达的或不符合规定的响应文件将被拒绝接收。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谈判时间及地点：详见谈判公告或更正公告（若有），若不一致，以更正公告（若有）为准。</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11.竞争性谈判公告期限：自财政部指定的政府采购信息发布媒体最先发布公告之日起3个工作日。</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12.采购人：泉州师范学院</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址：福建省泉州市丰泽区东海大街398号</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 陈</w:t>
      </w:r>
      <w:r>
        <w:rPr>
          <w:rFonts w:hint="eastAsia" w:ascii="宋体" w:hAnsi="宋体" w:eastAsia="宋体" w:cs="宋体"/>
          <w:color w:val="auto"/>
          <w:kern w:val="0"/>
          <w:sz w:val="24"/>
          <w:szCs w:val="24"/>
          <w:highlight w:val="none"/>
          <w:lang w:eastAsia="zh-CN"/>
        </w:rPr>
        <w:t>老师</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联系方法：0595-22919532</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代理机构：福建丰盛项目管理有限公司</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址：福建省泉州市丰泽区坪山路255号泉州理工职业学院思恩楼6楼601</w:t>
      </w:r>
    </w:p>
    <w:p>
      <w:pPr>
        <w:widowControl/>
        <w:spacing w:before="75" w:after="75" w:line="435" w:lineRule="atLeast"/>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eastAsia="zh-CN"/>
        </w:rPr>
        <w:t>林承玺</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联系方法：</w:t>
      </w:r>
      <w:r>
        <w:rPr>
          <w:rFonts w:hint="eastAsia" w:ascii="宋体" w:hAnsi="宋体" w:eastAsia="宋体" w:cs="宋体"/>
          <w:color w:val="auto"/>
          <w:kern w:val="0"/>
          <w:sz w:val="24"/>
          <w:szCs w:val="24"/>
          <w:highlight w:val="none"/>
        </w:rPr>
        <w:t>18159238005、13395062909</w:t>
      </w: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附1：提交谈判保证金的银行账户信息</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银行账户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开户名称：福建</w:t>
            </w:r>
            <w:r>
              <w:rPr>
                <w:rFonts w:hint="eastAsia" w:ascii="宋体" w:hAnsi="宋体" w:eastAsia="宋体" w:cs="宋体"/>
                <w:color w:val="auto"/>
                <w:kern w:val="0"/>
                <w:sz w:val="24"/>
                <w:szCs w:val="24"/>
                <w:highlight w:val="none"/>
              </w:rPr>
              <w:t>丰盛项目管理有限公司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开户银行：</w:t>
            </w:r>
            <w:r>
              <w:rPr>
                <w:rFonts w:hint="eastAsia" w:ascii="宋体" w:hAnsi="宋体" w:eastAsia="宋体" w:cs="宋体"/>
                <w:color w:val="auto"/>
                <w:kern w:val="0"/>
                <w:sz w:val="24"/>
                <w:szCs w:val="24"/>
                <w:highlight w:val="none"/>
              </w:rPr>
              <w:t>中国建设银行股份有限公司泉州丰泽支行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银行账号：</w:t>
            </w:r>
            <w:r>
              <w:rPr>
                <w:rFonts w:hint="eastAsia" w:ascii="宋体" w:hAnsi="宋体" w:eastAsia="宋体" w:cs="宋体"/>
                <w:color w:val="auto"/>
                <w:kern w:val="0"/>
                <w:sz w:val="24"/>
                <w:szCs w:val="24"/>
                <w:highlight w:val="none"/>
              </w:rPr>
              <w:t xml:space="preserve"> 35050165600700001403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谈判保证金须</w:t>
            </w:r>
            <w:r>
              <w:rPr>
                <w:rFonts w:hint="eastAsia" w:ascii="宋体" w:hAnsi="宋体" w:eastAsia="宋体" w:cs="宋体"/>
                <w:bCs/>
                <w:color w:val="auto"/>
                <w:kern w:val="0"/>
                <w:sz w:val="24"/>
                <w:szCs w:val="24"/>
                <w:highlight w:val="none"/>
              </w:rPr>
              <w:t>于首次提交响应文件截止时间前公对公转至以上账号。谈判保证金</w:t>
            </w:r>
            <w:r>
              <w:rPr>
                <w:rFonts w:ascii="宋体" w:hAnsi="宋体" w:eastAsia="宋体" w:cs="宋体"/>
                <w:color w:val="auto"/>
                <w:kern w:val="0"/>
                <w:sz w:val="24"/>
                <w:szCs w:val="24"/>
                <w:highlight w:val="none"/>
              </w:rPr>
              <w:t>是否到达以实际到账为准</w:t>
            </w:r>
            <w:r>
              <w:rPr>
                <w:rFonts w:hint="eastAsia" w:ascii="宋体" w:hAnsi="宋体" w:eastAsia="宋体" w:cs="宋体"/>
                <w:color w:val="auto"/>
                <w:kern w:val="0"/>
                <w:sz w:val="24"/>
                <w:szCs w:val="24"/>
                <w:highlight w:val="none"/>
              </w:rPr>
              <w:t>，</w:t>
            </w:r>
            <w:r>
              <w:rPr>
                <w:rFonts w:hint="eastAsia" w:ascii="宋体" w:hAnsi="宋体" w:eastAsia="宋体" w:cs="宋体"/>
                <w:bCs/>
                <w:color w:val="auto"/>
                <w:kern w:val="0"/>
                <w:sz w:val="24"/>
                <w:szCs w:val="24"/>
                <w:highlight w:val="none"/>
              </w:rPr>
              <w:t>未按规定时间到账的其投标将被拒绝。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1、请供应商务必认真核对账户信息，将谈判保证金款项汇入对应账户，并自行承担因款项汇错而产生的一切后果。</w:t>
            </w:r>
          </w:p>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2、请供应商在转账或电汇的凭证上务必按照以下格式注明，以便核对：“（项目编号：***、合同包：***）的谈判保证金”。</w:t>
            </w:r>
          </w:p>
        </w:tc>
      </w:tr>
    </w:tbl>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p>
    <w:p>
      <w:pPr>
        <w:rPr>
          <w:rFonts w:ascii="宋体" w:hAnsi="宋体" w:eastAsia="宋体" w:cs="宋体"/>
          <w:b/>
          <w:bCs/>
          <w:color w:val="auto"/>
          <w:kern w:val="0"/>
          <w:sz w:val="44"/>
          <w:highlight w:val="none"/>
        </w:rPr>
      </w:pPr>
      <w:r>
        <w:rPr>
          <w:rFonts w:ascii="宋体" w:hAnsi="宋体" w:eastAsia="宋体" w:cs="宋体"/>
          <w:b/>
          <w:bCs/>
          <w:color w:val="auto"/>
          <w:kern w:val="0"/>
          <w:sz w:val="44"/>
          <w:highlight w:val="none"/>
        </w:rPr>
        <w:br w:type="page"/>
      </w:r>
    </w:p>
    <w:p>
      <w:pPr>
        <w:widowControl/>
        <w:spacing w:before="75" w:after="75"/>
        <w:jc w:val="center"/>
        <w:outlineLvl w:val="0"/>
        <w:rPr>
          <w:rFonts w:ascii="宋体" w:hAnsi="宋体" w:eastAsia="宋体" w:cs="宋体"/>
          <w:color w:val="auto"/>
          <w:kern w:val="0"/>
          <w:sz w:val="24"/>
          <w:szCs w:val="24"/>
          <w:highlight w:val="none"/>
        </w:rPr>
      </w:pPr>
      <w:r>
        <w:rPr>
          <w:rFonts w:ascii="宋体" w:hAnsi="宋体" w:eastAsia="宋体" w:cs="宋体"/>
          <w:b/>
          <w:bCs/>
          <w:color w:val="auto"/>
          <w:kern w:val="0"/>
          <w:sz w:val="44"/>
          <w:highlight w:val="none"/>
        </w:rPr>
        <w:t>第二章  竞争性谈判须知</w:t>
      </w:r>
    </w:p>
    <w:p>
      <w:pPr>
        <w:widowControl/>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32"/>
          <w:highlight w:val="none"/>
        </w:rPr>
        <w:t>第1节  竞争性谈判须知前附表</w:t>
      </w:r>
    </w:p>
    <w:p>
      <w:pPr>
        <w:widowControl/>
        <w:spacing w:before="75" w:after="240"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71"/>
        <w:gridCol w:w="796"/>
        <w:gridCol w:w="72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项号</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1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供应商的资格要求</w:t>
            </w:r>
            <w:r>
              <w:rPr>
                <w:rFonts w:ascii="宋体" w:hAnsi="宋体" w:eastAsia="宋体" w:cs="宋体"/>
                <w:color w:val="auto"/>
                <w:kern w:val="0"/>
                <w:sz w:val="24"/>
                <w:szCs w:val="24"/>
                <w:highlight w:val="none"/>
              </w:rPr>
              <w:t>：见谈判文件第一章“采购公告/采购邀请书”</w:t>
            </w:r>
          </w:p>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资格证明文件资料要求：</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a1投标函</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a2单位负责人授权书</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a3法人或者其他组织的营业执照等证明文件，自然人的身份证明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a4财务状况报告</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a5依法缴纳税收的相关材料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a6依法缴纳社会保障资金的相关材料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a7具备履行合同所必需的设备和专业技术能力的材料</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a8参加政府采购活动前3年内在经营活动中没有重大违法记录的书面声明</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a9信用信息查询结果</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a10投标保证金</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p>
              </w:tc>
            </w:tr>
          </w:tbl>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特定资格条件：</w:t>
            </w:r>
          </w:p>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包：1</w:t>
            </w:r>
          </w:p>
          <w:tbl>
            <w:tblPr>
              <w:tblStyle w:val="9"/>
              <w:tblW w:w="6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22"/>
              <w:gridCol w:w="38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招标文件规定的其他资格证明文件（若有）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2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具备履行合同所必需设备和专业技术能力专项证明材料（若有）</w:t>
                  </w:r>
                </w:p>
              </w:tc>
              <w:tc>
                <w:tcPr>
                  <w:tcW w:w="381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widowControl/>
              <w:spacing w:line="75" w:lineRule="atLeast"/>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是否接受联合体形式的响应谈判：</w:t>
            </w:r>
            <w:r>
              <w:rPr>
                <w:rFonts w:ascii="宋体" w:hAnsi="宋体" w:eastAsia="宋体" w:cs="宋体"/>
                <w:color w:val="auto"/>
                <w:kern w:val="0"/>
                <w:sz w:val="24"/>
                <w:szCs w:val="24"/>
                <w:highlight w:val="none"/>
              </w:rPr>
              <w:t>不接受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响应文件有效期：</w:t>
            </w:r>
            <w:r>
              <w:rPr>
                <w:rFonts w:ascii="宋体" w:hAnsi="宋体" w:eastAsia="宋体" w:cs="宋体"/>
                <w:color w:val="auto"/>
                <w:kern w:val="0"/>
                <w:sz w:val="24"/>
                <w:szCs w:val="24"/>
                <w:highlight w:val="none"/>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提交谈判保证金：</w:t>
            </w:r>
          </w:p>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本项目的谈判保证金详见《采购标的一览表》，数额不得超过采购项目预算金额的2%，提交方式为公对公转账，须于提交响应文件</w:t>
            </w:r>
            <w:r>
              <w:rPr>
                <w:rFonts w:hint="eastAsia" w:ascii="宋体" w:hAnsi="宋体" w:eastAsia="宋体" w:cs="宋体"/>
                <w:color w:val="auto"/>
                <w:kern w:val="0"/>
                <w:sz w:val="24"/>
                <w:szCs w:val="24"/>
                <w:highlight w:val="none"/>
              </w:rPr>
              <w:t>投标保证金递交规定时间</w:t>
            </w:r>
            <w:r>
              <w:rPr>
                <w:rFonts w:ascii="宋体" w:hAnsi="宋体" w:eastAsia="宋体" w:cs="宋体"/>
                <w:color w:val="auto"/>
                <w:kern w:val="0"/>
                <w:sz w:val="24"/>
                <w:szCs w:val="24"/>
                <w:highlight w:val="none"/>
              </w:rPr>
              <w:t>前到达指定账户为准</w:t>
            </w:r>
            <w:r>
              <w:rPr>
                <w:rFonts w:hint="eastAsia" w:ascii="宋体" w:hAnsi="宋体" w:eastAsia="宋体" w:cs="宋体"/>
                <w:color w:val="auto"/>
                <w:kern w:val="0"/>
                <w:sz w:val="24"/>
                <w:szCs w:val="24"/>
                <w:highlight w:val="none"/>
              </w:rPr>
              <w:t>。</w:t>
            </w:r>
          </w:p>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其他约定：无。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谈判保证金退还的其它要求：</w:t>
            </w:r>
            <w:r>
              <w:rPr>
                <w:rFonts w:ascii="宋体" w:hAnsi="宋体" w:eastAsia="宋体" w:cs="宋体"/>
                <w:color w:val="auto"/>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响应文件的份数</w:t>
            </w:r>
          </w:p>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（1）纸质响应文件 </w:t>
            </w:r>
          </w:p>
          <w:p>
            <w:pPr>
              <w:widowControl/>
              <w:wordWrap w:val="0"/>
              <w:spacing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①响应文件正本1 份、副本</w:t>
            </w: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 份。</w:t>
            </w:r>
          </w:p>
          <w:p>
            <w:pPr>
              <w:widowControl/>
              <w:wordWrap w:val="0"/>
              <w:spacing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②可读介质（光盘或U盘）</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谈判过程中可能发生实质性变动的内容：</w:t>
            </w:r>
          </w:p>
          <w:p>
            <w:pPr>
              <w:widowControl/>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信息公告指定媒体（以下简称：“指定媒体”）：</w:t>
            </w:r>
          </w:p>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中国政府采购网，网址www.ccgp.gov.cn。</w:t>
            </w:r>
          </w:p>
          <w:p>
            <w:pPr>
              <w:widowControl/>
              <w:wordWrap w:val="0"/>
              <w:spacing w:line="75" w:lineRule="atLeast"/>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本项目监督管理部门：</w:t>
            </w:r>
          </w:p>
          <w:p>
            <w:pPr>
              <w:widowControl/>
              <w:spacing w:line="7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泉州师范学院</w:t>
            </w:r>
            <w:r>
              <w:rPr>
                <w:rFonts w:ascii="宋体" w:hAnsi="宋体" w:eastAsia="宋体" w:cs="宋体"/>
                <w:color w:val="auto"/>
                <w:kern w:val="0"/>
                <w:sz w:val="24"/>
                <w:szCs w:val="24"/>
                <w:highlight w:val="none"/>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7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履约保证金：</w:t>
            </w:r>
          </w:p>
          <w:tbl>
            <w:tblPr>
              <w:tblStyle w:val="9"/>
              <w:tblW w:w="695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91"/>
              <w:gridCol w:w="1391"/>
              <w:gridCol w:w="41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391" w:type="dxa"/>
                  <w:vAlign w:val="center"/>
                </w:tcPr>
                <w:p>
                  <w:pPr>
                    <w:widowControl/>
                    <w:jc w:val="center"/>
                    <w:rPr>
                      <w:b/>
                      <w:color w:val="auto"/>
                      <w:highlight w:val="none"/>
                    </w:rPr>
                  </w:pPr>
                  <w:r>
                    <w:rPr>
                      <w:rFonts w:ascii="宋体" w:hAnsi="宋体" w:eastAsia="宋体" w:cs="宋体"/>
                      <w:b/>
                      <w:color w:val="auto"/>
                      <w:kern w:val="0"/>
                      <w:sz w:val="24"/>
                      <w:szCs w:val="24"/>
                      <w:highlight w:val="none"/>
                    </w:rPr>
                    <w:t>包号</w:t>
                  </w:r>
                </w:p>
              </w:tc>
              <w:tc>
                <w:tcPr>
                  <w:tcW w:w="1391" w:type="dxa"/>
                  <w:vAlign w:val="center"/>
                </w:tcPr>
                <w:p>
                  <w:pPr>
                    <w:widowControl/>
                    <w:jc w:val="center"/>
                    <w:rPr>
                      <w:b/>
                      <w:color w:val="auto"/>
                      <w:highlight w:val="none"/>
                    </w:rPr>
                  </w:pPr>
                  <w:r>
                    <w:rPr>
                      <w:rFonts w:ascii="宋体" w:hAnsi="宋体" w:eastAsia="宋体" w:cs="宋体"/>
                      <w:b/>
                      <w:color w:val="auto"/>
                      <w:kern w:val="0"/>
                      <w:sz w:val="24"/>
                      <w:szCs w:val="24"/>
                      <w:highlight w:val="none"/>
                    </w:rPr>
                    <w:t>履约保证金比例</w:t>
                  </w:r>
                </w:p>
              </w:tc>
              <w:tc>
                <w:tcPr>
                  <w:tcW w:w="4172" w:type="dxa"/>
                  <w:vAlign w:val="center"/>
                </w:tcPr>
                <w:p>
                  <w:pPr>
                    <w:widowControl/>
                    <w:jc w:val="center"/>
                    <w:rPr>
                      <w:b/>
                      <w:color w:val="auto"/>
                      <w:highlight w:val="none"/>
                    </w:rPr>
                  </w:pPr>
                  <w:r>
                    <w:rPr>
                      <w:rFonts w:ascii="宋体" w:hAnsi="宋体" w:eastAsia="宋体" w:cs="宋体"/>
                      <w:b/>
                      <w:color w:val="auto"/>
                      <w:kern w:val="0"/>
                      <w:sz w:val="24"/>
                      <w:szCs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391" w:type="dxa"/>
                  <w:vAlign w:val="center"/>
                </w:tcPr>
                <w:p>
                  <w:pPr>
                    <w:widowControl/>
                    <w:jc w:val="center"/>
                    <w:rPr>
                      <w:color w:val="auto"/>
                      <w:highlight w:val="none"/>
                    </w:rPr>
                  </w:pPr>
                  <w:r>
                    <w:rPr>
                      <w:rFonts w:ascii="宋体" w:hAnsi="宋体" w:eastAsia="宋体" w:cs="宋体"/>
                      <w:color w:val="auto"/>
                      <w:kern w:val="0"/>
                      <w:sz w:val="24"/>
                      <w:szCs w:val="24"/>
                      <w:highlight w:val="none"/>
                    </w:rPr>
                    <w:t>1</w:t>
                  </w:r>
                </w:p>
              </w:tc>
              <w:tc>
                <w:tcPr>
                  <w:tcW w:w="1391" w:type="dxa"/>
                  <w:vAlign w:val="center"/>
                </w:tcPr>
                <w:p>
                  <w:pPr>
                    <w:widowControl/>
                    <w:jc w:val="center"/>
                    <w:rPr>
                      <w:color w:val="auto"/>
                      <w:highlight w:val="none"/>
                    </w:rPr>
                  </w:pPr>
                  <w:r>
                    <w:rPr>
                      <w:rFonts w:hint="eastAsia" w:ascii="宋体" w:hAnsi="宋体" w:cs="宋体"/>
                      <w:color w:val="auto"/>
                      <w:kern w:val="0"/>
                      <w:sz w:val="24"/>
                      <w:szCs w:val="24"/>
                      <w:highlight w:val="none"/>
                    </w:rPr>
                    <w:t>5</w:t>
                  </w:r>
                </w:p>
              </w:tc>
              <w:tc>
                <w:tcPr>
                  <w:tcW w:w="4172" w:type="dxa"/>
                  <w:vAlign w:val="center"/>
                </w:tcPr>
                <w:p>
                  <w:pPr>
                    <w:widowControl/>
                    <w:jc w:val="left"/>
                    <w:rPr>
                      <w:color w:val="auto"/>
                      <w:highlight w:val="none"/>
                    </w:rPr>
                  </w:pPr>
                  <w:r>
                    <w:rPr>
                      <w:rFonts w:hint="eastAsia" w:ascii="宋体" w:hAnsi="宋体" w:eastAsia="宋体" w:cs="宋体"/>
                      <w:color w:val="auto"/>
                      <w:kern w:val="0"/>
                      <w:sz w:val="24"/>
                      <w:szCs w:val="24"/>
                      <w:highlight w:val="none"/>
                    </w:rPr>
                    <w:t>成交供应商在签订合同前应向采购人缴纳合同金额约5%的履约及质量保证金。该保证金在成交供应商供应的货物全部验收合格后质保期期满且无质量及售后服务问题时无息退还。</w:t>
                  </w:r>
                </w:p>
              </w:tc>
            </w:tr>
          </w:tbl>
          <w:p>
            <w:pPr>
              <w:widowControl/>
              <w:spacing w:line="75" w:lineRule="atLeast"/>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5" w:hRule="atLeast"/>
          <w:tblCellSpacing w:w="15" w:type="dxa"/>
        </w:trPr>
        <w:tc>
          <w:tcPr>
            <w:tcW w:w="52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line="10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p>
        </w:tc>
        <w:tc>
          <w:tcPr>
            <w:tcW w:w="76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1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wordWrap w:val="0"/>
              <w:spacing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根据采购项目特点或政策需要补充的其他新增内容：</w:t>
            </w:r>
          </w:p>
          <w:p>
            <w:pPr>
              <w:widowControl/>
              <w:wordWrap w:val="0"/>
              <w:spacing w:line="1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(1)本项目代理服务费由成交供应商支付。</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(2)其他：收费标准参照国家计委“计价格【2002】1980号”文件规定的标准收费</w:t>
            </w:r>
            <w:r>
              <w:rPr>
                <w:rFonts w:hint="eastAsia" w:ascii="宋体" w:hAnsi="宋体" w:eastAsia="宋体" w:cs="宋体"/>
                <w:color w:val="auto"/>
                <w:kern w:val="0"/>
                <w:sz w:val="24"/>
                <w:szCs w:val="24"/>
                <w:highlight w:val="none"/>
              </w:rPr>
              <w:t>，不足3000元按3000元收取。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2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w:t>
            </w:r>
          </w:p>
        </w:tc>
        <w:tc>
          <w:tcPr>
            <w:tcW w:w="766"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是否组织现场考察或召开开标前答疑会：否</w:t>
            </w:r>
            <w:r>
              <w:rPr>
                <w:rFonts w:ascii="宋体" w:hAnsi="宋体" w:eastAsia="宋体" w:cs="宋体"/>
                <w:color w:val="auto"/>
                <w:kern w:val="0"/>
                <w:sz w:val="24"/>
                <w:szCs w:val="24"/>
                <w:highlight w:val="none"/>
              </w:rPr>
              <w:t>。</w:t>
            </w:r>
          </w:p>
        </w:tc>
      </w:tr>
    </w:tbl>
    <w:p>
      <w:pP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pacing w:before="75" w:after="75" w:line="435" w:lineRule="atLeast"/>
        <w:jc w:val="left"/>
        <w:outlineLvl w:val="2"/>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专项附件：       评定成交的标准和方法</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一、谈判小组</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1.1采购人根据项目的特点依法组建谈判小组。</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1.2谈判小组由采购人代表和评审专家两部分（以下简称“评委”）共</w:t>
      </w:r>
      <w:r>
        <w:rPr>
          <w:rFonts w:ascii="宋体" w:hAnsi="宋体" w:eastAsia="宋体" w:cs="宋体"/>
          <w:color w:val="auto"/>
          <w:kern w:val="0"/>
          <w:sz w:val="24"/>
          <w:szCs w:val="24"/>
          <w:highlight w:val="none"/>
          <w:u w:val="single"/>
        </w:rPr>
        <w:t>3</w:t>
      </w:r>
      <w:r>
        <w:rPr>
          <w:rFonts w:ascii="宋体" w:hAnsi="宋体" w:eastAsia="宋体" w:cs="宋体"/>
          <w:color w:val="auto"/>
          <w:kern w:val="0"/>
          <w:sz w:val="24"/>
          <w:szCs w:val="24"/>
          <w:highlight w:val="none"/>
        </w:rPr>
        <w:t>人组成，其中：采购人代表</w:t>
      </w:r>
      <w:r>
        <w:rPr>
          <w:rFonts w:ascii="宋体" w:hAnsi="宋体" w:eastAsia="宋体" w:cs="宋体"/>
          <w:color w:val="auto"/>
          <w:kern w:val="0"/>
          <w:sz w:val="24"/>
          <w:szCs w:val="24"/>
          <w:highlight w:val="none"/>
          <w:u w:val="single"/>
        </w:rPr>
        <w:t>1</w:t>
      </w:r>
      <w:r>
        <w:rPr>
          <w:rFonts w:ascii="宋体" w:hAnsi="宋体" w:eastAsia="宋体" w:cs="宋体"/>
          <w:color w:val="auto"/>
          <w:kern w:val="0"/>
          <w:sz w:val="24"/>
          <w:szCs w:val="24"/>
          <w:highlight w:val="none"/>
        </w:rPr>
        <w:t>人由采购人派出，评审专家</w:t>
      </w:r>
      <w:r>
        <w:rPr>
          <w:rFonts w:ascii="宋体" w:hAnsi="宋体" w:eastAsia="宋体" w:cs="宋体"/>
          <w:color w:val="auto"/>
          <w:kern w:val="0"/>
          <w:sz w:val="24"/>
          <w:szCs w:val="24"/>
          <w:highlight w:val="none"/>
          <w:u w:val="single"/>
        </w:rPr>
        <w:t>2</w:t>
      </w:r>
      <w:r>
        <w:rPr>
          <w:rFonts w:ascii="宋体" w:hAnsi="宋体" w:eastAsia="宋体" w:cs="宋体"/>
          <w:color w:val="auto"/>
          <w:kern w:val="0"/>
          <w:sz w:val="24"/>
          <w:szCs w:val="24"/>
          <w:highlight w:val="none"/>
        </w:rPr>
        <w:t>人由采购评审专家库产生。达到公开招标数额标准的货物或者服务采购项目，或者达到招标规模标准的政府采购工程，竞争性谈判小组应当由5人或以上单数组成。</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1.3谈判小组负责具体谈判和评审事务，并按照下列原则依法独立履行有关职责：</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1.3.1评审应保护国家利益、社会公共利益和各方当事人合法权益，提高采购效益，保证项目质量。</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1.3.2评审应遵循公平、公正、科学、严谨和择优原则。</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1.3.3评审的依据是谈判文件和响应文件，谈判文件中没有规定的评审标准不得作为评审依据。</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1.3.4谈判小组应按照谈判文件规定推荐成交候选供应商或根据采购人的授权确定成交供应商。</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1.3.5评审应遵守下列评审纪律：</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t>评审情况不得私自外泄，有关信息由采购人或其委托的代理机构统一对外发布。</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t>对采购人或供应商提供的要求保密的资料，不得摘记翻印和外传。</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t>不得收受供应商或有关人员的任何礼物，不得串联鼓动其他人袒护某供应商。若与供应商存在利害关系，则应主动声明并回避。</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t>全体谈判小组成员应按照谈判文件规定进行评审，一切认定事项应查有实据且不得弄虚作假。</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t>评审中应充分发扬民主，推荐成交供应商候选人或根据采购人授权确定成交供应商后要服从评审报告。</w:t>
      </w:r>
    </w:p>
    <w:p>
      <w:pPr>
        <w:widowControl/>
        <w:spacing w:before="75" w:after="75" w:line="405" w:lineRule="atLeast"/>
        <w:ind w:firstLine="480"/>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对违反评审纪律的评委，将取消其评委资格，对评审工作造成严重损失者将予以通报批评乃至追究法律责任。</w:t>
      </w:r>
    </w:p>
    <w:p>
      <w:pPr>
        <w:widowControl/>
        <w:spacing w:before="75" w:after="75" w:line="405" w:lineRule="atLeast"/>
        <w:ind w:firstLine="480"/>
        <w:jc w:val="left"/>
        <w:rPr>
          <w:rFonts w:ascii="宋体" w:hAnsi="宋体" w:eastAsia="宋体" w:cs="宋体"/>
          <w:b/>
          <w:bCs/>
          <w:color w:val="auto"/>
          <w:kern w:val="0"/>
          <w:sz w:val="24"/>
          <w:szCs w:val="24"/>
          <w:highlight w:val="none"/>
        </w:rPr>
      </w:pPr>
    </w:p>
    <w:p>
      <w:pPr>
        <w:widowControl/>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w:t>
      </w:r>
      <w:r>
        <w:rPr>
          <w:rFonts w:ascii="宋体" w:hAnsi="宋体" w:eastAsia="宋体" w:cs="宋体"/>
          <w:b/>
          <w:bCs/>
          <w:color w:val="auto"/>
          <w:kern w:val="0"/>
          <w:sz w:val="24"/>
          <w:szCs w:val="24"/>
          <w:highlight w:val="none"/>
        </w:rPr>
        <w:t>谈判程序</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2.1谈判程序按照谈判文件第二章第2节“竞争性谈判须知”第14条“谈判程序以及评定成交的标准”的相关条款规定执行。</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2.3只有资格审查和实质性响应审查均合格且按规定提交最后报价的合格供应商才能参加评定成交的最后价格排序和成交候选人推荐。</w:t>
      </w:r>
    </w:p>
    <w:p>
      <w:pPr>
        <w:widowControl/>
        <w:spacing w:before="75" w:after="75"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三、最低评审价法和成交候选人推荐</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3.1谈判小组将采用最低评审价法对提交最后报价的合格供应商的响应文件和最后报价进行评审，并推荐成交候选人。如果谈判项目有多个合同包，则按相应合同包分别进行，具体评审的标准和方法如下：</w:t>
      </w:r>
    </w:p>
    <w:p>
      <w:pPr>
        <w:widowControl/>
        <w:spacing w:line="405" w:lineRule="atLeast"/>
        <w:ind w:firstLine="46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3.1.1根据财政部及福建省财政厅等有关政府采购文件规定执行价格评审优惠政策，价格扣除规则如下：</w:t>
      </w:r>
    </w:p>
    <w:p>
      <w:pPr>
        <w:widowControl/>
        <w:spacing w:before="75" w:after="75" w:line="405" w:lineRule="atLeast"/>
        <w:ind w:firstLine="46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包1:</w:t>
      </w:r>
    </w:p>
    <w:p>
      <w:pPr>
        <w:widowControl/>
        <w:numPr>
          <w:ilvl w:val="0"/>
          <w:numId w:val="2"/>
        </w:numPr>
        <w:spacing w:before="75" w:after="75" w:line="405" w:lineRule="atLeast"/>
        <w:ind w:firstLine="46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对小型、微型企业产品（限货物）的价格给予6%的扣除。 对监狱企业产品（限货物）的价格给予6%的扣除。 残疾人福利性单位提供本单位制造的货物、承担的工程或服务，或提供其他残疾人福利性单位制造的货物（不包括使用非残疾人福利性单位注册商标的货物），对相应货物、工程或服务的价格给予</w:t>
      </w:r>
      <w:r>
        <w:rPr>
          <w:rFonts w:hint="default" w:ascii="宋体" w:hAnsi="宋体" w:eastAsia="宋体" w:cs="宋体"/>
          <w:color w:val="auto"/>
          <w:kern w:val="0"/>
          <w:sz w:val="24"/>
          <w:szCs w:val="24"/>
          <w:highlight w:val="none"/>
          <w:lang w:val="en-US"/>
        </w:rPr>
        <w:t>6</w:t>
      </w:r>
      <w:r>
        <w:rPr>
          <w:rFonts w:hint="eastAsia" w:ascii="宋体" w:hAnsi="宋体" w:eastAsia="宋体" w:cs="宋体"/>
          <w:color w:val="auto"/>
          <w:kern w:val="0"/>
          <w:sz w:val="24"/>
          <w:szCs w:val="24"/>
          <w:highlight w:val="none"/>
        </w:rPr>
        <w:t>%的扣除。</w:t>
      </w:r>
    </w:p>
    <w:p>
      <w:pPr>
        <w:widowControl/>
        <w:numPr>
          <w:ilvl w:val="0"/>
          <w:numId w:val="2"/>
        </w:numPr>
        <w:spacing w:before="75" w:after="75" w:line="405" w:lineRule="atLeast"/>
        <w:ind w:firstLine="46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根据财政部，工信部印发的《政府采购促进中小企业发展暂行办法》（财库【2011】181号），凡参加此次投标的小型和微型企业提供本企业制造的或者提供其他小型、微型企业制造的产品，其报价部分给予6%的价格扣除优惠(联合体2%的价格扣除)，但必须同时提供如下证明材料，否则不予价格扣除。若同一合同包内的小型、微型企业产品仅是构成报价产品的部件、组件或零件的，则该报价产品不给予价格扣除。①、中小企业声明函（格式附后）。②、由企业所在地的县级以上中小企业主管部门出具的属于小型、微型企业制造的产品证明文件。中小企业划分标准详见工信部联企业[2011]300号文件。③、符合中小企业划分标准（投标供应商参照工信部联企业[2011]300号文件规定声明属何类划型标准规定）规定，且列明所属行业，并根据《工信部联企业[2011]300号文件规定声明属何类划型标准规定》中“各行业划分标准”要求提供证明材料；A、涉及营业收入、资产总额划型的企业：应提供该企业经有资质的第三方会计师事务所审计的上一年度财务会计报表（应能体现营业收入、资产总额）；B、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民政部中国残疾人联合会关于促进残疾人就业政府采购政策的通知》（财库〔2017〕141号）（网址： http://www.ccgp.gov.cn/zcfg/mof/201709/t20170904_8787205.htm 。</w:t>
      </w:r>
    </w:p>
    <w:p>
      <w:pPr>
        <w:widowControl/>
        <w:numPr>
          <w:ilvl w:val="0"/>
          <w:numId w:val="2"/>
        </w:numPr>
        <w:spacing w:before="75" w:after="75" w:line="405" w:lineRule="atLeast"/>
        <w:ind w:firstLine="46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优先类节能产品、环境标志产品：</w:t>
      </w:r>
      <w:r>
        <w:rPr>
          <w:rFonts w:hint="eastAsia" w:ascii="宋体" w:hAnsi="宋体" w:eastAsia="宋体" w:cs="宋体"/>
          <w:color w:val="auto"/>
          <w:kern w:val="0"/>
          <w:sz w:val="24"/>
          <w:szCs w:val="24"/>
          <w:highlight w:val="none"/>
          <w:lang w:eastAsia="zh-CN"/>
        </w:rPr>
        <w:t>无</w:t>
      </w:r>
      <w:r>
        <w:rPr>
          <w:rFonts w:hint="eastAsia" w:ascii="宋体" w:hAnsi="宋体" w:eastAsia="宋体" w:cs="宋体"/>
          <w:color w:val="auto"/>
          <w:kern w:val="0"/>
          <w:sz w:val="24"/>
          <w:szCs w:val="24"/>
          <w:highlight w:val="none"/>
        </w:rPr>
        <w:t>。</w:t>
      </w:r>
    </w:p>
    <w:p>
      <w:pPr>
        <w:widowControl/>
        <w:numPr>
          <w:ilvl w:val="0"/>
          <w:numId w:val="2"/>
        </w:numPr>
        <w:spacing w:before="75" w:after="75" w:line="405" w:lineRule="atLeast"/>
        <w:ind w:firstLine="46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其他：无。</w:t>
      </w:r>
    </w:p>
    <w:p>
      <w:pPr>
        <w:widowControl/>
        <w:spacing w:before="75" w:after="75" w:line="405" w:lineRule="atLeast"/>
        <w:ind w:firstLine="46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3.1.2合格供应商提交的最后报价按照上文3.1.1款规定的价格扣除规则计算后，得出的价格称为最后报价评审价。</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（1）谈判文件可以约定出现并列最低评审价情形时的优先顺序规则，具体规则为：无。</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（2）谈判文件未约定优先顺序规则时，则由谈判小组中的采购人代表从并列最低评审价名单中自行选择确定优先顺序</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（3）采购人代表放弃自行选择确定权利的，则通过随机抽取方式确定优先顺序。</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四、评审报告</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4.1谈判小组完成评审后，应当编写评审报告并提交给采购人。</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4.2评审报告应当包括以下主要内容：</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（一）邀请供应商参加采购活动的具体方式和相关情况，以及参加采购活动的供应商名单；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（二）评审日期和地点，谈判小组成员名单；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（三）评审情况记录和说明，包括对供应商的资格审查情况、供应商响应文件评审情况、谈判情况、报价情况等；</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（四）提出的成交候选人的名单及理由。</w:t>
      </w:r>
    </w:p>
    <w:p>
      <w:pPr>
        <w:widowControl/>
        <w:spacing w:before="75" w:after="75" w:line="405" w:lineRule="atLeast"/>
        <w:ind w:firstLine="2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jc w:val="center"/>
        <w:outlineLvl w:val="3"/>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五、其他规定</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5.1其他规定</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5.1.1评审应全程保密且不得透露给任一供应商或与评审工作无关的人员。</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w:t>
      </w: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若供应商有任何试图干扰具体评审事务，影响谈判小组独立履行职责的行为，其响应无效且不予退还谈判保证金。情节严重的，由财政部门列入不良行为记录。</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5.1.4根据采购项目的特点和需要，需要加以详细说明的其他谈判程序规定、要求等内容：</w:t>
      </w:r>
    </w:p>
    <w:p>
      <w:pPr>
        <w:widowControl/>
        <w:spacing w:before="75" w:after="75" w:line="40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w:t>
      </w: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jc w:val="center"/>
        <w:outlineLvl w:val="1"/>
        <w:rPr>
          <w:rFonts w:ascii="宋体" w:hAnsi="宋体" w:eastAsia="宋体" w:cs="宋体"/>
          <w:color w:val="auto"/>
          <w:kern w:val="0"/>
          <w:sz w:val="32"/>
          <w:szCs w:val="32"/>
          <w:highlight w:val="none"/>
        </w:rPr>
      </w:pPr>
      <w:r>
        <w:rPr>
          <w:rFonts w:ascii="宋体" w:hAnsi="宋体" w:eastAsia="宋体" w:cs="宋体"/>
          <w:b/>
          <w:bCs/>
          <w:color w:val="auto"/>
          <w:kern w:val="0"/>
          <w:sz w:val="32"/>
          <w:szCs w:val="32"/>
          <w:highlight w:val="none"/>
        </w:rPr>
        <w:t>第2节  竞争性谈判须知</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一、总则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1.适用范围：</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1.1适用于谈判文件载明项目的采购活动（以下简称：“本次采购活动”）。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2.定义及要求：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2.1“采购标的”指谈判文件载明的需要采购的货物、服务、工程。</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2.2“采购人”指本次采购项目的买方、或业主方、或采购人，具体见谈判文件第一章；“采购代理机构”系指接受采购人委托，组织开展竞争性谈判采购活动的代理机构，具体见谈判文件第一章。</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2.3“潜在供应商”按照谈判文件第一章规定进行报名，且有意向参加本项目响应谈判的供应商。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2.4“供应商”指按照谈判文件第一章规定进行报名，且已经提交响应文件的法人或其他组织或自然人。只有适合自然人参与和承接的政府采购项目，供应商才可以是自然人。</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2.5“单位负责人”指单位法定代表人（供应商为法人的）或法律、法规规定代表单位行使职权的主要负责人（供应商为其他组织的）。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3.合格的供应商：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3.1一般规定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3.1.1供应商应当遵守中国的有关法律、法规和规章的规定，参加政府采购活动时已经自觉检查并按照政府采购相关法律规定，主动回避相应利害关系。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3.1.2为采购项目提供整体设计、规范编制或项目管理、监理、检测等服务的供应商，不得再参加该采购项目除整体设计、规范编制和项目管理、监理、检测等服务之外的其他采购活动</w:t>
      </w:r>
      <w:r>
        <w:rPr>
          <w:rFonts w:ascii="宋体" w:hAnsi="宋体" w:eastAsia="宋体" w:cs="宋体"/>
          <w:b/>
          <w:bCs/>
          <w:color w:val="auto"/>
          <w:kern w:val="0"/>
          <w:sz w:val="24"/>
          <w:szCs w:val="24"/>
          <w:highlight w:val="none"/>
        </w:rPr>
        <w:t>。</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eastAsia="宋体" w:cs="宋体"/>
          <w:b/>
          <w:bCs/>
          <w:color w:val="auto"/>
          <w:kern w:val="0"/>
          <w:sz w:val="24"/>
          <w:szCs w:val="24"/>
          <w:highlight w:val="none"/>
        </w:rPr>
        <w:t>。</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供应商有责任检查自身情况，在响应文件中对是否违反以上一般规定做出如实声明，否则其响应文件将被否决。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3.2特别规定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3.2.1供应商的资格要求：详见竞争性谈判须知前附表第1项。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（1）联合体各方应提交联合体协议，联合体协议应符合谈判文件规定。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（2）联合体各方不得再单独参加或与其他供应商另外组成联合体参加同一合同项下的响应谈判。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（3）联合体各方应共同与采购人签订政府采购合同，就政府采购合同约定的事项对采购人承担连带责任。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4.参与竞争性谈判费用：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4.1除法律法规或采购文件另有规定之外，供应商应自行承担其准备与参加竞争性谈判所涉及的一切费用。</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二、竞争性谈判文件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5.竞争性谈判文件的组成：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5.1竞争性谈判文件由下述部分组成：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第一章 采购公告（或采购邀请书）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第二章 竞争性谈判须知</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第三章 采购内容及要求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第四章 合同主要条款及格式</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第五章 首次响应文件格式</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5.2除上述内容以外，采购人、采购代理机构或者谈判小组在采购过程期间对谈判文件所作的澄清、修改或补充，均构成谈判文件的组成部分，对采购人和供应商具有约束力。</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6.竞争性谈判文件的澄清、补充或修改：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三、响应文件编制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7.应标要求</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宋体" w:hAnsi="宋体" w:eastAsia="宋体" w:cs="宋体"/>
          <w:b/>
          <w:bCs/>
          <w:color w:val="auto"/>
          <w:kern w:val="0"/>
          <w:sz w:val="24"/>
          <w:szCs w:val="24"/>
          <w:highlight w:val="none"/>
        </w:rPr>
        <w:t>否则其相应合同包的响应文件将被否决。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7.2供应商代表在同一个合同项下只能接受一个供应商的委托参加响应谈判，</w:t>
      </w:r>
      <w:r>
        <w:rPr>
          <w:rFonts w:ascii="宋体" w:hAnsi="宋体" w:eastAsia="宋体" w:cs="宋体"/>
          <w:b/>
          <w:bCs/>
          <w:color w:val="auto"/>
          <w:kern w:val="0"/>
          <w:sz w:val="24"/>
          <w:szCs w:val="24"/>
          <w:highlight w:val="none"/>
        </w:rPr>
        <w:t>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7.3供应商应仔细阅读谈判文件的所有内容和要求，按谈判文件的规定提供响应文件，并对其所提供的全部资料、承诺和声明的真实性、合法性和准确性负责。</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7.4除非竞争性谈判须知前附表另有规定外，供应商提供的响应文件应使用中文文本，若有不同文字文本，以中文文本为准。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7.6除非竞争性谈判须知前附表另有规定外，供应商承诺的报价应以人民币进行报价，合同实施结算时亦以人民币支付；所有计量均采用中华人民共和国法定计量单位。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8.首次响应文件的组成：</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8.1首次响应文件包括但不限于下列部分：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（1）谈判响应声明</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（2）报价一览表（含详细报价书）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（3）资格证明文件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（4）谈判保证金凭证</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（5）技术和商务偏离表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（6）相关技术、商务、服务响应承诺及资料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（7）供应商提交符合政府采购政策的证明材料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（8）要求作为响应文件组成部分的其他内容（若有）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9.响应文件有效期：</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9.1响应文件有效期见竞争性谈判须知前附表第3项，响应文件承诺的有效期不得少于谈判文件载明的有效期，</w:t>
      </w:r>
      <w:r>
        <w:rPr>
          <w:rFonts w:ascii="宋体" w:hAnsi="宋体" w:eastAsia="宋体" w:cs="宋体"/>
          <w:b/>
          <w:bCs/>
          <w:color w:val="auto"/>
          <w:kern w:val="0"/>
          <w:sz w:val="24"/>
          <w:szCs w:val="24"/>
          <w:highlight w:val="none"/>
        </w:rPr>
        <w:t>否则其响应文件将被否决。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10.谈判保证金：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10.2谈判保证金为响应文件的重要组成部分之一。谈判保证金用于保护本次谈判活动免受供应商的违约或失信行为而引起的风险。未按规定提交谈判保证金的，</w:t>
      </w:r>
      <w:r>
        <w:rPr>
          <w:rFonts w:ascii="宋体" w:hAnsi="宋体" w:eastAsia="宋体" w:cs="宋体"/>
          <w:b/>
          <w:bCs/>
          <w:color w:val="auto"/>
          <w:kern w:val="0"/>
          <w:sz w:val="24"/>
          <w:szCs w:val="24"/>
          <w:highlight w:val="none"/>
        </w:rPr>
        <w:t>其响应文件将被否决。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10.3谈判保证金退还：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10.4如果供应商发生以下任何一种情况时，其谈判保证金将被不予退还：</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(1)供应商在提交响应文件截止时间后撤回响应文件的；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(2)供应商在响应文件中提供虚假材料的；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(3)除因不可抗力或谈判文件认可的情形以外，成交供应商不与采购人签订合同的；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(4)供应商与采购人、其他供应商或者采购代理机构恶意串通的；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(5)供应商在提交最后报价后要求退出谈判的；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(6)供应商假借以他人名义参加谈判或者以其他方式弄虚作假，骗取成交；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(7)国家法律法规以及谈判文件中规定的其他谈判保证金不予退还的情形。</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上述不予退还谈判保证金的情况不能抵偿给采购人或采购代理机构造成损失的，供应商还要承担赔偿责任。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11.纸质响应文件基本编制要求：</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11.2响应文件应由供应商代表签字并加盖公章。供应商代表如果不是竞争性谈判须知中定义的“单位负责人”，则其响应文件中还必须提供“单位负责人授权书”。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11.3响应文件应尽量避免涂改、行间插字或删除。如果出现上述情况，改动之处应加盖供应商单位公章或由供应商代表签字确认。</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11.4供应商应提交证明其拟提供货物、服务或工程符合谈判文件要求的技术和商务响应文件，该文件可以是文字资料、图纸和数据，并对拟提供的货物、服务或工程的主要内容进行详细描述。</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12.纸质响应文件的密封、标识、签署和提交</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四、竞争性谈判</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13.评审和谈判基本准则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13.1对所有供应商的评审和谈判，都采用相同的程序和标准。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13.2谈判及评审过程将严格按照谈判文件的要求和条件进行，谈判小组将根据供应商的响应文件，按谈判文件规定的谈判程序和评定成交标准进行评审和谈判，并推荐成交候选人。</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14.谈判程序以及评定成交标准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14.1采购人将根据项目的特点依法组建谈判小组。谈判小组将根据谈判文件规定的程序、评定成交标准等内容对供应商进行评审、谈判。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14.2.1供应商有下列情况之一者，其提交的响应文件将被视为未实质性响应谈判文件要求，谈判小组将否决其响应文件，按无效处理：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(1)响应文件中提供的资格证明文件不全的；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(2)响应文件未按谈判文件规定由供应商代表签字，或未按谈判文件规定加盖供应商单位公章的；或供应商代表未获得有效授权的；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(3)供应商未按谈判文件规定提交谈判保证金的；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(4)响应文件有效期不满足谈判文件要求的；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(5)响应内容与谈判采购内容及要求有重大偏离或保留的，限制了采购人的权利或者减少成交供应商合同项下的义务；（由于谈判项目本身特点，不能详细列明采购标的的技术、服务要求的除外）；</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(6)响应文件中附有采购人无法接受的条件的；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(7)不符合谈判文件中规定的其它实质性条款（比如：报价超过了谈判文件规定的最高限价）。</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14.2.2其他情形</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xml:space="preserve">   </w:t>
      </w:r>
      <w:r>
        <w:rPr>
          <w:rFonts w:ascii="宋体" w:hAnsi="宋体" w:eastAsia="宋体" w:cs="宋体"/>
          <w:b/>
          <w:bCs/>
          <w:color w:val="auto"/>
          <w:kern w:val="0"/>
          <w:sz w:val="24"/>
          <w:szCs w:val="24"/>
          <w:highlight w:val="none"/>
        </w:rPr>
        <w:t>包：1</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w:t>
            </w:r>
            <w:r>
              <w:rPr>
                <w:rFonts w:hint="eastAsia" w:ascii="宋体" w:hAnsi="宋体" w:eastAsia="宋体" w:cs="宋体"/>
                <w:color w:val="auto"/>
                <w:kern w:val="0"/>
                <w:sz w:val="24"/>
                <w:szCs w:val="24"/>
                <w:highlight w:val="none"/>
              </w:rPr>
              <w:t>应按规定标注正本或副本并胶装成册，</w:t>
            </w:r>
            <w:r>
              <w:rPr>
                <w:rFonts w:ascii="宋体" w:hAnsi="宋体" w:eastAsia="宋体" w:cs="宋体"/>
                <w:color w:val="auto"/>
                <w:kern w:val="0"/>
                <w:sz w:val="24"/>
                <w:szCs w:val="24"/>
                <w:highlight w:val="none"/>
              </w:rPr>
              <w:t>未按要求</w:t>
            </w:r>
            <w:r>
              <w:rPr>
                <w:rFonts w:hint="eastAsia" w:ascii="宋体" w:hAnsi="宋体" w:eastAsia="宋体" w:cs="宋体"/>
                <w:color w:val="auto"/>
                <w:kern w:val="0"/>
                <w:sz w:val="24"/>
                <w:szCs w:val="24"/>
                <w:highlight w:val="none"/>
              </w:rPr>
              <w:t>标注并</w:t>
            </w:r>
            <w:r>
              <w:rPr>
                <w:rFonts w:ascii="宋体" w:hAnsi="宋体" w:eastAsia="宋体" w:cs="宋体"/>
                <w:color w:val="auto"/>
                <w:kern w:val="0"/>
                <w:sz w:val="24"/>
                <w:szCs w:val="24"/>
                <w:highlight w:val="none"/>
              </w:rPr>
              <w:t>胶装成册（不可拆卸）的；（13）没有如实填报技术规格和商务偏离表或有弄虚作假行为；（14）投标人的投标报价超过预算价的；（15）不符合响应文件中规定的其它实质性条款。</w:t>
            </w:r>
          </w:p>
        </w:tc>
      </w:tr>
    </w:tbl>
    <w:p>
      <w:pPr>
        <w:widowControl/>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谈判小组决定供应商的响应性只根据响应文件本身的内容，而不寻求其他的外部证据。</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14.10供应商提交的响应文件和资料将给予保密，但不退回（有关证件或证照的原件除外）。</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五、合同授予</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15.授予合同的准则：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15.1除不可抗力等因素外，合同将授予响应文件符合竞争性谈判文件要求，能够圆满地履行合同，且被谈判小组推</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荐为第一成交候选人的供应商。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15.3为维护国家利益和社会公共利益，最低报价不是被授予合同的绝对保证。</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16.确定成交供应在商：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16.1采购人委托代理机构组织竞争性谈判采购活动的，采购代理机构在评审结束后2个工作日内将评审报告送采购人确认。</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17.成交通知:</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18.签订合同：</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18.2竞争性谈判文件、成交供应商的响应文件及其有关澄清承诺文件等，均为签订政府采购合同的依据和组成部分。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六、询问、质疑与投诉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19.询问</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19.1潜在供应商或供应商对本次采购活动的有关事项若有疑问，可向采购人或采购代理机构提出询问，采购人或采购代理机构将按照政府采购法及实施条例的有关规定进行答复。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20.质疑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20.1质疑应在政府采购法及实施条例规定的时效内提出，并符合下列条件：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20.1.2质疑人应提交质疑函原件。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20.1.3质疑函应包括下列主要内容：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①</w:t>
      </w:r>
      <w:r>
        <w:rPr>
          <w:rFonts w:ascii="宋体" w:hAnsi="宋体" w:eastAsia="宋体" w:cs="宋体"/>
          <w:color w:val="auto"/>
          <w:kern w:val="0"/>
          <w:sz w:val="24"/>
          <w:szCs w:val="24"/>
          <w:highlight w:val="none"/>
        </w:rPr>
        <w:t>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②</w:t>
      </w:r>
      <w:r>
        <w:rPr>
          <w:rFonts w:ascii="宋体" w:hAnsi="宋体" w:eastAsia="宋体" w:cs="宋体"/>
          <w:color w:val="auto"/>
          <w:kern w:val="0"/>
          <w:sz w:val="24"/>
          <w:szCs w:val="24"/>
          <w:highlight w:val="none"/>
        </w:rPr>
        <w:t>所质疑项目的基本信息，至少包括：项目编号、项目名称等；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③</w:t>
      </w:r>
      <w:r>
        <w:rPr>
          <w:rFonts w:ascii="宋体" w:hAnsi="宋体" w:eastAsia="宋体" w:cs="宋体"/>
          <w:color w:val="auto"/>
          <w:kern w:val="0"/>
          <w:sz w:val="24"/>
          <w:szCs w:val="24"/>
          <w:highlight w:val="none"/>
        </w:rPr>
        <w:t>所质疑的具体事项（以下简称：“质疑事项”）；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w:t>
      </w:r>
      <w:r>
        <w:rPr>
          <w:rFonts w:ascii="宋体" w:hAnsi="宋体" w:eastAsia="宋体" w:cs="宋体"/>
          <w:color w:val="auto"/>
          <w:kern w:val="0"/>
          <w:sz w:val="24"/>
          <w:szCs w:val="24"/>
          <w:highlight w:val="none"/>
        </w:rPr>
        <w:t>质疑人自身权益受到损害的事实依据和证明材料，至少包括：</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a1所质疑的具体事项事实存在的证明材料；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a2所质疑的具体事项事实导致质疑人自身权益受到损害的证明材料，如：采购文件、采购过程或成交结果违法违规，损害自已合法权益等证明材料；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w:t>
      </w:r>
      <w:r>
        <w:rPr>
          <w:rFonts w:ascii="宋体" w:hAnsi="宋体" w:eastAsia="宋体" w:cs="宋体"/>
          <w:color w:val="auto"/>
          <w:kern w:val="0"/>
          <w:sz w:val="24"/>
          <w:szCs w:val="24"/>
          <w:highlight w:val="none"/>
        </w:rPr>
        <w:t>针对质疑事项提出的明确请求和法律依据，</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rPr>
        <w:t>⑥</w:t>
      </w:r>
      <w:r>
        <w:rPr>
          <w:rFonts w:ascii="宋体" w:hAnsi="宋体" w:eastAsia="宋体" w:cs="宋体"/>
          <w:color w:val="auto"/>
          <w:kern w:val="0"/>
          <w:sz w:val="24"/>
          <w:szCs w:val="24"/>
          <w:highlight w:val="none"/>
        </w:rPr>
        <w:t>提出质疑的日期以及质疑人代表联系方式，至少包括：姓名、手机、电子信箱、邮寄地址等。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20.2对不符合前文第20.1条规定的质疑，采购人或采购代理机构将按照下列规定进行处理：</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20.2.1超过质疑时效提交的或者质疑人不是直接参与所质疑项目采购活动的供应商，书面告知质疑人其质疑不成立的原因和理由。</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20.3对符合前文第20.1条规定的质疑，采购人或采购代理机构将按照政府采购法及实施条例的有关规定进行答复。</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21.投诉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21.1若对质疑答复不满意或质疑答复未在答复期限内作出，质疑人可在答复期限届满之日起15个工作日内向谈判文件中载明的监督管理部门投诉。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21.1投诉应有明确的请求和必要的证明材料，投诉的事项不得超出已质疑事项的范围。</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七、有关信息公告和监督部门</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22.政府采购信息公告媒体</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22.2信息公告指定媒体：详见竞争性谈判须知前附表第8项。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23.监督管理部门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23.1谈判采购活动的监督管理部门详见竞争性谈判须知前附表第9项。</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八、根据采购项目特点或政策需要补充的其他内容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24.履约保证金</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24.2谈判文件要求在合同签订前提交履约保证金，如果成交供应商无故拖延或者拒不提交履约保证金的，则视为成交供应商拒绝与采购人签订合同，该成交供应商将承担违法行为的法律责任。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25.其他新增内容：</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根据采购项目特点或政策需要补充的其他新增内容详见竞争性谈判须知前附表第11项。</w:t>
      </w:r>
    </w:p>
    <w:p>
      <w:pPr>
        <w:widowControl/>
        <w:spacing w:before="75" w:after="75"/>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rPr>
          <w:rFonts w:ascii="宋体" w:hAnsi="宋体" w:eastAsia="宋体" w:cs="宋体"/>
          <w:b/>
          <w:bCs/>
          <w:color w:val="auto"/>
          <w:kern w:val="0"/>
          <w:sz w:val="24"/>
          <w:szCs w:val="24"/>
          <w:highlight w:val="none"/>
        </w:rPr>
      </w:pPr>
    </w:p>
    <w:p>
      <w:pP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pacing w:before="75" w:after="75"/>
        <w:jc w:val="center"/>
        <w:outlineLvl w:val="0"/>
        <w:rPr>
          <w:rFonts w:ascii="宋体" w:hAnsi="宋体" w:eastAsia="宋体" w:cs="宋体"/>
          <w:b/>
          <w:bCs/>
          <w:color w:val="auto"/>
          <w:kern w:val="0"/>
          <w:sz w:val="32"/>
          <w:szCs w:val="32"/>
          <w:highlight w:val="none"/>
        </w:rPr>
      </w:pPr>
      <w:r>
        <w:rPr>
          <w:rFonts w:ascii="宋体" w:hAnsi="宋体" w:eastAsia="宋体" w:cs="宋体"/>
          <w:b/>
          <w:bCs/>
          <w:color w:val="auto"/>
          <w:kern w:val="0"/>
          <w:sz w:val="32"/>
          <w:szCs w:val="32"/>
          <w:highlight w:val="none"/>
        </w:rPr>
        <w:t>第三章  采购内容及要求</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60" w:lineRule="auto"/>
        <w:jc w:val="left"/>
        <w:outlineLvl w:val="1"/>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一、项目概况</w:t>
      </w:r>
    </w:p>
    <w:p>
      <w:pPr>
        <w:widowControl/>
        <w:spacing w:before="75" w:after="75" w:line="36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为解决2020年秋季研究生住宿问题，学校拟对青年公寓楼3层宿舍进行改造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需采购新家具以满足使用要求。供应商应根据谈判文件所提出的产品技术规格、数量和服务要求，选择具有最佳性能价格比的产品及服务前来报价。</w:t>
      </w:r>
    </w:p>
    <w:p>
      <w:pPr>
        <w:numPr>
          <w:ilvl w:val="0"/>
          <w:numId w:val="3"/>
        </w:numPr>
        <w:adjustRightInd w:val="0"/>
        <w:snapToGrid w:val="0"/>
        <w:spacing w:line="360" w:lineRule="auto"/>
        <w:outlineLvl w:val="1"/>
        <w:rPr>
          <w:rFonts w:ascii="宋体" w:hAnsi="宋体" w:eastAsia="宋体" w:cs="宋体"/>
          <w:b/>
          <w:color w:val="auto"/>
          <w:kern w:val="0"/>
          <w:sz w:val="24"/>
          <w:szCs w:val="24"/>
          <w:highlight w:val="none"/>
        </w:rPr>
      </w:pPr>
      <w:r>
        <w:rPr>
          <w:rFonts w:ascii="宋体" w:hAnsi="宋体" w:eastAsia="宋体" w:cs="宋体"/>
          <w:b/>
          <w:color w:val="auto"/>
          <w:kern w:val="0"/>
          <w:sz w:val="24"/>
          <w:szCs w:val="24"/>
          <w:highlight w:val="none"/>
        </w:rPr>
        <w:t>技术和服务要求</w:t>
      </w:r>
    </w:p>
    <w:p>
      <w:pPr>
        <w:spacing w:line="360" w:lineRule="auto"/>
        <w:outlineLvl w:val="2"/>
        <w:rPr>
          <w:rFonts w:hint="eastAsia" w:ascii="宋体" w:hAnsi="宋体" w:eastAsiaTheme="minorEastAsia"/>
          <w:b/>
          <w:color w:val="auto"/>
          <w:sz w:val="24"/>
          <w:szCs w:val="24"/>
          <w:highlight w:val="none"/>
          <w:lang w:eastAsia="zh-CN"/>
        </w:rPr>
      </w:pPr>
      <w:r>
        <w:rPr>
          <w:rFonts w:hint="eastAsia" w:ascii="宋体" w:hAnsi="宋体"/>
          <w:b/>
          <w:color w:val="auto"/>
          <w:sz w:val="24"/>
          <w:szCs w:val="24"/>
          <w:highlight w:val="none"/>
        </w:rPr>
        <w:t>（一）、</w:t>
      </w:r>
      <w:r>
        <w:rPr>
          <w:rFonts w:hint="eastAsia" w:ascii="宋体" w:hAnsi="宋体"/>
          <w:b/>
          <w:color w:val="auto"/>
          <w:sz w:val="24"/>
          <w:szCs w:val="24"/>
          <w:highlight w:val="none"/>
          <w:lang w:eastAsia="zh-CN"/>
        </w:rPr>
        <w:t>技术参数要求</w:t>
      </w:r>
    </w:p>
    <w:tbl>
      <w:tblPr>
        <w:tblStyle w:val="9"/>
        <w:tblW w:w="0" w:type="auto"/>
        <w:jc w:val="center"/>
        <w:tblLayout w:type="autofit"/>
        <w:tblCellMar>
          <w:top w:w="15" w:type="dxa"/>
          <w:left w:w="15" w:type="dxa"/>
          <w:bottom w:w="15" w:type="dxa"/>
          <w:right w:w="15" w:type="dxa"/>
        </w:tblCellMar>
      </w:tblPr>
      <w:tblGrid>
        <w:gridCol w:w="246"/>
        <w:gridCol w:w="326"/>
        <w:gridCol w:w="2610"/>
        <w:gridCol w:w="4472"/>
        <w:gridCol w:w="393"/>
        <w:gridCol w:w="283"/>
      </w:tblGrid>
      <w:tr>
        <w:tblPrEx>
          <w:tblCellMar>
            <w:top w:w="15" w:type="dxa"/>
            <w:left w:w="15" w:type="dxa"/>
            <w:bottom w:w="15" w:type="dxa"/>
            <w:right w:w="15" w:type="dxa"/>
          </w:tblCellMar>
        </w:tblPrEx>
        <w:trPr>
          <w:trHeight w:val="756"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b/>
                <w:color w:val="000000"/>
                <w:sz w:val="20"/>
                <w:szCs w:val="20"/>
                <w:highlight w:val="none"/>
              </w:rPr>
            </w:pPr>
            <w:r>
              <w:rPr>
                <w:rFonts w:hint="eastAsia"/>
                <w:b/>
                <w:color w:val="000000"/>
                <w:kern w:val="0"/>
                <w:sz w:val="20"/>
                <w:szCs w:val="20"/>
                <w:highlight w:val="none"/>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b/>
                <w:color w:val="000000"/>
                <w:sz w:val="20"/>
                <w:szCs w:val="20"/>
                <w:highlight w:val="none"/>
              </w:rPr>
            </w:pPr>
            <w:r>
              <w:rPr>
                <w:rFonts w:hint="eastAsia"/>
                <w:b/>
                <w:color w:val="000000"/>
                <w:kern w:val="0"/>
                <w:sz w:val="20"/>
                <w:szCs w:val="20"/>
                <w:highlight w:val="none"/>
              </w:rPr>
              <w:t>名称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b/>
                <w:color w:val="000000"/>
                <w:sz w:val="20"/>
                <w:szCs w:val="20"/>
                <w:highlight w:val="none"/>
              </w:rPr>
            </w:pPr>
            <w:r>
              <w:rPr>
                <w:rFonts w:hint="eastAsia"/>
                <w:b/>
                <w:color w:val="000000"/>
                <w:sz w:val="20"/>
                <w:szCs w:val="20"/>
                <w:highlight w:val="none"/>
              </w:rPr>
              <w:t>参考图片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b/>
                <w:color w:val="000000"/>
                <w:sz w:val="20"/>
                <w:szCs w:val="20"/>
                <w:highlight w:val="none"/>
              </w:rPr>
            </w:pPr>
            <w:r>
              <w:rPr>
                <w:rFonts w:hint="eastAsia"/>
                <w:b/>
                <w:color w:val="000000"/>
                <w:kern w:val="0"/>
                <w:sz w:val="20"/>
                <w:szCs w:val="20"/>
                <w:highlight w:val="none"/>
              </w:rPr>
              <w:t>技术参数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b/>
                <w:color w:val="000000"/>
                <w:sz w:val="20"/>
                <w:szCs w:val="20"/>
                <w:highlight w:val="none"/>
              </w:rPr>
            </w:pPr>
            <w:r>
              <w:rPr>
                <w:rFonts w:hint="eastAsia"/>
                <w:b/>
                <w:color w:val="000000"/>
                <w:kern w:val="0"/>
                <w:sz w:val="20"/>
                <w:szCs w:val="20"/>
                <w:highlight w:val="none"/>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b/>
                <w:color w:val="000000"/>
                <w:sz w:val="20"/>
                <w:szCs w:val="20"/>
                <w:highlight w:val="none"/>
              </w:rPr>
            </w:pPr>
            <w:r>
              <w:rPr>
                <w:rFonts w:hint="eastAsia"/>
                <w:b/>
                <w:color w:val="000000"/>
                <w:kern w:val="0"/>
                <w:sz w:val="20"/>
                <w:szCs w:val="20"/>
                <w:highlight w:val="none"/>
              </w:rPr>
              <w:t>单位</w:t>
            </w:r>
          </w:p>
        </w:tc>
      </w:tr>
      <w:tr>
        <w:tblPrEx>
          <w:tblCellMar>
            <w:top w:w="15" w:type="dxa"/>
            <w:left w:w="15" w:type="dxa"/>
            <w:bottom w:w="15" w:type="dxa"/>
            <w:right w:w="15"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sz w:val="24"/>
                <w:highlight w:val="none"/>
              </w:rPr>
            </w:pPr>
            <w:r>
              <w:rPr>
                <w:rFonts w:ascii="宋体" w:hAnsi="宋体"/>
                <w:sz w:val="24"/>
                <w:highlight w:val="none"/>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rPr>
                <w:rFonts w:hint="eastAsia" w:ascii="宋体"/>
                <w:sz w:val="24"/>
                <w:highlight w:val="none"/>
              </w:rPr>
            </w:pPr>
            <w:r>
              <w:rPr>
                <w:rFonts w:hint="eastAsia" w:ascii="宋体" w:hAnsi="宋体"/>
                <w:sz w:val="24"/>
                <w:highlight w:val="none"/>
              </w:rPr>
              <w:t>单人床</w:t>
            </w:r>
          </w:p>
        </w:tc>
        <w:tc>
          <w:tcPr>
            <w:tcW w:w="0" w:type="auto"/>
            <w:tcBorders>
              <w:top w:val="single" w:color="000000" w:sz="4" w:space="0"/>
              <w:bottom w:val="single" w:color="000000" w:sz="4" w:space="0"/>
            </w:tcBorders>
            <w:vAlign w:val="center"/>
          </w:tcPr>
          <w:p>
            <w:pPr>
              <w:rPr>
                <w:rFonts w:hint="eastAsia" w:ascii="宋体"/>
                <w:sz w:val="24"/>
                <w:highlight w:val="none"/>
              </w:rPr>
            </w:pPr>
            <w:r>
              <w:rPr>
                <w:rFonts w:ascii="宋体"/>
                <w:sz w:val="24"/>
                <w:highlight w:val="none"/>
              </w:rPr>
              <w:drawing>
                <wp:inline distT="0" distB="0" distL="114300" distR="114300">
                  <wp:extent cx="1216660" cy="163766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216660" cy="1637665"/>
                          </a:xfrm>
                          <a:prstGeom prst="rect">
                            <a:avLst/>
                          </a:prstGeom>
                          <a:noFill/>
                          <a:ln>
                            <a:noFill/>
                          </a:ln>
                        </pic:spPr>
                      </pic:pic>
                    </a:graphicData>
                  </a:graphic>
                </wp:inline>
              </w:drawing>
            </w:r>
          </w:p>
          <w:p>
            <w:pPr>
              <w:rPr>
                <w:rFonts w:hint="eastAsia" w:ascii="宋体"/>
                <w:sz w:val="24"/>
                <w:highlight w:val="none"/>
              </w:rPr>
            </w:pPr>
            <w:r>
              <w:rPr>
                <w:rFonts w:ascii="宋体"/>
                <w:sz w:val="24"/>
                <w:highlight w:val="none"/>
              </w:rPr>
              <w:drawing>
                <wp:inline distT="0" distB="0" distL="114300" distR="114300">
                  <wp:extent cx="1216660" cy="898525"/>
                  <wp:effectExtent l="0" t="0" r="2540" b="158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1216660" cy="898525"/>
                          </a:xfrm>
                          <a:prstGeom prst="rect">
                            <a:avLst/>
                          </a:prstGeom>
                          <a:noFill/>
                          <a:ln>
                            <a:noFill/>
                          </a:ln>
                        </pic:spPr>
                      </pic:pic>
                    </a:graphicData>
                  </a:graphic>
                </wp:inline>
              </w:drawing>
            </w:r>
          </w:p>
          <w:p>
            <w:pPr>
              <w:rPr>
                <w:rFonts w:hint="eastAsia" w:ascii="宋体"/>
                <w:sz w:val="24"/>
                <w:highlight w:val="none"/>
              </w:rPr>
            </w:pPr>
          </w:p>
          <w:p>
            <w:pPr>
              <w:rPr>
                <w:rFonts w:hint="eastAsia" w:ascii="宋体"/>
                <w:sz w:val="24"/>
                <w:highlight w:val="none"/>
              </w:rPr>
            </w:pPr>
            <w:r>
              <w:rPr>
                <w:rFonts w:ascii="宋体"/>
                <w:sz w:val="24"/>
                <w:highlight w:val="none"/>
              </w:rPr>
              <w:drawing>
                <wp:inline distT="0" distB="0" distL="114300" distR="114300">
                  <wp:extent cx="1216660" cy="683895"/>
                  <wp:effectExtent l="0" t="0" r="2540"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1216660" cy="683895"/>
                          </a:xfrm>
                          <a:prstGeom prst="rect">
                            <a:avLst/>
                          </a:prstGeom>
                          <a:noFill/>
                          <a:ln>
                            <a:noFill/>
                          </a:ln>
                        </pic:spPr>
                      </pic:pic>
                    </a:graphicData>
                  </a:graphic>
                </wp:inline>
              </w:drawing>
            </w:r>
          </w:p>
          <w:p>
            <w:pPr>
              <w:rPr>
                <w:rFonts w:hint="eastAsia" w:ascii="宋体"/>
                <w:sz w:val="24"/>
                <w:highlight w:val="none"/>
              </w:rPr>
            </w:pPr>
          </w:p>
        </w:tc>
        <w:tc>
          <w:tcPr>
            <w:tcW w:w="0" w:type="auto"/>
            <w:tcBorders>
              <w:top w:val="single" w:color="000000" w:sz="4" w:space="0"/>
              <w:left w:val="single" w:color="000000" w:sz="4" w:space="0"/>
              <w:bottom w:val="single" w:color="000000" w:sz="4" w:space="0"/>
              <w:right w:val="single" w:color="000000" w:sz="4" w:space="0"/>
            </w:tcBorders>
          </w:tcPr>
          <w:p>
            <w:pPr>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规格：(长*宽*高）</w:t>
            </w:r>
            <w:r>
              <w:rPr>
                <w:rFonts w:hint="eastAsia" w:ascii="宋体" w:hAnsi="宋体"/>
                <w:sz w:val="24"/>
                <w:highlight w:val="none"/>
              </w:rPr>
              <w:t>1950*860*2125mm(含蚊帐架2800)</w:t>
            </w:r>
            <w:r>
              <w:rPr>
                <w:rFonts w:hint="eastAsia" w:ascii="宋体" w:hAnsi="宋体"/>
                <w:sz w:val="24"/>
                <w:highlight w:val="none"/>
                <w:lang w:eastAsia="zh-CN"/>
              </w:rPr>
              <w:t>；</w:t>
            </w:r>
            <w:r>
              <w:rPr>
                <w:rFonts w:hint="eastAsia" w:ascii="宋体" w:hAnsi="宋体"/>
                <w:sz w:val="24"/>
                <w:highlight w:val="none"/>
              </w:rPr>
              <w:t>钢架床分别采用φ38mm、φ32mm、φ25mm壁厚1.5mm和φ19mm、φ16mm、壁厚1.2mm的钢管；40×40×4mm角钢；梯架主管30*30*1.2mm，床梯宽度360mm；梯踏板采用1.2mm厚特制浮纹防滑踏板，内嵌可重复暗扣式3mm厚船形TPR（热塑性橡胶）轮胎纹防滑脚垫组合，脚踏300*50*30mm，胶垫280*40*3mm。所有钢铁件外表采用聚脂环氧粉末静电喷塑T工艺装饰（喷塑前除锈、除油、酸洗和磷化处理），颜色采用银灰色；钢管、方管：全部采用高频焊接冷轧钢管，钢管的焊接表面波纹应均匀，焊接处无夹渣、气孔、焊瘤、焊丝头咬边和飞溅，并保证无脱焊、虚焊、焊穿等现象，焊接部位应打磨去除焊渣，不出现尖角或可能伤及学生的部位。角钢：采用国家标准钢，各钢件做防锈处理。</w:t>
            </w:r>
          </w:p>
          <w:p>
            <w:pPr>
              <w:rPr>
                <w:rFonts w:hint="eastAsia" w:ascii="宋体"/>
                <w:sz w:val="24"/>
                <w:highlight w:val="none"/>
              </w:rPr>
            </w:pPr>
            <w:r>
              <w:rPr>
                <w:rFonts w:hint="eastAsia" w:ascii="宋体" w:hAnsi="宋体"/>
                <w:sz w:val="24"/>
                <w:highlight w:val="none"/>
              </w:rPr>
              <w:t>2.床板：规格1874(L)*840(W)mm，采用厚度为20mm的杉木板，床板下部用四根30mm×40mm杉木横杠把床板固定（采用木工螺丝钉）成一个整体。床板放入钢架床后，四个边沿与角钢的间隙不大于5mm，能保证学生安全使用。床板经杀虫、烘干、刨光处理，含水率&lt;12%，不留有杉木树皮、腐斑、蛀孔和裂缝，消边外厚度不小于18mm，两块木板之间不大于3mm，整个床板所用木板不超过6片，边沿垂直、表面平整。</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sz w:val="24"/>
                <w:highlight w:val="none"/>
              </w:rPr>
            </w:pPr>
            <w:r>
              <w:rPr>
                <w:rFonts w:hint="eastAsia" w:ascii="宋体" w:hAnsi="宋体"/>
                <w:sz w:val="24"/>
                <w:highlight w:val="none"/>
              </w:rPr>
              <w:t>102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sz w:val="24"/>
                <w:highlight w:val="none"/>
              </w:rPr>
            </w:pPr>
            <w:r>
              <w:rPr>
                <w:rFonts w:hint="eastAsia" w:ascii="宋体" w:hAnsi="宋体"/>
                <w:sz w:val="24"/>
                <w:highlight w:val="none"/>
              </w:rPr>
              <w:t>张</w:t>
            </w:r>
          </w:p>
        </w:tc>
      </w:tr>
      <w:tr>
        <w:tblPrEx>
          <w:tblCellMar>
            <w:top w:w="15" w:type="dxa"/>
            <w:left w:w="15" w:type="dxa"/>
            <w:bottom w:w="15" w:type="dxa"/>
            <w:right w:w="15"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sz w:val="24"/>
                <w:highlight w:val="none"/>
              </w:rPr>
            </w:pPr>
            <w:r>
              <w:rPr>
                <w:rFonts w:ascii="宋体" w:hAnsi="宋体"/>
                <w:sz w:val="24"/>
                <w:highlight w:val="none"/>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sz w:val="24"/>
                <w:highlight w:val="none"/>
              </w:rPr>
            </w:pPr>
            <w:r>
              <w:rPr>
                <w:rFonts w:hint="eastAsia" w:ascii="宋体" w:hAnsi="宋体"/>
                <w:sz w:val="24"/>
                <w:highlight w:val="none"/>
              </w:rPr>
              <w:t>单人桌柜</w:t>
            </w:r>
          </w:p>
        </w:tc>
        <w:tc>
          <w:tcPr>
            <w:tcW w:w="0" w:type="auto"/>
            <w:tcBorders>
              <w:top w:val="single" w:color="000000" w:sz="4" w:space="0"/>
              <w:bottom w:val="single" w:color="000000" w:sz="4" w:space="0"/>
            </w:tcBorders>
            <w:vAlign w:val="center"/>
          </w:tcPr>
          <w:p>
            <w:pPr>
              <w:rPr>
                <w:rFonts w:hint="eastAsia" w:ascii="宋体"/>
                <w:sz w:val="24"/>
                <w:highlight w:val="none"/>
              </w:rPr>
            </w:pPr>
            <w:r>
              <w:rPr>
                <w:rFonts w:ascii="宋体"/>
                <w:sz w:val="24"/>
                <w:highlight w:val="none"/>
              </w:rPr>
              <w:drawing>
                <wp:inline distT="0" distB="0" distL="114300" distR="114300">
                  <wp:extent cx="1630045" cy="1550670"/>
                  <wp:effectExtent l="0" t="0" r="8255" b="1143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1630045" cy="1550670"/>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highlight w:val="none"/>
              </w:rPr>
            </w:pPr>
            <w:r>
              <w:rPr>
                <w:rFonts w:hint="eastAsia" w:ascii="宋体" w:hAnsi="宋体"/>
                <w:sz w:val="24"/>
                <w:highlight w:val="none"/>
              </w:rPr>
              <w:t>1.规格1870*600*1730mm</w:t>
            </w:r>
            <w:r>
              <w:rPr>
                <w:rFonts w:hint="eastAsia" w:ascii="宋体" w:hAnsi="宋体" w:cs="宋体"/>
                <w:color w:val="auto"/>
                <w:sz w:val="24"/>
                <w:szCs w:val="24"/>
                <w:highlight w:val="none"/>
              </w:rPr>
              <w:t>(长*宽*高）</w:t>
            </w:r>
          </w:p>
          <w:p>
            <w:pPr>
              <w:rPr>
                <w:rFonts w:hint="eastAsia" w:ascii="宋体"/>
                <w:sz w:val="24"/>
                <w:highlight w:val="none"/>
              </w:rPr>
            </w:pPr>
            <w:r>
              <w:rPr>
                <w:rFonts w:hint="eastAsia" w:ascii="宋体" w:hAnsi="宋体"/>
                <w:sz w:val="24"/>
                <w:highlight w:val="none"/>
              </w:rPr>
              <w:t>2.木家具采用环保优质中密度纤维板为主材，其它指标及等级应符合GB/T 11718-1999、GB18580-2001规定标准，白橡木纹三聚氰胺材料饰面，板厚15 mm，桌面厚25mm，所有截面采用白橡木纹PVC封边条，进口环保热熔胶机械封修边，背板为5mm宝丽板，整体结构紧密拼拢、封边细腻、线条均匀。桌、柜、书架组合为一体（桌具有写字台和电脑桌双重功能）；面板和正视板件的翘曲度不大于3mm，平整度不大于2.2mm；抽屉的下垂度和摆动度分别不大于20mm和15mm；抽屉底部采用五合板，电脑桌面有电脑通线孔。五金配件：采用车内优质品牌五金，铰链：启闭灵活、无异常声、经久耐用，能开闭十万次以上；门的分缝不大于2mm。门锁：采用挂锁形式，锁扣采用厚度不少于1.5mm的机制冲剪件，扣孔采用专用塑料装饰；柜门等的合页采用免维修的蝶形合页。导轨为三节导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sz w:val="24"/>
                <w:highlight w:val="none"/>
              </w:rPr>
            </w:pPr>
            <w:r>
              <w:rPr>
                <w:rFonts w:hint="eastAsia" w:ascii="宋体" w:hAnsi="宋体"/>
                <w:sz w:val="24"/>
                <w:highlight w:val="none"/>
              </w:rPr>
              <w:t>100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sz w:val="24"/>
                <w:highlight w:val="none"/>
              </w:rPr>
            </w:pPr>
            <w:r>
              <w:rPr>
                <w:rFonts w:hint="eastAsia" w:ascii="宋体" w:hAnsi="宋体"/>
                <w:sz w:val="24"/>
                <w:highlight w:val="none"/>
              </w:rPr>
              <w:t>组</w:t>
            </w:r>
          </w:p>
        </w:tc>
      </w:tr>
      <w:tr>
        <w:tblPrEx>
          <w:tblCellMar>
            <w:top w:w="15" w:type="dxa"/>
            <w:left w:w="15" w:type="dxa"/>
            <w:bottom w:w="15" w:type="dxa"/>
            <w:right w:w="15" w:type="dxa"/>
          </w:tblCellMar>
        </w:tblPrEx>
        <w:trPr>
          <w:trHeight w:val="345"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sz w:val="24"/>
                <w:highlight w:val="none"/>
              </w:rPr>
            </w:pPr>
            <w:r>
              <w:rPr>
                <w:rFonts w:ascii="宋体" w:hAnsi="宋体"/>
                <w:sz w:val="24"/>
                <w:highlight w:val="none"/>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sz w:val="24"/>
                <w:highlight w:val="none"/>
              </w:rPr>
            </w:pPr>
            <w:r>
              <w:rPr>
                <w:rFonts w:hint="eastAsia" w:ascii="宋体" w:hAnsi="宋体"/>
                <w:sz w:val="24"/>
                <w:highlight w:val="none"/>
              </w:rPr>
              <w:t>公寓椅</w:t>
            </w:r>
          </w:p>
        </w:tc>
        <w:tc>
          <w:tcPr>
            <w:tcW w:w="0" w:type="auto"/>
            <w:tcBorders>
              <w:top w:val="single" w:color="000000" w:sz="4" w:space="0"/>
              <w:bottom w:val="single" w:color="000000" w:sz="4" w:space="0"/>
            </w:tcBorders>
            <w:vAlign w:val="center"/>
          </w:tcPr>
          <w:p>
            <w:pPr>
              <w:rPr>
                <w:rFonts w:hint="eastAsia" w:ascii="宋体"/>
                <w:sz w:val="24"/>
                <w:highlight w:val="none"/>
              </w:rPr>
            </w:pPr>
            <w:r>
              <w:rPr>
                <w:rFonts w:ascii="宋体"/>
                <w:sz w:val="24"/>
                <w:highlight w:val="none"/>
              </w:rPr>
              <w:drawing>
                <wp:inline distT="0" distB="0" distL="114300" distR="114300">
                  <wp:extent cx="1073150" cy="1169035"/>
                  <wp:effectExtent l="0" t="0" r="12700" b="12065"/>
                  <wp:docPr id="6" name="图片 5" descr="公寓椅子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公寓椅子效果图"/>
                          <pic:cNvPicPr>
                            <a:picLocks noChangeAspect="1"/>
                          </pic:cNvPicPr>
                        </pic:nvPicPr>
                        <pic:blipFill>
                          <a:blip r:embed="rId10">
                            <a:lum contrast="6000"/>
                          </a:blip>
                          <a:stretch>
                            <a:fillRect/>
                          </a:stretch>
                        </pic:blipFill>
                        <pic:spPr>
                          <a:xfrm>
                            <a:off x="0" y="0"/>
                            <a:ext cx="1073150" cy="1169035"/>
                          </a:xfrm>
                          <a:prstGeom prst="rect">
                            <a:avLst/>
                          </a:prstGeom>
                          <a:noFill/>
                          <a:ln>
                            <a:noFill/>
                          </a:ln>
                        </pic:spPr>
                      </pic:pic>
                    </a:graphicData>
                  </a:graphic>
                </wp:inline>
              </w:drawing>
            </w:r>
          </w:p>
        </w:tc>
        <w:tc>
          <w:tcPr>
            <w:tcW w:w="0" w:type="auto"/>
            <w:tcBorders>
              <w:top w:val="single" w:color="000000" w:sz="4" w:space="0"/>
              <w:left w:val="single" w:color="000000" w:sz="4" w:space="0"/>
              <w:bottom w:val="single" w:color="000000" w:sz="4" w:space="0"/>
              <w:right w:val="single" w:color="000000" w:sz="4" w:space="0"/>
            </w:tcBorders>
            <w:vAlign w:val="center"/>
          </w:tcPr>
          <w:p>
            <w:pPr>
              <w:rPr>
                <w:rFonts w:ascii="宋体" w:hAnsi="宋体"/>
                <w:sz w:val="24"/>
                <w:highlight w:val="none"/>
              </w:rPr>
            </w:pPr>
            <w:r>
              <w:rPr>
                <w:rFonts w:ascii="宋体" w:hAnsi="宋体"/>
                <w:sz w:val="24"/>
                <w:highlight w:val="none"/>
              </w:rPr>
              <w:t>1.</w:t>
            </w:r>
            <w:r>
              <w:rPr>
                <w:rFonts w:hint="eastAsia" w:ascii="宋体" w:hAnsi="宋体"/>
                <w:sz w:val="24"/>
                <w:highlight w:val="none"/>
              </w:rPr>
              <w:t>规格390*520*740mm</w:t>
            </w:r>
            <w:r>
              <w:rPr>
                <w:rFonts w:hint="eastAsia" w:ascii="宋体" w:hAnsi="宋体" w:cs="宋体"/>
                <w:color w:val="auto"/>
                <w:sz w:val="24"/>
                <w:szCs w:val="24"/>
                <w:highlight w:val="none"/>
              </w:rPr>
              <w:t>(长*宽*高）</w:t>
            </w:r>
            <w:r>
              <w:rPr>
                <w:rFonts w:hint="eastAsia" w:ascii="宋体" w:hAnsi="宋体"/>
                <w:sz w:val="24"/>
                <w:highlight w:val="none"/>
              </w:rPr>
              <w:t>。</w:t>
            </w:r>
          </w:p>
          <w:p>
            <w:pPr>
              <w:rPr>
                <w:rFonts w:hint="eastAsia" w:ascii="宋体"/>
                <w:sz w:val="24"/>
                <w:highlight w:val="none"/>
              </w:rPr>
            </w:pPr>
            <w:r>
              <w:rPr>
                <w:rFonts w:ascii="宋体" w:hAnsi="宋体"/>
                <w:sz w:val="24"/>
                <w:highlight w:val="none"/>
              </w:rPr>
              <w:t>2</w:t>
            </w:r>
            <w:r>
              <w:rPr>
                <w:rFonts w:ascii="宋体"/>
                <w:sz w:val="24"/>
                <w:highlight w:val="none"/>
              </w:rPr>
              <w:t>.</w:t>
            </w:r>
            <w:r>
              <w:rPr>
                <w:rFonts w:hint="eastAsia" w:ascii="宋体"/>
                <w:sz w:val="24"/>
                <w:highlight w:val="none"/>
              </w:rPr>
              <w:t>采用φ19mm壁厚1.2mm的钢管；所有钢铁件外表采用聚脂环氧粉末静电喷塑T工艺装饰（喷塑前应进行除锈、除油、酸洗和磷化处理），颜色采用银灰色。钢管全部采用高频焊接冷轧钢管，钢管的焊接表面波纹应均匀，焊接处无夹渣、气孔、焊瘤、焊丝头咬边和飞溅，并保证无脱焊、虚焊、焊穿等现象，焊接部位应打磨去除焊渣，不能出现尖角或可能伤及学生的部位。 座板及靠背采用多层板，经高压加工成弧形，颜色均匀一致，边缘外涂清漆，表面采用防火板贴面，厚度为10mm，座面及座板四角应倒圆，圆角半径为15mm。</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sz w:val="24"/>
                <w:highlight w:val="none"/>
              </w:rPr>
            </w:pPr>
            <w:r>
              <w:rPr>
                <w:rFonts w:hint="eastAsia" w:ascii="宋体" w:hAnsi="宋体"/>
                <w:sz w:val="24"/>
                <w:highlight w:val="none"/>
              </w:rPr>
              <w:t>102</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sz w:val="24"/>
                <w:highlight w:val="none"/>
              </w:rPr>
            </w:pPr>
            <w:r>
              <w:rPr>
                <w:rFonts w:hint="eastAsia" w:ascii="宋体" w:hAnsi="宋体"/>
                <w:sz w:val="24"/>
                <w:highlight w:val="none"/>
              </w:rPr>
              <w:t>张</w:t>
            </w:r>
          </w:p>
        </w:tc>
      </w:tr>
    </w:tbl>
    <w:p>
      <w:pPr>
        <w:spacing w:line="360" w:lineRule="auto"/>
        <w:ind w:firstLine="120" w:firstLineChars="50"/>
        <w:rPr>
          <w:rFonts w:ascii="宋体" w:hAnsi="宋体"/>
          <w:color w:val="auto"/>
          <w:sz w:val="24"/>
          <w:szCs w:val="24"/>
          <w:highlight w:val="none"/>
        </w:rPr>
      </w:pPr>
    </w:p>
    <w:p>
      <w:pPr>
        <w:spacing w:line="360" w:lineRule="auto"/>
        <w:ind w:firstLine="120" w:firstLineChars="50"/>
        <w:rPr>
          <w:rFonts w:ascii="宋体" w:hAnsi="宋体"/>
          <w:color w:val="auto"/>
          <w:sz w:val="24"/>
          <w:szCs w:val="24"/>
          <w:highlight w:val="none"/>
        </w:rPr>
      </w:pPr>
    </w:p>
    <w:p>
      <w:pPr>
        <w:spacing w:line="360" w:lineRule="auto"/>
        <w:outlineLvl w:val="2"/>
        <w:rPr>
          <w:rFonts w:hint="eastAsia" w:ascii="宋体" w:hAnsi="宋体" w:eastAsiaTheme="minorEastAsia"/>
          <w:b/>
          <w:color w:val="auto"/>
          <w:sz w:val="24"/>
          <w:szCs w:val="24"/>
          <w:highlight w:val="none"/>
          <w:lang w:eastAsia="zh-CN"/>
        </w:rPr>
      </w:pPr>
      <w:r>
        <w:rPr>
          <w:rFonts w:hint="eastAsia" w:ascii="宋体" w:hAnsi="宋体"/>
          <w:b/>
          <w:color w:val="auto"/>
          <w:sz w:val="24"/>
          <w:szCs w:val="24"/>
          <w:highlight w:val="none"/>
        </w:rPr>
        <w:t>（二）、</w:t>
      </w:r>
      <w:r>
        <w:rPr>
          <w:rFonts w:hint="eastAsia" w:ascii="宋体" w:hAnsi="宋体"/>
          <w:b/>
          <w:color w:val="auto"/>
          <w:sz w:val="24"/>
          <w:szCs w:val="24"/>
          <w:highlight w:val="none"/>
          <w:lang w:eastAsia="zh-CN"/>
        </w:rPr>
        <w:t>服务要求</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1、投标人对提供的货物或服务，因产品及服务质量、或知识产权纠纷等问题，必须提供保修、包换、包退等服务。</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2、货物安装调试合格后，制造商（或供应商）负责对用户技术人员进行免费现场培训，培训内容包括系统的功能、原理、使用与维护等，培训日程视实际情况另定。</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质量期：成交供应商所供货物（设备、货物或服务）质保期自最终验收合格之日起开始计算，投标人需保证免费质保期至少为（12）个月。成交供应商在接到用户设备故障电话通知起，由于故障而无法工作超过3天，质保期自动延长相应天数（延长天数从故障电话通知之日开始计算）。</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质保期内货物一旦出现故障，成交供应商响应时间不超过4小时，检修人员在2个工作日内到设备安装地点及时排除故障，技术人员在12小时内完成系统恢复正常使用；如果无法恢复的，成交供应商应负责联系厂家技术人员到现场排除故障，厂方人员接到报修后，响应时间不超过24小时；技术人员在72小时内不能排除故障时，成交供应商应提供与该系统规格、技术指标相一致的备品，并在到现场完成系统更换及指导工作，以保证实验教学正常运行。</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质量期结束后，成交供应商需提供终身提供应用咨询及技术帮助，及终身软件升级、维护；系统一旦出现故障，成交供应商需协助采购人对系统进行维修，远程不能解决的，成交供应商需派出技术人员2个工作日内到现场进行维修，只收取人员差旅费。</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eastAsia="zh-CN"/>
        </w:rPr>
        <w:t>成交供应商须</w:t>
      </w:r>
      <w:r>
        <w:rPr>
          <w:rFonts w:hint="eastAsia" w:ascii="宋体" w:hAnsi="宋体"/>
          <w:color w:val="auto"/>
          <w:sz w:val="24"/>
          <w:szCs w:val="24"/>
          <w:highlight w:val="none"/>
        </w:rPr>
        <w:t>履行</w:t>
      </w:r>
      <w:r>
        <w:rPr>
          <w:rFonts w:hint="eastAsia" w:ascii="宋体" w:hAnsi="宋体"/>
          <w:color w:val="auto"/>
          <w:sz w:val="24"/>
          <w:szCs w:val="24"/>
          <w:highlight w:val="none"/>
        </w:rPr>
        <w:t>所承诺的其他服务条款。</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7、验收标准及要求：</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7.1、项目具备验收条件后，成交供应商应向采购人提出验收请求并提供完整的项目交接资料及交接报告。</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7.2、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应相应延长所更换货物的相应保证期。</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7.3、成交供应商在接到采购人的修改意见后，应在10天内（当事人另行商定的时间除外）负责处理，否则，即视为默认采购人提出的异议和处理意见。</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7.4、验收标准：招标文件和合同规定的技术要求、规格质量及其它要求，生产厂家的产品说明书、合格证书及技术资料等；国家现行规范；当地监督管理部门要求的安全规范以及采购文件的规定。</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7.5、验收小组：需3人以上（含3人）单数。</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7.6、验收程序：货物验收分出厂检验、货到初步验收、安装调试验收三阶段：</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出厂检验：成交供应商将提供设备、安装材料、工具、软件包和文件的发货清单和计划，发货计划应经采购人认可后实施。成交供应商负责所提供产品的出厂检验，保证产品原产地和技术指标的真实性、完整性、合法性；成交供应商发货前应将清单及发货流程发送给采购人，经采购人确认同意后发货；成交供应商需在采购人指定地点进行统一交货，并向采购人提供货物制造厂的出厂检验报告、质量合格证书。</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个工作日内交付合格的新品，逾期未处理的，将予以退货，由此产生的费用和采购人的损失，由成交供应商承担；选择退货处理的，成交供应商需在收到退货通知之日起10个工作日内将货物自行运回，如逾期成交供应商未退回货物，采购人有权将货物退回成交供应商法定地址，由此产生的一切费用由成交供应商承担。</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最终验收：由成交供应商按照合同约定的具体数量、地点及时间运送到安装现场进行安装，在安装、调试与试运行无问题之后30个工作日内完成最终验收（因成交供应商原因导致无法验收的情况除外），采购人对设备使用与运行、功能完整性与稳定性、质量与标准等方面进行最终验收，验收合格后，签发验收单；验收不合格，采购人有权选择通知整改或退换货处理：①选择通知整改处理的，成交供应商需在收到整改通知日起30个工作日内完成整改，逾期未处理，将按退货处理，由此产生的费用和采购人的损失，由成交供应商承担；②选择换货处理的，成交供应商需在收到换货通知日起30个工作日内交付合格的新品，逾期未处理，将按退货处理，由此产生的费用和采购人的损失，由成交供应商承担；③选择退货处理的，成交供应商需在收到退货通知之日起10个工作日内将货物自行运回，如逾期成交供应商未退回货物，采购人有权将货物退回成交供应商法定地址，由此产生的一切费用由成交供应商承担。</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8、培训：成交供应商应结合本次采购的货物，有计划地对采购人派出管理、维护及使用人员进行安装现场的基本知识、使用、维护与保养技术的培训。</w:t>
      </w:r>
    </w:p>
    <w:p>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9、技术资料要求：（1）包装和装箱的详细情况说明；（2）成交供应商应向采购人提供完整的技术资料1套（包括技术说明书、使用说明书、维修手册、安装维修手册、操作手册、常用易消耗品单价等）。</w:t>
      </w:r>
    </w:p>
    <w:p>
      <w:p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10、投标供应商不得虚报各项技术指标，成交产品若不能符合技术要求，采购人有权解除合同，并向政府采购管理部门通报，因此给采购人造成的一切损失，由成交供应商承担。</w:t>
      </w:r>
    </w:p>
    <w:p>
      <w:pPr>
        <w:spacing w:line="360" w:lineRule="auto"/>
        <w:ind w:firstLine="120" w:firstLineChars="50"/>
        <w:rPr>
          <w:rFonts w:ascii="宋体" w:hAnsi="宋体"/>
          <w:color w:val="auto"/>
          <w:sz w:val="24"/>
          <w:szCs w:val="24"/>
          <w:highlight w:val="none"/>
        </w:rPr>
      </w:pPr>
    </w:p>
    <w:p>
      <w:pPr>
        <w:widowControl/>
        <w:spacing w:before="75" w:after="75" w:line="360" w:lineRule="auto"/>
        <w:jc w:val="left"/>
        <w:outlineLvl w:val="1"/>
        <w:rPr>
          <w:color w:val="auto"/>
          <w:szCs w:val="21"/>
          <w:highlight w:val="none"/>
        </w:rPr>
      </w:pPr>
      <w:r>
        <w:rPr>
          <w:rFonts w:hint="eastAsia" w:ascii="宋体" w:hAnsi="宋体" w:eastAsia="宋体" w:cs="宋体"/>
          <w:b/>
          <w:bCs/>
          <w:color w:val="auto"/>
          <w:kern w:val="0"/>
          <w:sz w:val="24"/>
          <w:szCs w:val="24"/>
          <w:highlight w:val="none"/>
        </w:rPr>
        <w:t>三、</w:t>
      </w:r>
      <w:r>
        <w:rPr>
          <w:rFonts w:ascii="宋体" w:hAnsi="宋体" w:eastAsia="宋体" w:cs="宋体"/>
          <w:b/>
          <w:bCs/>
          <w:color w:val="auto"/>
          <w:kern w:val="0"/>
          <w:sz w:val="24"/>
          <w:szCs w:val="24"/>
          <w:highlight w:val="none"/>
        </w:rPr>
        <w:t>商务条件</w:t>
      </w:r>
      <w:r>
        <w:rPr>
          <w:rFonts w:ascii="宋体" w:hAnsi="宋体" w:eastAsia="宋体" w:cs="宋体"/>
          <w:b/>
          <w:bCs/>
          <w:color w:val="auto"/>
          <w:kern w:val="0"/>
          <w:sz w:val="24"/>
          <w:szCs w:val="24"/>
          <w:highlight w:val="none"/>
        </w:rPr>
        <w:br w:type="textWrapping"/>
      </w: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、交付地点：</w:t>
      </w:r>
      <w:r>
        <w:rPr>
          <w:rFonts w:hint="eastAsia" w:ascii="宋体" w:hAnsi="宋体" w:cs="宋体"/>
          <w:color w:val="auto"/>
          <w:sz w:val="24"/>
          <w:szCs w:val="24"/>
          <w:highlight w:val="none"/>
        </w:rPr>
        <w:t xml:space="preserve">泉州师范学院后勤管理处指定地点。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w:t>
      </w:r>
      <w:r>
        <w:rPr>
          <w:rFonts w:hint="eastAsia" w:ascii="宋体" w:hAnsi="宋体" w:cs="宋体"/>
          <w:color w:val="auto"/>
          <w:sz w:val="24"/>
          <w:szCs w:val="24"/>
          <w:highlight w:val="none"/>
        </w:rPr>
        <w:t>合同签订后</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天内</w:t>
      </w:r>
      <w:r>
        <w:rPr>
          <w:rFonts w:hint="eastAsia" w:ascii="宋体" w:hAnsi="宋体" w:cs="宋体"/>
          <w:color w:val="auto"/>
          <w:sz w:val="24"/>
          <w:szCs w:val="24"/>
          <w:highlight w:val="none"/>
        </w:rPr>
        <w:t>完成安装及调试并初步验收合格。</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3、交付条件：符合谈判文件要求和合同要求并经采购人验收合格。</w:t>
      </w:r>
    </w:p>
    <w:p>
      <w:pPr>
        <w:widowControl/>
        <w:numPr>
          <w:ilvl w:val="0"/>
          <w:numId w:val="4"/>
        </w:numPr>
        <w:spacing w:before="75" w:after="75" w:line="360" w:lineRule="auto"/>
        <w:jc w:val="left"/>
        <w:rPr>
          <w:rFonts w:ascii="宋体" w:hAnsi="宋体" w:cs="宋体"/>
          <w:color w:val="auto"/>
          <w:sz w:val="24"/>
          <w:szCs w:val="24"/>
          <w:highlight w:val="none"/>
        </w:rPr>
      </w:pPr>
      <w:r>
        <w:rPr>
          <w:rFonts w:hint="eastAsia" w:ascii="宋体" w:hAnsi="宋体" w:eastAsia="宋体" w:cs="宋体"/>
          <w:color w:val="auto"/>
          <w:kern w:val="0"/>
          <w:sz w:val="24"/>
          <w:szCs w:val="24"/>
          <w:highlight w:val="none"/>
        </w:rPr>
        <w:t>是否收取履约保证金： 是。履约保证金百分比：5%。说明：成交供应商在签订合同前应向采购人缴纳合同金额约5%的履约及质量保证金。该保证金在成交供应商供应的货物全部验收合格后质保期期满且无质量及售后服务问题时无息退还。</w:t>
      </w:r>
    </w:p>
    <w:p>
      <w:pPr>
        <w:widowControl/>
        <w:numPr>
          <w:ilvl w:val="0"/>
          <w:numId w:val="4"/>
        </w:numPr>
        <w:spacing w:before="75" w:after="75"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是否允许分包：否。</w:t>
      </w:r>
    </w:p>
    <w:p>
      <w:pPr>
        <w:widowControl/>
        <w:numPr>
          <w:ilvl w:val="0"/>
          <w:numId w:val="4"/>
        </w:numPr>
        <w:spacing w:before="75" w:after="75" w:line="360" w:lineRule="auto"/>
        <w:jc w:val="left"/>
        <w:rPr>
          <w:rFonts w:ascii="宋体" w:hAnsi="宋体" w:eastAsia="宋体" w:cs="宋体"/>
          <w:color w:val="auto"/>
          <w:kern w:val="0"/>
          <w:sz w:val="24"/>
          <w:szCs w:val="24"/>
          <w:highlight w:val="none"/>
        </w:rPr>
      </w:pPr>
      <w:r>
        <w:rPr>
          <w:rFonts w:hint="eastAsia" w:ascii="宋体" w:hAnsi="宋体" w:cs="宋体"/>
          <w:color w:val="auto"/>
          <w:sz w:val="24"/>
          <w:szCs w:val="24"/>
          <w:highlight w:val="none"/>
        </w:rPr>
        <w:t>是否邀请投标人参与验收：否</w:t>
      </w:r>
      <w:r>
        <w:rPr>
          <w:rFonts w:hint="eastAsia" w:ascii="宋体" w:hAnsi="宋体" w:cs="宋体"/>
          <w:color w:val="auto"/>
          <w:sz w:val="24"/>
          <w:szCs w:val="24"/>
          <w:highlight w:val="none"/>
        </w:rPr>
        <w:br w:type="textWrapping"/>
      </w:r>
      <w:r>
        <w:rPr>
          <w:rFonts w:hint="eastAsia" w:ascii="宋体" w:hAnsi="宋体" w:eastAsia="宋体" w:cs="宋体"/>
          <w:color w:val="auto"/>
          <w:kern w:val="0"/>
          <w:sz w:val="24"/>
          <w:szCs w:val="24"/>
          <w:highlight w:val="none"/>
        </w:rPr>
        <w:t>7</w:t>
      </w:r>
      <w:r>
        <w:rPr>
          <w:rFonts w:ascii="宋体" w:hAnsi="宋体" w:eastAsia="宋体" w:cs="宋体"/>
          <w:color w:val="auto"/>
          <w:kern w:val="0"/>
          <w:sz w:val="24"/>
          <w:szCs w:val="24"/>
          <w:highlight w:val="none"/>
        </w:rPr>
        <w:t xml:space="preserve">、验收方式数据表格 </w:t>
      </w:r>
    </w:p>
    <w:tbl>
      <w:tblPr>
        <w:tblStyle w:val="9"/>
        <w:tblpPr w:leftFromText="180" w:rightFromText="180" w:vertAnchor="text" w:horzAnchor="page" w:tblpX="1807" w:tblpY="694"/>
        <w:tblOverlap w:val="never"/>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7" w:hRule="atLeast"/>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16" w:hRule="atLeast"/>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p>
        </w:tc>
        <w:tc>
          <w:tcPr>
            <w:tcW w:w="6669"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按照竞争性谈判文件要求。</w:t>
            </w:r>
          </w:p>
        </w:tc>
      </w:tr>
    </w:tbl>
    <w:p>
      <w:pPr>
        <w:widowControl/>
        <w:spacing w:line="360" w:lineRule="auto"/>
        <w:jc w:val="left"/>
        <w:rPr>
          <w:rFonts w:hint="eastAsia" w:ascii="宋体" w:hAnsi="宋体" w:cs="宋体"/>
          <w:color w:val="auto"/>
          <w:kern w:val="0"/>
          <w:sz w:val="24"/>
          <w:szCs w:val="24"/>
          <w:highlight w:val="none"/>
        </w:rPr>
      </w:pPr>
    </w:p>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8.付款要求：</w:t>
      </w:r>
    </w:p>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8.1、所有货款均由泉州师范学院支付；</w:t>
      </w:r>
    </w:p>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8.2、支付货款时应提供的资料：</w:t>
      </w:r>
    </w:p>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8.2.1、《泉州师范学院物资采购申请表》、成交通知书、采购验收单及合同的原件。</w:t>
      </w:r>
    </w:p>
    <w:p>
      <w:pPr>
        <w:widowControl/>
        <w:spacing w:line="360"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8.2.2、正式的完税税务发票复印件（均应加盖采购单位公章及财务专用章）</w:t>
      </w:r>
      <w:r>
        <w:rPr>
          <w:rFonts w:hint="eastAsia" w:ascii="宋体" w:hAnsi="宋体" w:cs="宋体"/>
          <w:color w:val="auto"/>
          <w:kern w:val="0"/>
          <w:sz w:val="24"/>
          <w:szCs w:val="24"/>
          <w:highlight w:val="none"/>
        </w:rPr>
        <w:t>和政府采购计划表（政府采购系统上打印）</w:t>
      </w:r>
      <w:r>
        <w:rPr>
          <w:rFonts w:hint="eastAsia" w:ascii="宋体" w:hAnsi="宋体" w:cs="宋体"/>
          <w:color w:val="auto"/>
          <w:kern w:val="0"/>
          <w:sz w:val="24"/>
          <w:szCs w:val="24"/>
          <w:highlight w:val="none"/>
        </w:rPr>
        <w:t>。</w:t>
      </w:r>
    </w:p>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8.3、付款：在所有货物经安装调试试运行完毕，经最终验收合格后付清100%货款。</w:t>
      </w:r>
    </w:p>
    <w:p>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8.4、成交供应商、收款单位、购货票证开票单位三者应一致，成交供应商收款帐号应为中国人民银行批准的基本帐户。</w:t>
      </w:r>
    </w:p>
    <w:p>
      <w:pPr>
        <w:widowControl/>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9、售后服务要求</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9.1、成交供应商负责产品的开通使用、培训，并按照合同约定条款提供该产品数据和介质的及时更新服务。</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9.2、成交供应商应负责向采购人人提供所购产品自行安装解决方案和安装程序介质，以保证其对所购产品的长久使用权。并终身免费提供应用咨询及技术帮助。</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9.3、</w:t>
      </w:r>
      <w:r>
        <w:rPr>
          <w:rFonts w:hint="eastAsia" w:ascii="宋体" w:hAnsi="宋体" w:eastAsia="宋体" w:cs="宋体"/>
          <w:color w:val="auto"/>
          <w:sz w:val="24"/>
          <w:szCs w:val="24"/>
          <w:highlight w:val="none"/>
        </w:rPr>
        <w:t>成交供应商应保证采购人对所购产品的完整使用权，未经采购人许可，不得随意删改采购人服务器内的数据记录。</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9.4、质保期：成交供应商所供产品（软件）质保期自最终验收合格之日起开始计算，投标人需保证免费质保期为（12）个月。</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9.5、质保期内产品一旦出现故障，成交供应商响应时间不超过4小时，检修人员在2个工作日内到设备安装地点及时排除故障，技术人员在12小时内完成平台的修复。</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9.6、质量保证期结束后，成交供应商提供终身免费咨询；成交供应商仍应对数据平台进行终生维护，一旦出现故障，提供修复服务，并派出检修人员在24小时内到数据平台安装现场对平台系统进行修复。</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b/>
          <w:bCs/>
          <w:color w:val="auto"/>
          <w:sz w:val="24"/>
          <w:szCs w:val="24"/>
          <w:highlight w:val="none"/>
        </w:rPr>
        <w:t>10、其他相关要求：</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10.1、各供应商应根据竞争性谈判文件的技术要求条款，在响应文件中详细说明所提供货物的技术规格和参数。</w:t>
      </w:r>
    </w:p>
    <w:p>
      <w:pPr>
        <w:widowControl/>
        <w:spacing w:before="75" w:after="75" w:line="360" w:lineRule="auto"/>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10.2、上述招标规格及要求中所发生的一切费用均包含在投标报价中。各供应商无论中标与否，所有围绕投标的费用均由投标单位自行承担。</w:t>
      </w:r>
    </w:p>
    <w:p>
      <w:pPr>
        <w:widowControl/>
        <w:spacing w:before="75" w:after="75" w:line="360" w:lineRule="auto"/>
        <w:jc w:val="left"/>
        <w:outlineLvl w:val="1"/>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t>四、其他事项</w:t>
      </w:r>
    </w:p>
    <w:p>
      <w:pPr>
        <w:rPr>
          <w:rFonts w:ascii="宋体" w:hAnsi="宋体" w:eastAsia="宋体" w:cs="宋体"/>
          <w:b/>
          <w:bCs/>
          <w:color w:val="auto"/>
          <w:kern w:val="0"/>
          <w:sz w:val="30"/>
          <w:szCs w:val="30"/>
          <w:highlight w:val="none"/>
        </w:rPr>
      </w:pPr>
      <w:r>
        <w:rPr>
          <w:rFonts w:hint="eastAsia" w:ascii="宋体" w:hAnsi="宋体" w:eastAsia="宋体" w:cs="宋体"/>
          <w:color w:val="auto"/>
          <w:kern w:val="0"/>
          <w:sz w:val="24"/>
          <w:szCs w:val="24"/>
          <w:highlight w:val="none"/>
        </w:rPr>
        <w:t>无</w:t>
      </w:r>
      <w:r>
        <w:rPr>
          <w:rFonts w:ascii="宋体" w:hAnsi="宋体" w:eastAsia="宋体" w:cs="宋体"/>
          <w:b/>
          <w:bCs/>
          <w:color w:val="auto"/>
          <w:kern w:val="0"/>
          <w:sz w:val="30"/>
          <w:szCs w:val="30"/>
          <w:highlight w:val="none"/>
        </w:rPr>
        <w:br w:type="page"/>
      </w:r>
    </w:p>
    <w:p>
      <w:pPr>
        <w:widowControl/>
        <w:spacing w:before="75" w:after="75"/>
        <w:jc w:val="center"/>
        <w:outlineLvl w:val="0"/>
        <w:rPr>
          <w:rFonts w:ascii="宋体" w:hAnsi="宋体" w:eastAsia="宋体" w:cs="宋体"/>
          <w:color w:val="auto"/>
          <w:kern w:val="0"/>
          <w:sz w:val="24"/>
          <w:szCs w:val="24"/>
          <w:highlight w:val="none"/>
        </w:rPr>
      </w:pPr>
      <w:r>
        <w:rPr>
          <w:rFonts w:ascii="宋体" w:hAnsi="宋体" w:eastAsia="宋体" w:cs="宋体"/>
          <w:b/>
          <w:bCs/>
          <w:color w:val="auto"/>
          <w:kern w:val="0"/>
          <w:sz w:val="30"/>
          <w:szCs w:val="30"/>
          <w:highlight w:val="none"/>
        </w:rPr>
        <w:t>第四章  合同主要条款及格式</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编制说明</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1、签订合同应遵守《中华人民共和国政府采购法》、《中华人民共和国合同法》。</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3.本章节所附的合同主要条款及格式为参考文本，如果因为项目实际特点不能适用，则可由甲乙双方在合同签订阶段可通过友好协商进行约定。</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采购人：（采购人全称）</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成交供应商：（成交供应商全称）</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根据项目编号为       的（填写“项目名称”）项目（以下简称：“本项目”）的谈判结果，成交供应商为成交供应商。现经甲乙双方友好协商，就以下事项达成一致并签订本合同：</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1、下列合同文件是构成本合同不可分割的部分：</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1.1合同条款；</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1.2谈判文件、成交供应商的响应文件；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1.3其他文件或材料：□无。□（根据实际情况填写需要增加的内容）。</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2、合同标的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3、合同总金额</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3.1合同总金额为人民币大写：              元（￥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4、合同标的交付时间、地点和条件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4.1交付时间：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4.2交付地点：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4.3交付条件：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5、合同标的应符合谈判文件、成交供应商响应文件的规定或约定，具体如下：</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6、验收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6.1验收应按照谈判文件、成交供应商响应文件的规定或约定进行，具体如下：</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6.2本项目是否邀请其他供应商参与验收：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□不邀请。□邀请，具体如下：（按照谈判文件规定填写）。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7、合同款项的支付应按照谈判文件的规定进行，具体如下：</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（根据实际情况填写，可以是表格或文字描述，包括一次性支付或分期支付等）。</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8、履约保证金</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□无。□有，具体如下：（按照谈判文件规定填写）。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9、合同有效期</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10、违约责任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（根据实际情况填写，可以是表格或文字描述）。</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、知识产权</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ascii="宋体" w:hAnsi="宋体" w:eastAsia="宋体" w:cs="宋体"/>
          <w:color w:val="auto"/>
          <w:kern w:val="0"/>
          <w:sz w:val="24"/>
          <w:szCs w:val="24"/>
          <w:highlight w:val="none"/>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ascii="宋体" w:hAnsi="宋体" w:eastAsia="宋体" w:cs="宋体"/>
          <w:color w:val="auto"/>
          <w:kern w:val="0"/>
          <w:sz w:val="24"/>
          <w:szCs w:val="24"/>
          <w:highlight w:val="none"/>
        </w:rPr>
        <w:t>.2若成交供应商提供的采购标的不符合国家知识产权法律、法规的规定或被有关主管机关认定为假冒伪劣品，则成交供应商中标资格将被取消；采购人还将按照有关法律、法规和规章的规定进行处理，具体如下：（根据实际情况填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、解决争议的方法</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.1甲、乙双方协商解决。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ascii="宋体" w:hAnsi="宋体" w:eastAsia="宋体" w:cs="宋体"/>
          <w:color w:val="auto"/>
          <w:kern w:val="0"/>
          <w:sz w:val="24"/>
          <w:szCs w:val="24"/>
          <w:highlight w:val="none"/>
        </w:rPr>
        <w:t>.2若协商解决不成，则通过下列途径之一解决：</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□提交仲裁委员会仲裁，具体如下：（根据实际情况填写）。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□向人民法院提起诉讼，具体如下：（根据实际情况填写）。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、不可抗力</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r>
        <w:rPr>
          <w:rFonts w:ascii="宋体" w:hAnsi="宋体" w:eastAsia="宋体" w:cs="宋体"/>
          <w:color w:val="auto"/>
          <w:kern w:val="0"/>
          <w:sz w:val="24"/>
          <w:szCs w:val="24"/>
          <w:highlight w:val="none"/>
        </w:rPr>
        <w:t>.2本合同中的不可抗力指不能预见、不能避免、不能克服的客观情况，包括但不限于：自然灾害如地震、台风、洪水、火灾及政府行为、法律规定或其适用的变化或其他任何无法预见、避免或控制的事件。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ascii="宋体" w:hAnsi="宋体" w:eastAsia="宋体" w:cs="宋体"/>
          <w:color w:val="auto"/>
          <w:kern w:val="0"/>
          <w:sz w:val="24"/>
          <w:szCs w:val="24"/>
          <w:highlight w:val="none"/>
        </w:rPr>
        <w:t>、合同条款</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（根据实际情况填写）。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r>
        <w:rPr>
          <w:rFonts w:ascii="宋体" w:hAnsi="宋体" w:eastAsia="宋体" w:cs="宋体"/>
          <w:i/>
          <w:color w:val="auto"/>
          <w:kern w:val="0"/>
          <w:sz w:val="24"/>
          <w:szCs w:val="24"/>
          <w:highlight w:val="none"/>
        </w:rPr>
        <w:t>、</w:t>
      </w:r>
      <w:r>
        <w:rPr>
          <w:rFonts w:ascii="宋体" w:hAnsi="宋体" w:eastAsia="宋体" w:cs="宋体"/>
          <w:color w:val="auto"/>
          <w:kern w:val="0"/>
          <w:sz w:val="24"/>
          <w:szCs w:val="24"/>
          <w:highlight w:val="none"/>
        </w:rPr>
        <w:t>其他约定</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15.1合同文件与本合同具有同等法律效力。</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15.2本合同未尽事宜，双方可另行补充。</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15.3本合同自签订之日起生效。</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15.4本合同一式（填写具体份数）份，经双方授权代表签字并盖章后生效。采购人、成交供应商各执（填写具体份数）份，送（填写需要备案的监管部门的全称）备案（填写具体份数）份，具有同等效力。</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15.5其他：□无。□（根据实际情况填写需要增加的内容）。</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pStyle w:val="7"/>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7"/>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7"/>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7"/>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7"/>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7"/>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7"/>
        <w:widowControl/>
        <w:spacing w:before="75" w:beforeAutospacing="0" w:after="240" w:afterAutospacing="0" w:line="435" w:lineRule="atLeast"/>
        <w:rPr>
          <w:rFonts w:ascii="宋体" w:hAnsi="宋体" w:eastAsia="宋体" w:cs="宋体"/>
          <w:color w:val="auto"/>
          <w:szCs w:val="24"/>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签订地点：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签订日期：    年   月   日</w:t>
      </w:r>
    </w:p>
    <w:p>
      <w:pPr>
        <w:widowControl/>
        <w:spacing w:before="75" w:after="240" w:line="435" w:lineRule="atLeast"/>
        <w:jc w:val="left"/>
        <w:rPr>
          <w:rFonts w:ascii="宋体" w:hAnsi="宋体" w:eastAsia="宋体" w:cs="宋体"/>
          <w:color w:val="auto"/>
          <w:kern w:val="0"/>
          <w:sz w:val="24"/>
          <w:szCs w:val="24"/>
          <w:highlight w:val="none"/>
        </w:rPr>
      </w:pP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pacing w:before="75" w:after="75" w:line="435" w:lineRule="atLeast"/>
        <w:jc w:val="center"/>
        <w:outlineLvl w:val="0"/>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第五章  首次响应文件格式</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编制说明</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line="495" w:lineRule="atLeast"/>
        <w:jc w:val="left"/>
        <w:rPr>
          <w:rFonts w:ascii="宋体" w:hAnsi="宋体" w:eastAsia="宋体" w:cs="宋体"/>
          <w:color w:val="auto"/>
          <w:kern w:val="0"/>
          <w:sz w:val="24"/>
          <w:szCs w:val="24"/>
          <w:highlight w:val="none"/>
        </w:rPr>
      </w:pP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竞争性谈判</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响应文件</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（首次）</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ind w:firstLine="126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项目名称：               </w:t>
      </w:r>
    </w:p>
    <w:p>
      <w:pPr>
        <w:widowControl/>
        <w:spacing w:before="75" w:after="75"/>
        <w:ind w:firstLine="126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项目编号：               </w:t>
      </w:r>
    </w:p>
    <w:p>
      <w:pPr>
        <w:widowControl/>
        <w:spacing w:before="75" w:after="75"/>
        <w:ind w:firstLine="126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合同包: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供应商名称 ：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日    期 ：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cente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textWrapping"/>
      </w: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widowControl/>
        <w:spacing w:before="75" w:after="75"/>
        <w:jc w:val="center"/>
        <w:rPr>
          <w:rFonts w:ascii="宋体" w:hAnsi="宋体" w:eastAsia="宋体" w:cs="宋体"/>
          <w:b/>
          <w:bCs/>
          <w:color w:val="auto"/>
          <w:kern w:val="0"/>
          <w:sz w:val="24"/>
          <w:szCs w:val="24"/>
          <w:highlight w:val="none"/>
        </w:rPr>
      </w:pPr>
    </w:p>
    <w:p>
      <w:pP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pacing w:before="75" w:after="75"/>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目  录</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附件1：谈判响应声明</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附件2：报价一览表（含详细报价书）</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附件3：资格证明文件</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附件4：谈判保证金凭证</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附件5：技术、服务和商务响应表</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附件6：相关技术、商务、服务响应承诺及资料</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附件7：供应商提交符合政府采购政策的证明材料</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附件8：要求作为响应文件组成部分的其他内容（若有）</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textWrapping"/>
      </w:r>
    </w:p>
    <w:p>
      <w:pPr>
        <w:rPr>
          <w:rFonts w:ascii="宋体" w:hAnsi="宋体" w:eastAsia="宋体" w:cs="宋体"/>
          <w:b/>
          <w:bCs/>
          <w:color w:val="auto"/>
          <w:kern w:val="0"/>
          <w:sz w:val="24"/>
          <w:szCs w:val="24"/>
          <w:highlight w:val="none"/>
        </w:rPr>
      </w:pPr>
      <w:r>
        <w:rPr>
          <w:rFonts w:ascii="宋体" w:hAnsi="宋体" w:eastAsia="宋体" w:cs="宋体"/>
          <w:b/>
          <w:bCs/>
          <w:color w:val="auto"/>
          <w:kern w:val="0"/>
          <w:sz w:val="24"/>
          <w:szCs w:val="24"/>
          <w:highlight w:val="none"/>
        </w:rPr>
        <w:br w:type="page"/>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附件1            </w:t>
      </w:r>
      <w:r>
        <w:rPr>
          <w:rFonts w:ascii="宋体" w:hAnsi="宋体" w:eastAsia="宋体" w:cs="宋体"/>
          <w:b/>
          <w:bCs/>
          <w:color w:val="auto"/>
          <w:kern w:val="0"/>
          <w:sz w:val="24"/>
          <w:szCs w:val="24"/>
          <w:highlight w:val="none"/>
        </w:rPr>
        <w:t>谈判响应声明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（1）谈判响应声明</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（2）报价一览表（含详细报价书）</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（3）资格证明文件</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（4）谈判保证金凭证</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（5）技术、服务和商务响应表</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（6）相关技术、商务、服务响应承诺及资料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（7）供应商提交符合政府采购政策的证明材料</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（8）按照谈判文件规定，要求作为响应文件组成部分的其他内容（若有）</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2.据此函，我方宣布响应承诺如下：</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2.4我方已经按照谈判文件要求提交谈判保证金。我方如果发生任何竞争性谈判文件中所述不予退还谈判保证金的情况，则我方的谈判保证金将被贵方不予退还，我方对此无异议。</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2.5我方愿意向贵方提供任何与本项目谈判采购有关的数据或资料。若贵方需要，我方愿意提供我方作出的一切承诺的证明材料。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widowControl/>
        <w:spacing w:before="75" w:after="75" w:line="435" w:lineRule="atLeast"/>
        <w:ind w:firstLine="7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通信地址：                                         .</w:t>
      </w:r>
    </w:p>
    <w:p>
      <w:pPr>
        <w:widowControl/>
        <w:spacing w:before="75" w:after="75" w:line="435" w:lineRule="atLeast"/>
        <w:ind w:firstLine="7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邮编：               传真号：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联系电话（固定电话和移动电话）：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     （签字） </w:t>
      </w:r>
    </w:p>
    <w:p>
      <w:pPr>
        <w:widowControl/>
        <w:spacing w:before="75" w:after="75" w:line="435" w:lineRule="atLeast"/>
        <w:ind w:firstLine="7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供应商代表电子信箱：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         （全称并加盖公章）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br w:type="textWrapping"/>
      </w:r>
      <w:r>
        <w:rPr>
          <w:rFonts w:ascii="宋体" w:hAnsi="宋体" w:eastAsia="宋体" w:cs="宋体"/>
          <w:color w:val="auto"/>
          <w:kern w:val="0"/>
          <w:sz w:val="24"/>
          <w:szCs w:val="24"/>
          <w:highlight w:val="none"/>
        </w:rPr>
        <w:t>附件2</w:t>
      </w:r>
      <w:r>
        <w:rPr>
          <w:rFonts w:ascii="宋体" w:hAnsi="宋体" w:eastAsia="宋体" w:cs="宋体"/>
          <w:color w:val="auto"/>
          <w:kern w:val="0"/>
          <w:sz w:val="29"/>
          <w:szCs w:val="29"/>
          <w:highlight w:val="none"/>
        </w:rPr>
        <w:t>    </w:t>
      </w:r>
      <w:r>
        <w:rPr>
          <w:rFonts w:ascii="宋体" w:hAnsi="宋体" w:eastAsia="宋体" w:cs="宋体"/>
          <w:b/>
          <w:bCs/>
          <w:color w:val="auto"/>
          <w:kern w:val="0"/>
          <w:sz w:val="36"/>
          <w:highlight w:val="none"/>
        </w:rPr>
        <w:t>报价一览表</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供应商名称：（全称加盖单位公章）项目编号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r>
        <w:rPr>
          <w:rFonts w:ascii="宋体" w:hAnsi="宋体" w:eastAsia="宋体" w:cs="宋体"/>
          <w:color w:val="auto"/>
          <w:kern w:val="0"/>
          <w:sz w:val="24"/>
          <w:szCs w:val="24"/>
          <w:highlight w:val="none"/>
        </w:rPr>
        <w:t>货币单位：元人民币</w:t>
      </w:r>
    </w:p>
    <w:tbl>
      <w:tblPr>
        <w:tblStyle w:val="9"/>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谈判保证金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65" w:lineRule="atLeast"/>
              <w:jc w:val="left"/>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bl>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备注：详细报价书另纸详列，格式自拟。</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                                                                            </w:t>
      </w:r>
      <w:r>
        <w:rPr>
          <w:rFonts w:ascii="宋体" w:hAnsi="宋体" w:eastAsia="宋体" w:cs="宋体"/>
          <w:color w:val="auto"/>
          <w:kern w:val="0"/>
          <w:sz w:val="24"/>
          <w:szCs w:val="24"/>
          <w:highlight w:val="none"/>
        </w:rPr>
        <w:t>         供应商代表：             （签字）   </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附件2-1       </w:t>
      </w:r>
      <w:r>
        <w:rPr>
          <w:rFonts w:ascii="宋体" w:hAnsi="宋体" w:eastAsia="宋体" w:cs="宋体"/>
          <w:color w:val="auto"/>
          <w:kern w:val="0"/>
          <w:sz w:val="36"/>
          <w:szCs w:val="36"/>
          <w:highlight w:val="none"/>
        </w:rPr>
        <w:t> </w:t>
      </w:r>
      <w:r>
        <w:rPr>
          <w:rFonts w:ascii="宋体" w:hAnsi="宋体" w:eastAsia="宋体" w:cs="宋体"/>
          <w:b/>
          <w:bCs/>
          <w:color w:val="auto"/>
          <w:kern w:val="0"/>
          <w:sz w:val="36"/>
          <w:highlight w:val="none"/>
        </w:rPr>
        <w:t>详细报价书</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说明：</w:t>
      </w:r>
    </w:p>
    <w:p>
      <w:pPr>
        <w:widowControl/>
        <w:spacing w:before="75" w:after="75" w:line="46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widowControl/>
        <w:spacing w:before="75" w:after="75" w:line="49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widowControl/>
        <w:spacing w:before="75" w:after="75" w:line="49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         </w:t>
      </w:r>
      <w:r>
        <w:rPr>
          <w:rFonts w:ascii="宋体" w:hAnsi="宋体" w:eastAsia="宋体" w:cs="宋体"/>
          <w:b/>
          <w:bCs/>
          <w:color w:val="auto"/>
          <w:kern w:val="0"/>
          <w:sz w:val="24"/>
          <w:szCs w:val="24"/>
          <w:highlight w:val="none"/>
        </w:rPr>
        <w:t>资格证明文件</w:t>
      </w: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       </w:t>
      </w:r>
      <w:r>
        <w:rPr>
          <w:rFonts w:ascii="宋体" w:hAnsi="宋体" w:eastAsia="宋体" w:cs="宋体"/>
          <w:b/>
          <w:bCs/>
          <w:color w:val="auto"/>
          <w:kern w:val="0"/>
          <w:sz w:val="24"/>
          <w:szCs w:val="24"/>
          <w:highlight w:val="none"/>
        </w:rPr>
        <w:t>参加竞争性谈判的声明函</w:t>
      </w: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60" w:lineRule="atLeast"/>
        <w:ind w:left="54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2、供应商的基本概况：</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2.1供应商单位名称：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2.2注册地址：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2.3单位负责人姓名：        性别：     年龄：     职务：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备注：“单位负责人”指单位法定代表人（供应商为法人的）或法律、法规规定代表单位行使职权的主要负责人（供应商为其他组织的）。</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附件3-2        </w:t>
      </w:r>
      <w:r>
        <w:rPr>
          <w:rFonts w:ascii="宋体" w:hAnsi="宋体" w:eastAsia="宋体" w:cs="宋体"/>
          <w:b/>
          <w:bCs/>
          <w:color w:val="auto"/>
          <w:kern w:val="0"/>
          <w:sz w:val="24"/>
          <w:szCs w:val="24"/>
          <w:highlight w:val="none"/>
        </w:rPr>
        <w:t>供应商的资格声明</w:t>
      </w:r>
      <w:r>
        <w:rPr>
          <w:rFonts w:ascii="宋体" w:hAnsi="宋体" w:eastAsia="宋体" w:cs="宋体"/>
          <w:color w:val="auto"/>
          <w:kern w:val="0"/>
          <w:sz w:val="24"/>
          <w:szCs w:val="24"/>
          <w:highlight w:val="none"/>
        </w:rPr>
        <w:t> </w:t>
      </w:r>
    </w:p>
    <w:p>
      <w:pPr>
        <w:widowControl/>
        <w:spacing w:before="75" w:after="75" w:line="37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致：(采购人或采购代理机构)       </w:t>
      </w:r>
    </w:p>
    <w:p>
      <w:pPr>
        <w:widowControl/>
        <w:spacing w:before="75" w:after="75" w:line="375" w:lineRule="atLeas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1、</w:t>
      </w:r>
      <w:r>
        <w:rPr>
          <w:rFonts w:ascii="宋体" w:hAnsi="宋体" w:eastAsia="宋体" w:cs="宋体"/>
          <w:color w:val="auto"/>
          <w:kern w:val="0"/>
          <w:sz w:val="24"/>
          <w:szCs w:val="24"/>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《中华人民共和国政府采购法》第二十二条对供应商的要求</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（1）具有独立承担民事责任的能力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（2）具有良好的商业信誉和健全的财务会计制度</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（3）具有履行合同所必需的设备和专业技术能力</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（4）有依法缴纳税收和社会保障资金的良好记录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（5）参加政府采购活动前三年内，在经营活动中没有重大违法记录</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（6）法律、行政法规规定的其他条件。</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谈判文件对合格供应商的一般规定</w:t>
            </w:r>
          </w:p>
        </w:tc>
        <w:tc>
          <w:tcPr>
            <w:tcW w:w="285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widowControl/>
              <w:spacing w:line="300" w:lineRule="exac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spacing w:line="300" w:lineRule="exact"/>
              <w:jc w:val="left"/>
              <w:rPr>
                <w:rFonts w:ascii="宋体" w:hAnsi="宋体" w:eastAsia="宋体" w:cs="宋体"/>
                <w:color w:val="auto"/>
                <w:kern w:val="0"/>
                <w:sz w:val="24"/>
                <w:szCs w:val="24"/>
                <w:highlight w:val="none"/>
              </w:rPr>
            </w:pPr>
          </w:p>
        </w:tc>
      </w:tr>
    </w:tbl>
    <w:p>
      <w:pPr>
        <w:widowControl/>
        <w:spacing w:before="75" w:after="75" w:line="37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2、我方对上述声明的真实性、合法性、准确性、有效性负责，并愿意根据谈判文件和谈判过程中贵方要求提供全部现有资料、数据、文件等予以证实。</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备注：对于接受联合体形式的谈判且供应商是联合体的，则联合体各成员都应当提交本资格证明文件。</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附件3-3         </w:t>
      </w:r>
      <w:r>
        <w:rPr>
          <w:rFonts w:ascii="宋体" w:hAnsi="宋体" w:eastAsia="宋体" w:cs="宋体"/>
          <w:b/>
          <w:bCs/>
          <w:color w:val="auto"/>
          <w:kern w:val="0"/>
          <w:sz w:val="24"/>
          <w:szCs w:val="24"/>
          <w:highlight w:val="none"/>
        </w:rPr>
        <w:t>单位负责人授权书</w:t>
      </w: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widowControl/>
        <w:spacing w:before="75" w:after="75" w:line="36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供应商代表无转委权。特此授权。</w:t>
      </w:r>
    </w:p>
    <w:p>
      <w:pPr>
        <w:widowControl/>
        <w:spacing w:before="75" w:after="75" w:line="360" w:lineRule="atLeast"/>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         身份证号：            手机：              </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身份证号：            手机：              </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授权方</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供应商：（全称并加盖单位公章）</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单位负责人签字或盖章：                   </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接受授权方</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供应商代表签字：</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签署日期：    年   月   日</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                   </w:t>
      </w:r>
    </w:p>
    <w:p>
      <w:pPr>
        <w:widowControl/>
        <w:spacing w:before="75" w:after="75" w:line="360" w:lineRule="atLeast"/>
        <w:jc w:val="right"/>
        <w:rPr>
          <w:rFonts w:ascii="宋体" w:hAnsi="宋体" w:eastAsia="宋体" w:cs="宋体"/>
          <w:color w:val="auto"/>
          <w:kern w:val="0"/>
          <w:sz w:val="24"/>
          <w:szCs w:val="24"/>
          <w:highlight w:val="none"/>
        </w:rPr>
      </w:pPr>
    </w:p>
    <w:p>
      <w:pPr>
        <w:widowControl/>
        <w:spacing w:before="75" w:after="75" w:line="40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附：单位负责人、供应商代表的身份证正反面复印件</w:t>
      </w:r>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要求：真实、有效、清晰</w:t>
            </w:r>
          </w:p>
          <w:p>
            <w:pPr>
              <w:widowControl/>
              <w:spacing w:line="40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tc>
      </w:tr>
    </w:tbl>
    <w:p>
      <w:pPr>
        <w:widowControl/>
        <w:spacing w:before="75" w:after="75" w:line="285" w:lineRule="atLeas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1、企业（银行、保险、石油石化、电力、电信等行业除外）、事业单位和社会团体法人的“单位负责人”指</w:t>
      </w:r>
      <w:r>
        <w:rPr>
          <w:rFonts w:ascii="宋体" w:hAnsi="宋体" w:eastAsia="宋体" w:cs="宋体"/>
          <w:b/>
          <w:bCs/>
          <w:color w:val="auto"/>
          <w:kern w:val="0"/>
          <w:highlight w:val="none"/>
        </w:rPr>
        <w:t>法定代表人</w:t>
      </w:r>
      <w:r>
        <w:rPr>
          <w:rFonts w:ascii="宋体" w:hAnsi="宋体" w:eastAsia="宋体" w:cs="宋体"/>
          <w:color w:val="auto"/>
          <w:kern w:val="0"/>
          <w:szCs w:val="21"/>
          <w:highlight w:val="none"/>
        </w:rPr>
        <w:t>，即与实际提交的“营业执照等证明文件”载明的一致。</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2、银行、保险、石油石化、电力、电信等行业：以法人身份参加谈判的，“单位负责人”指</w:t>
      </w:r>
      <w:r>
        <w:rPr>
          <w:rFonts w:ascii="宋体" w:hAnsi="宋体" w:eastAsia="宋体" w:cs="宋体"/>
          <w:b/>
          <w:bCs/>
          <w:color w:val="auto"/>
          <w:kern w:val="0"/>
          <w:highlight w:val="none"/>
        </w:rPr>
        <w:t>法定代表人</w:t>
      </w:r>
      <w:r>
        <w:rPr>
          <w:rFonts w:ascii="宋体" w:hAnsi="宋体" w:eastAsia="宋体" w:cs="宋体"/>
          <w:color w:val="auto"/>
          <w:kern w:val="0"/>
          <w:szCs w:val="21"/>
          <w:highlight w:val="none"/>
        </w:rPr>
        <w:t>，即与实际提交的“营业执照等证明文件”载明的一致；以非法人身份参加谈判的，“单位负责人”指</w:t>
      </w:r>
      <w:r>
        <w:rPr>
          <w:rFonts w:ascii="宋体" w:hAnsi="宋体" w:eastAsia="宋体" w:cs="宋体"/>
          <w:b/>
          <w:bCs/>
          <w:color w:val="auto"/>
          <w:kern w:val="0"/>
          <w:highlight w:val="none"/>
        </w:rPr>
        <w:t>代表单位行使职权的主要负责人</w:t>
      </w:r>
      <w:r>
        <w:rPr>
          <w:rFonts w:ascii="宋体" w:hAnsi="宋体" w:eastAsia="宋体" w:cs="宋体"/>
          <w:color w:val="auto"/>
          <w:kern w:val="0"/>
          <w:szCs w:val="21"/>
          <w:highlight w:val="none"/>
        </w:rPr>
        <w:t>，即与实际提交的“营业执照等证明文件”载明的一致。</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widowControl/>
        <w:spacing w:before="75" w:after="75" w:line="285" w:lineRule="atLeas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4、对于接受联合体形式的谈判且供应商是联合体的，则只需要联合体的牵头方提交本授权书，在纸质响应文件正本中的本授权书应为原件。</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附件3-4 </w:t>
      </w:r>
      <w:r>
        <w:rPr>
          <w:rFonts w:ascii="宋体" w:hAnsi="宋体" w:eastAsia="宋体" w:cs="宋体"/>
          <w:b/>
          <w:bCs/>
          <w:color w:val="auto"/>
          <w:kern w:val="0"/>
          <w:sz w:val="24"/>
          <w:szCs w:val="24"/>
          <w:highlight w:val="none"/>
        </w:rPr>
        <w:t>       营业执照等证明文件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）供应商为法人（包括企业、事业单位和社会团体）的</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现附上由（填写“签发机关全称”）签发的我方统一社会信用代码（请填写法人的具体证照名称）复印件，该证明材料真实有效，否则我方负全部责任。</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）供应商为非法人（包括其他组织、自然人）的</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□现附上由（填写“签发机关全称”）签发的我方（请填写非自然人的非法人的具体证照名称）复印件，该证明材料真实有效，否则我方负全部责任。</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□现附上由（填写“签发机关全称”）签发的我方（请填写自然人的身份证件名称）复印件，该证明材料真实有效，否则我方负全部责任。</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1、请供应商根据实际情况填写，在相应的（）中打“√”并选择相应的“□”（若有）后，再按照本格式的要求提供相应证明材料的复印件。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3、供应商提供的相应证明材料复印件均应符合：内容完整、清晰、整洁，并由供应商加盖其单位公章。</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4、对于接受联合体形式的谈判且供应商是联合体的，则联合体各成员都应当提交本资格证明文件。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附件3-5         </w:t>
      </w:r>
      <w:r>
        <w:rPr>
          <w:rFonts w:ascii="宋体" w:hAnsi="宋体" w:eastAsia="宋体" w:cs="宋体"/>
          <w:b/>
          <w:bCs/>
          <w:color w:val="auto"/>
          <w:kern w:val="0"/>
          <w:sz w:val="24"/>
          <w:szCs w:val="24"/>
          <w:highlight w:val="none"/>
        </w:rPr>
        <w:t>财务状况报告</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）供应商提供财务报告的</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□社会团体适用：现附上我方（填写“具体的年度、或半年度、或季度”）财务报告复印件，包括资产负债表、业务活动表、现金流量表，上述证明材料真实有效，否则我方负全部责任。</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）供应商提供资信证明的</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□非自然人适用：现附上我方开户（基本户）许可证复印件及我方银行：（填写“基本户的开户银行全称”）出具的资信证明复印件，上述证明材料真实有效，否则我方负全部责任。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□自然人适用：现附上我方银行：（填写自然人的“个人账户的开户银行全称”）出具的资信证明复印件，上述证明材料真实有效，否则我方负全部责任。</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）供应商提供投标担保函的</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现附上由财政部门认可的政府采购专业担保机构：（填写“担保机构全称”）出具的投标担保函复印件，上述证明材料真实有效，否则我方负全部责任。</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注意事项：</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2、供应商提供的财务报告复印件（成立年限按照首次响应文件递交截止时间推算）应符合下列规定：</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2.1成立年限满1年及以上的供应商，提供经审计的上一年度的年度财务报告。</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2.2成立年限满半年但不足1年的供应商，提供该半年度中任一季度的季度财务报告或该半年度的半年度财务报告。</w:t>
      </w:r>
    </w:p>
    <w:p>
      <w:pPr>
        <w:widowControl/>
        <w:spacing w:before="75" w:after="75"/>
        <w:ind w:firstLine="42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highlight w:val="none"/>
        </w:rPr>
        <w:t>※</w:t>
      </w:r>
      <w:r>
        <w:rPr>
          <w:rFonts w:ascii="宋体" w:hAnsi="宋体" w:eastAsia="宋体" w:cs="宋体"/>
          <w:b/>
          <w:bCs/>
          <w:color w:val="auto"/>
          <w:kern w:val="0"/>
          <w:highlight w:val="none"/>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3、“财政部门认可的政府采购专业担保机构”应符合《财政部关于开展政府采购信用担保试点工作方案》（财库[2012]124号）的规定。</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4、供应商提供的相应证明材料复印件均应符合：内容完整、清晰、整洁，并由供应商加盖其单位公章。</w:t>
      </w:r>
    </w:p>
    <w:p>
      <w:pPr>
        <w:widowControl/>
        <w:spacing w:before="75" w:after="75" w:line="315" w:lineRule="atLeast"/>
        <w:ind w:firstLine="42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5、对于接受联合体形式的谈判且供应商是联合体的，则联合体各成员都应当提交本资格证明文件。</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附件3-6          </w:t>
      </w:r>
      <w:r>
        <w:rPr>
          <w:rFonts w:ascii="宋体" w:hAnsi="宋体" w:eastAsia="宋体" w:cs="宋体"/>
          <w:b/>
          <w:bCs/>
          <w:color w:val="auto"/>
          <w:kern w:val="0"/>
          <w:sz w:val="24"/>
          <w:szCs w:val="24"/>
          <w:highlight w:val="none"/>
        </w:rPr>
        <w:t>依法缴纳税收证明材料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Cs w:val="21"/>
          <w:highlight w:val="none"/>
        </w:rPr>
        <w:t>   </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1、依法缴纳税收的供应商</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）法人（包括企业、事业单位和社会团体）的</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现附上自    年   月   日至    年   月   日期间我方缴纳的（按照供应商实际缴纳的税种名称填写，如：增值税、所得税等）税收凭据复印件，上述证明材料真实有效，否则我方负全部责任。</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）非法人（包括其他组织、自然人）的</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现附上自    年   月   日至    年   月   日期间我方缴纳的（按照供应商实际缴纳的税种名称填写）税收凭据复印件，上述证明材料真实有效，否则我方负全部责任。</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2、依法免税的供应商</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）现附上我方依法免税证明材料复印件，上述证明材料真实有效，否则我方负全部责任。</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1、请供应商根据实际情况填写，在相应的（）中打“√”，并按照本格式的要求提供相应证明材料的复印件。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2、供应商提供的税收凭据复印件应符合下列规定：</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2.1首次响应文件递交截止时间前（不含截止时间的当月）已依法缴纳税收的供应商，提供首次响应文件递交截止时间前六个月（不含截止时间的当月）中任一月份的税收凭据复印件。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2.2首次响应文件递交截止时间的当月成立且已依法缴纳税收的供应商，提供截止时间当月的税收凭据复印件。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2.3首次响应文件递交截止时间的当月成立但因税务机关原因而尚未依法缴纳税收的供应商，提供依法缴纳税收承诺书原件（格式自拟），该承诺书视同税收凭据。</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3、供应商提供的相应证明材料复印件均应符合：内容完整、清晰、整洁，并由供应商加盖其单位公章。</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w:t>
      </w:r>
      <w:r>
        <w:rPr>
          <w:rFonts w:ascii="宋体" w:hAnsi="宋体" w:eastAsia="宋体" w:cs="宋体"/>
          <w:b/>
          <w:bCs/>
          <w:color w:val="auto"/>
          <w:kern w:val="0"/>
          <w:highlight w:val="none"/>
        </w:rPr>
        <w:t>“依法缴纳税收证明材料”</w:t>
      </w:r>
      <w:r>
        <w:rPr>
          <w:rFonts w:ascii="宋体" w:hAnsi="宋体" w:eastAsia="宋体" w:cs="宋体"/>
          <w:color w:val="auto"/>
          <w:kern w:val="0"/>
          <w:szCs w:val="21"/>
          <w:highlight w:val="none"/>
        </w:rPr>
        <w:t>有欠缴记录的，视为</w:t>
      </w:r>
      <w:r>
        <w:rPr>
          <w:rFonts w:ascii="宋体" w:hAnsi="宋体" w:eastAsia="宋体" w:cs="宋体"/>
          <w:b/>
          <w:bCs/>
          <w:color w:val="auto"/>
          <w:kern w:val="0"/>
          <w:highlight w:val="none"/>
        </w:rPr>
        <w:t>未依法缴纳税收</w:t>
      </w:r>
      <w:r>
        <w:rPr>
          <w:rFonts w:ascii="宋体" w:hAnsi="宋体" w:eastAsia="宋体" w:cs="宋体"/>
          <w:color w:val="auto"/>
          <w:kern w:val="0"/>
          <w:szCs w:val="21"/>
          <w:highlight w:val="none"/>
        </w:rPr>
        <w:t>。</w:t>
      </w:r>
    </w:p>
    <w:p>
      <w:pPr>
        <w:widowControl/>
        <w:spacing w:before="75" w:after="75" w:line="31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5、对于接受联合体形式的谈判且供应商是联合体的，则联合体各成员都应当提交本资格证明文件。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附件3-7       </w:t>
      </w:r>
      <w:r>
        <w:rPr>
          <w:rFonts w:ascii="宋体" w:hAnsi="宋体" w:eastAsia="宋体" w:cs="宋体"/>
          <w:b/>
          <w:bCs/>
          <w:color w:val="auto"/>
          <w:kern w:val="0"/>
          <w:sz w:val="24"/>
          <w:szCs w:val="24"/>
          <w:highlight w:val="none"/>
        </w:rPr>
        <w:t>依法缴纳社会保障资金证明材料</w:t>
      </w: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pacing w:before="75" w:after="75"/>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1、依法缴纳社会保障资金的供应商</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）法人（包括企业、事业单位和社会团体）的</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）非法人（包括其他组织、自然人）的</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widowControl/>
        <w:spacing w:before="75" w:after="75"/>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2、依法不需要缴纳社会保障资金的供应商</w:t>
      </w:r>
    </w:p>
    <w:p>
      <w:pPr>
        <w:widowControl/>
        <w:spacing w:before="75" w:after="75"/>
        <w:ind w:firstLine="42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）现附上我方依法不需要缴纳社会保障资金证明材料复印件，上述证明材料真实有效，否则我方负全部责任。</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line="28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1、请供应商根据实际情况填写，在相应的（）中打“√”，并按照本格式的要求提供相应证明材料的复印件。</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2、供应商提供的社会保险凭据复印件应符合下列规定：</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2.2首次响应文件递交截止时间的当月成立且已依法缴纳社会保障资金的供应商，提供首次响应文件递交截止时间当月的社会保险凭据复印件。</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3、供应商提供的相应证明材料复印件均应符合：内容完整、清晰、整洁，并由供应商加盖其单位公章。</w:t>
      </w:r>
    </w:p>
    <w:p>
      <w:pPr>
        <w:widowControl/>
        <w:spacing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w:t>
      </w:r>
      <w:r>
        <w:rPr>
          <w:rFonts w:ascii="宋体" w:hAnsi="宋体" w:eastAsia="宋体" w:cs="宋体"/>
          <w:b/>
          <w:bCs/>
          <w:color w:val="auto"/>
          <w:kern w:val="0"/>
          <w:highlight w:val="none"/>
        </w:rPr>
        <w:t>“依法缴纳社会保障资金证明材料”</w:t>
      </w:r>
      <w:r>
        <w:rPr>
          <w:rFonts w:ascii="宋体" w:hAnsi="宋体" w:eastAsia="宋体" w:cs="宋体"/>
          <w:color w:val="auto"/>
          <w:kern w:val="0"/>
          <w:szCs w:val="21"/>
          <w:highlight w:val="none"/>
        </w:rPr>
        <w:t>有欠缴记录的，视为</w:t>
      </w:r>
      <w:r>
        <w:rPr>
          <w:rFonts w:ascii="宋体" w:hAnsi="宋体" w:eastAsia="宋体" w:cs="宋体"/>
          <w:b/>
          <w:bCs/>
          <w:color w:val="auto"/>
          <w:kern w:val="0"/>
          <w:highlight w:val="none"/>
        </w:rPr>
        <w:t>未依法缴纳社会保障资金</w:t>
      </w:r>
      <w:r>
        <w:rPr>
          <w:rFonts w:ascii="宋体" w:hAnsi="宋体" w:eastAsia="宋体" w:cs="宋体"/>
          <w:color w:val="auto"/>
          <w:kern w:val="0"/>
          <w:szCs w:val="21"/>
          <w:highlight w:val="none"/>
        </w:rPr>
        <w:t>。</w:t>
      </w:r>
    </w:p>
    <w:p>
      <w:pPr>
        <w:widowControl/>
        <w:spacing w:before="75" w:after="75" w:line="28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5、对于接受联合体形式的谈判且供应商是联合体的，则联合体各成员都应当提交本资格证明文件。</w:t>
      </w: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附件3-8   </w:t>
      </w:r>
      <w:r>
        <w:rPr>
          <w:rFonts w:ascii="宋体" w:hAnsi="宋体" w:eastAsia="宋体" w:cs="宋体"/>
          <w:b/>
          <w:bCs/>
          <w:color w:val="auto"/>
          <w:kern w:val="0"/>
          <w:sz w:val="24"/>
          <w:szCs w:val="24"/>
          <w:highlight w:val="none"/>
        </w:rPr>
        <w:t>具备履行合同所必需设备和专业技术能力证明材料声明函</w:t>
      </w:r>
    </w:p>
    <w:p>
      <w:pPr>
        <w:widowControl/>
        <w:spacing w:before="75" w:after="75" w:line="435" w:lineRule="atLeast"/>
        <w:jc w:val="left"/>
        <w:rPr>
          <w:rFonts w:ascii="宋体" w:hAnsi="宋体" w:eastAsia="宋体" w:cs="宋体"/>
          <w:color w:val="auto"/>
          <w:kern w:val="0"/>
          <w:sz w:val="24"/>
          <w:szCs w:val="24"/>
          <w:highlight w:val="none"/>
        </w:rPr>
      </w:pP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pacing w:before="75" w:after="75"/>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我方具备履行合同所必需的设备和专业技术能力，并对本声明承诺的真实性负责，否则产生不利后果由我方承担责任。</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ascii="宋体" w:hAnsi="宋体" w:eastAsia="宋体" w:cs="宋体"/>
          <w:b/>
          <w:bCs/>
          <w:color w:val="auto"/>
          <w:kern w:val="0"/>
          <w:sz w:val="24"/>
          <w:szCs w:val="24"/>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  </w:t>
      </w:r>
      <w:r>
        <w:rPr>
          <w:rFonts w:ascii="宋体" w:hAnsi="宋体" w:eastAsia="宋体" w:cs="宋体"/>
          <w:b/>
          <w:bCs/>
          <w:color w:val="auto"/>
          <w:kern w:val="0"/>
          <w:sz w:val="24"/>
          <w:szCs w:val="24"/>
          <w:highlight w:val="none"/>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附件3-9 </w:t>
      </w:r>
      <w:r>
        <w:rPr>
          <w:rFonts w:ascii="宋体" w:hAnsi="宋体" w:eastAsia="宋体" w:cs="宋体"/>
          <w:b/>
          <w:bCs/>
          <w:color w:val="auto"/>
          <w:kern w:val="0"/>
          <w:sz w:val="24"/>
          <w:szCs w:val="24"/>
          <w:highlight w:val="none"/>
        </w:rPr>
        <w:t>参加采购活动前三年内在经营活动中没有重大违法记录书面声明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参加采购活动前三年内，我方在经营活动中没有重大违法记录，</w:t>
      </w:r>
      <w:r>
        <w:rPr>
          <w:rFonts w:ascii="宋体" w:hAnsi="宋体" w:eastAsia="宋体" w:cs="宋体"/>
          <w:color w:val="auto"/>
          <w:kern w:val="0"/>
          <w:szCs w:val="21"/>
          <w:highlight w:val="none"/>
        </w:rPr>
        <w:t>也无行贿犯罪记录</w:t>
      </w:r>
      <w:r>
        <w:rPr>
          <w:rFonts w:ascii="宋体" w:hAnsi="宋体" w:eastAsia="宋体" w:cs="宋体"/>
          <w:color w:val="auto"/>
          <w:kern w:val="0"/>
          <w:sz w:val="24"/>
          <w:szCs w:val="24"/>
          <w:highlight w:val="none"/>
        </w:rPr>
        <w:t>。</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特此声明。</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1、“重大违法记录”指供应商因违法经营受到刑事处罚或责令停产停业、吊销许可证或执照、较大数额罚款等行政处罚。</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2、请供应商根据实际情况进行声明，若声明不真实，视为提供虚假材料。</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3、对于接受联合体形式的谈判且供应商是联合体的，则联合体各成员都应当提交本资格证明文件。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附件3-10       </w:t>
      </w:r>
      <w:r>
        <w:rPr>
          <w:rFonts w:ascii="宋体" w:hAnsi="宋体" w:eastAsia="宋体" w:cs="宋体"/>
          <w:b/>
          <w:bCs/>
          <w:color w:val="auto"/>
          <w:kern w:val="0"/>
          <w:sz w:val="24"/>
          <w:szCs w:val="24"/>
          <w:highlight w:val="none"/>
        </w:rPr>
        <w:t>信用记录查询结果</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注意：</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1、供应商应</w:t>
      </w:r>
      <w:r>
        <w:rPr>
          <w:rFonts w:ascii="宋体" w:hAnsi="宋体" w:eastAsia="宋体" w:cs="宋体"/>
          <w:b/>
          <w:bCs/>
          <w:color w:val="auto"/>
          <w:kern w:val="0"/>
          <w:highlight w:val="none"/>
        </w:rPr>
        <w:t>同时提供</w:t>
      </w:r>
      <w:r>
        <w:rPr>
          <w:rFonts w:ascii="宋体" w:hAnsi="宋体" w:eastAsia="宋体" w:cs="宋体"/>
          <w:color w:val="auto"/>
          <w:kern w:val="0"/>
          <w:szCs w:val="21"/>
          <w:highlight w:val="none"/>
        </w:rPr>
        <w:t>在谈判文件要求的首次响应文件递交截止时点前通过上述2个网站获取的信用信息查询结果，信用信息查询结果应为从上述网站获取的查询结果原始页面的打印件或完整截图，</w:t>
      </w:r>
      <w:r>
        <w:rPr>
          <w:rFonts w:ascii="宋体" w:hAnsi="宋体" w:eastAsia="宋体" w:cs="宋体"/>
          <w:b/>
          <w:bCs/>
          <w:color w:val="auto"/>
          <w:kern w:val="0"/>
          <w:highlight w:val="none"/>
        </w:rPr>
        <w:t>否则其响应文件将被否决</w:t>
      </w:r>
      <w:r>
        <w:rPr>
          <w:rFonts w:ascii="宋体" w:hAnsi="宋体" w:eastAsia="宋体" w:cs="宋体"/>
          <w:color w:val="auto"/>
          <w:kern w:val="0"/>
          <w:szCs w:val="21"/>
          <w:highlight w:val="none"/>
        </w:rPr>
        <w:t>。</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2、若本项目接受联合体响应谈判且供应商为联合体，则联合体各成员均应</w:t>
      </w:r>
      <w:r>
        <w:rPr>
          <w:rFonts w:ascii="宋体" w:hAnsi="宋体" w:eastAsia="宋体" w:cs="宋体"/>
          <w:b/>
          <w:bCs/>
          <w:color w:val="auto"/>
          <w:kern w:val="0"/>
          <w:highlight w:val="none"/>
        </w:rPr>
        <w:t>同时提供</w:t>
      </w:r>
      <w:r>
        <w:rPr>
          <w:rFonts w:ascii="宋体" w:hAnsi="宋体" w:eastAsia="宋体" w:cs="宋体"/>
          <w:color w:val="auto"/>
          <w:kern w:val="0"/>
          <w:szCs w:val="21"/>
          <w:highlight w:val="none"/>
        </w:rPr>
        <w:t>在谈判文件要求的首次响应文件截止时点前通过上述2个网站获取的联合体各方的信用信息查询结果，信用信息查询结果应为从上述网站获取的查询结果原始页面的完整截图或打印件，</w:t>
      </w:r>
      <w:r>
        <w:rPr>
          <w:rFonts w:ascii="宋体" w:hAnsi="宋体" w:eastAsia="宋体" w:cs="宋体"/>
          <w:b/>
          <w:bCs/>
          <w:color w:val="auto"/>
          <w:kern w:val="0"/>
          <w:highlight w:val="none"/>
        </w:rPr>
        <w:t>否则其响应文件将被否决</w:t>
      </w:r>
      <w:r>
        <w:rPr>
          <w:rFonts w:ascii="宋体" w:hAnsi="宋体" w:eastAsia="宋体" w:cs="宋体"/>
          <w:color w:val="auto"/>
          <w:kern w:val="0"/>
          <w:szCs w:val="21"/>
          <w:highlight w:val="none"/>
        </w:rPr>
        <w:t>。</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3、联合体成员存在不良信用记录的，视同联合体存在不良信用记录，</w:t>
      </w:r>
      <w:r>
        <w:rPr>
          <w:rFonts w:ascii="宋体" w:hAnsi="宋体" w:eastAsia="宋体" w:cs="宋体"/>
          <w:b/>
          <w:bCs/>
          <w:color w:val="auto"/>
          <w:kern w:val="0"/>
          <w:highlight w:val="none"/>
        </w:rPr>
        <w:t>其响应文件将被否决</w:t>
      </w:r>
      <w:r>
        <w:rPr>
          <w:rFonts w:ascii="宋体" w:hAnsi="宋体" w:eastAsia="宋体" w:cs="宋体"/>
          <w:color w:val="auto"/>
          <w:kern w:val="0"/>
          <w:szCs w:val="21"/>
          <w:highlight w:val="none"/>
        </w:rPr>
        <w:t>。</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highlight w:val="none"/>
        </w:rPr>
        <w:t>※</w:t>
      </w:r>
      <w:r>
        <w:rPr>
          <w:rFonts w:ascii="宋体" w:hAnsi="宋体" w:eastAsia="宋体" w:cs="宋体"/>
          <w:b/>
          <w:bCs/>
          <w:color w:val="auto"/>
          <w:kern w:val="0"/>
          <w:highlight w:val="none"/>
        </w:rPr>
        <w:t>除上述规定外，信用记录的其他有关规定（包括但不限于：信用信息的查询渠道及截止时点、查询记录和证据留存的具体方式、使用规则等内容）详见谈判文件第一章。</w:t>
      </w: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3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w:t>
      </w: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  联合体协议</w:t>
      </w:r>
    </w:p>
    <w:p>
      <w:pPr>
        <w:widowControl/>
        <w:spacing w:before="75" w:after="75" w:line="435"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（接受联合体的项目使用）</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致：(采购人或采购代理机构</w:t>
      </w:r>
      <w:r>
        <w:rPr>
          <w:rFonts w:ascii="Calibri" w:hAnsi="Calibri" w:eastAsia="宋体" w:cs="宋体"/>
          <w:color w:val="auto"/>
          <w:kern w:val="0"/>
          <w:sz w:val="24"/>
          <w:szCs w:val="24"/>
          <w:highlight w:val="none"/>
        </w:rPr>
        <w:t>)    </w:t>
      </w: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兹有（填写“联合体中各方的全称”，各方的全称之间请用“、”分割）自愿组成联合体，共同参加（填写 “项目名称” ） 项目（项目编号：       ）的响应谈判。现就联合体参加本项目响应谈判的有关事宜达成下列协议：</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一、联合体各方应承担的工作和义务具体如下：</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1、联合体牵头方单位名称：                                  </w:t>
      </w:r>
      <w:r>
        <w:rPr>
          <w:rFonts w:ascii="宋体" w:hAnsi="宋体" w:eastAsia="宋体" w:cs="宋体"/>
          <w:color w:val="auto"/>
          <w:kern w:val="0"/>
          <w:sz w:val="24"/>
          <w:szCs w:val="24"/>
          <w:highlight w:val="none"/>
        </w:rPr>
        <w:br w:type="textWrapping"/>
      </w:r>
      <w:r>
        <w:rPr>
          <w:rFonts w:ascii="宋体" w:hAnsi="宋体" w:eastAsia="宋体" w:cs="宋体"/>
          <w:color w:val="auto"/>
          <w:kern w:val="0"/>
          <w:sz w:val="24"/>
          <w:szCs w:val="24"/>
          <w:highlight w:val="none"/>
        </w:rPr>
        <w:t>（填写“工作及义务的具体内容”） ；</w:t>
      </w:r>
    </w:p>
    <w:p>
      <w:pPr>
        <w:widowControl/>
        <w:spacing w:before="75" w:after="75" w:line="435" w:lineRule="atLeast"/>
        <w:jc w:val="righ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2、联合体成员方单位名称：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2.1（成员一的全称）： （填写“工作及义务的具体内容”） ；</w:t>
      </w:r>
    </w:p>
    <w:p>
      <w:pPr>
        <w:widowControl/>
        <w:spacing w:before="75" w:after="75" w:line="43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三、联合体各方约定由（填写填写“牵头方的全称”）代表联合体办理谈判保证金事宜。</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五、本协议自签署之日起生效，政府采购合同履行完毕后自动失效。</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六、本协议一式（填写具体份数）份，联合体各方各执一份，响应文件中提交一份。</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（以下无正文）</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牵头方：（全称并加盖单位公章）</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成员一：（全称并加盖成员一的单位公章）</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成员**：（全称并加盖成员**的单位公章）</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（签字或盖章）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签署日期：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1、若谈判文件规定接受联合体形式且供应商为联合体的，则供应商应提供本协议；否则无须提供。</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2、本协议中的供应商代表如果不是竞争性谈判须知中定义的“单位负责人”，则还必须提供“单位负责人授权书”。</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3、若谈判文件规定接受联合体形式且供应商为联合体的，纸质响应文件正本中的本协议应为原件。</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2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附件3-1</w:t>
      </w:r>
      <w:r>
        <w:rPr>
          <w:rFonts w:hint="eastAsia" w:ascii="宋体" w:hAnsi="宋体" w:eastAsia="宋体" w:cs="宋体"/>
          <w:color w:val="auto"/>
          <w:kern w:val="0"/>
          <w:sz w:val="24"/>
          <w:szCs w:val="24"/>
          <w:highlight w:val="none"/>
        </w:rPr>
        <w:t>2</w:t>
      </w:r>
      <w:r>
        <w:rPr>
          <w:rFonts w:ascii="宋体" w:hAnsi="宋体" w:eastAsia="宋体" w:cs="宋体"/>
          <w:color w:val="auto"/>
          <w:kern w:val="0"/>
          <w:sz w:val="24"/>
          <w:szCs w:val="24"/>
          <w:highlight w:val="none"/>
        </w:rPr>
        <w:t>         </w:t>
      </w:r>
      <w:r>
        <w:rPr>
          <w:rFonts w:ascii="宋体" w:hAnsi="宋体" w:eastAsia="宋体" w:cs="宋体"/>
          <w:b/>
          <w:bCs/>
          <w:color w:val="auto"/>
          <w:kern w:val="0"/>
          <w:sz w:val="24"/>
          <w:szCs w:val="24"/>
          <w:highlight w:val="none"/>
        </w:rPr>
        <w:t>其它资格证明文件</w:t>
      </w:r>
    </w:p>
    <w:p>
      <w:pPr>
        <w:widowControl/>
        <w:spacing w:before="75" w:after="75" w:line="420" w:lineRule="atLeast"/>
        <w:jc w:val="center"/>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rPr>
        <w:t>若有</w:t>
      </w:r>
      <w:r>
        <w:rPr>
          <w:rFonts w:ascii="宋体" w:hAnsi="宋体" w:eastAsia="宋体" w:cs="宋体"/>
          <w:b/>
          <w:bCs/>
          <w:color w:val="auto"/>
          <w:kern w:val="0"/>
          <w:sz w:val="24"/>
          <w:szCs w:val="24"/>
          <w:highlight w:val="none"/>
        </w:rPr>
        <w:t>）</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2、若谈判文件规定接受联合体形式且供应商为联合体的，涉及联合体成员的其它资格证明文件在此处提供相关证明材料，并加盖供应商单位公章。</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附件4        </w:t>
      </w:r>
      <w:r>
        <w:rPr>
          <w:rFonts w:ascii="宋体" w:hAnsi="宋体" w:eastAsia="宋体" w:cs="宋体"/>
          <w:b/>
          <w:bCs/>
          <w:color w:val="auto"/>
          <w:kern w:val="0"/>
          <w:sz w:val="24"/>
          <w:szCs w:val="24"/>
          <w:highlight w:val="none"/>
        </w:rPr>
        <w:t>谈判保证金凭证</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ind w:firstLine="3360"/>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编制说明</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1、在此项下提交的</w:t>
      </w:r>
      <w:r>
        <w:rPr>
          <w:rFonts w:ascii="宋体" w:hAnsi="宋体" w:eastAsia="宋体" w:cs="宋体"/>
          <w:b/>
          <w:bCs/>
          <w:color w:val="auto"/>
          <w:kern w:val="0"/>
          <w:highlight w:val="none"/>
        </w:rPr>
        <w:t>“谈判保证金”</w:t>
      </w:r>
      <w:r>
        <w:rPr>
          <w:rFonts w:ascii="宋体" w:hAnsi="宋体" w:eastAsia="宋体" w:cs="宋体"/>
          <w:color w:val="auto"/>
          <w:kern w:val="0"/>
          <w:szCs w:val="21"/>
          <w:highlight w:val="none"/>
        </w:rPr>
        <w:t>材料可使用转账凭证复印件。</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2、谈判保证金是否已提交按照谈判文件规定执行。</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附件5-1  </w:t>
      </w:r>
      <w:r>
        <w:rPr>
          <w:rFonts w:ascii="宋体" w:hAnsi="宋体" w:eastAsia="宋体" w:cs="宋体"/>
          <w:b/>
          <w:bCs/>
          <w:color w:val="auto"/>
          <w:kern w:val="0"/>
          <w:sz w:val="24"/>
          <w:szCs w:val="24"/>
          <w:highlight w:val="none"/>
        </w:rPr>
        <w:t>    技术和服务要求响应表</w:t>
      </w:r>
      <w:r>
        <w:rPr>
          <w:rFonts w:ascii="宋体" w:hAnsi="宋体" w:eastAsia="宋体" w:cs="宋体"/>
          <w:color w:val="auto"/>
          <w:kern w:val="0"/>
          <w:sz w:val="24"/>
          <w:szCs w:val="24"/>
          <w:highlight w:val="none"/>
        </w:rPr>
        <w:t> </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（全称加盖单位公章）  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p>
    <w:tbl>
      <w:tblPr>
        <w:tblStyle w:val="9"/>
        <w:tblW w:w="772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08"/>
        <w:gridCol w:w="2336"/>
        <w:gridCol w:w="2032"/>
        <w:gridCol w:w="12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竞争性谈判文件规定的技术和服务要求</w:t>
            </w:r>
          </w:p>
        </w:tc>
        <w:tc>
          <w:tcPr>
            <w:tcW w:w="200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响应文件响应承诺</w:t>
            </w:r>
          </w:p>
        </w:tc>
        <w:tc>
          <w:tcPr>
            <w:tcW w:w="1175"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0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5"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bl>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供应商代表签字： _________________</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附件5-2      </w:t>
      </w:r>
      <w:r>
        <w:rPr>
          <w:rFonts w:ascii="宋体" w:hAnsi="宋体" w:eastAsia="宋体" w:cs="宋体"/>
          <w:b/>
          <w:bCs/>
          <w:color w:val="auto"/>
          <w:kern w:val="0"/>
          <w:sz w:val="24"/>
          <w:szCs w:val="24"/>
          <w:highlight w:val="none"/>
        </w:rPr>
        <w:t> 商务条件和其它事项响应表 </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（全称加盖单位公章）  项目编号</w:t>
      </w:r>
      <w:r>
        <w:rPr>
          <w:rFonts w:hint="eastAsia" w:ascii="宋体" w:hAnsi="宋体" w:eastAsia="宋体" w:cs="宋体"/>
          <w:color w:val="auto"/>
          <w:kern w:val="0"/>
          <w:sz w:val="24"/>
          <w:szCs w:val="24"/>
          <w:highlight w:val="none"/>
        </w:rPr>
        <w:t>∶</w:t>
      </w:r>
      <w:r>
        <w:rPr>
          <w:rFonts w:ascii="Times New Roman" w:hAnsi="Times New Roman" w:eastAsia="宋体" w:cs="Times New Roman"/>
          <w:color w:val="auto"/>
          <w:kern w:val="0"/>
          <w:sz w:val="24"/>
          <w:szCs w:val="24"/>
          <w:highlight w:val="none"/>
        </w:rPr>
        <w:t>       </w:t>
      </w:r>
    </w:p>
    <w:tbl>
      <w:tblPr>
        <w:tblStyle w:val="9"/>
        <w:tblW w:w="768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3"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合同包</w:t>
            </w:r>
          </w:p>
        </w:tc>
        <w:tc>
          <w:tcPr>
            <w:tcW w:w="1378"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章节条目号</w:t>
            </w:r>
          </w:p>
        </w:tc>
        <w:tc>
          <w:tcPr>
            <w:tcW w:w="230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竞争性谈判文件规定的商务条件要求</w:t>
            </w:r>
          </w:p>
        </w:tc>
        <w:tc>
          <w:tcPr>
            <w:tcW w:w="201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响应文件响应承诺</w:t>
            </w:r>
          </w:p>
        </w:tc>
        <w:tc>
          <w:tcPr>
            <w:tcW w:w="1117"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spacing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3"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378"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30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01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7"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bl>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widowControl/>
        <w:spacing w:before="75" w:after="75" w:line="37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供应商代表签字： _________________</w:t>
      </w:r>
    </w:p>
    <w:p>
      <w:pPr>
        <w:widowControl/>
        <w:spacing w:before="75" w:after="75" w:line="42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20"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附件6    </w:t>
      </w:r>
      <w:r>
        <w:rPr>
          <w:rFonts w:ascii="宋体" w:hAnsi="宋体" w:eastAsia="宋体" w:cs="宋体"/>
          <w:b/>
          <w:bCs/>
          <w:color w:val="auto"/>
          <w:kern w:val="0"/>
          <w:sz w:val="24"/>
          <w:szCs w:val="24"/>
          <w:highlight w:val="none"/>
        </w:rPr>
        <w:t>  相关技术、商务、服务响应承诺及资料</w:t>
      </w:r>
    </w:p>
    <w:p>
      <w:pPr>
        <w:widowControl/>
        <w:spacing w:before="75" w:after="75" w:line="42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说明：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2.如果没有特别要求的，供应商根据谈判文件的要求以及特点，提供相关技术、商务、服务响应承诺及资料，格式自拟。</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95" w:lineRule="atLeast"/>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6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line="465" w:lineRule="atLeast"/>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     </w:t>
      </w:r>
      <w:r>
        <w:rPr>
          <w:rFonts w:ascii="宋体" w:hAnsi="宋体" w:eastAsia="宋体" w:cs="宋体"/>
          <w:b/>
          <w:bCs/>
          <w:color w:val="auto"/>
          <w:kern w:val="0"/>
          <w:sz w:val="24"/>
          <w:szCs w:val="24"/>
          <w:highlight w:val="none"/>
        </w:rPr>
        <w:t>供应商提交符合政府采购政策的证明材料</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附件7-1-1        </w:t>
      </w:r>
      <w:r>
        <w:rPr>
          <w:rFonts w:ascii="宋体" w:hAnsi="宋体" w:eastAsia="宋体" w:cs="宋体"/>
          <w:b/>
          <w:bCs/>
          <w:color w:val="auto"/>
          <w:kern w:val="0"/>
          <w:sz w:val="24"/>
          <w:szCs w:val="24"/>
          <w:highlight w:val="none"/>
        </w:rPr>
        <w:t>中小企业声明函（</w:t>
      </w:r>
      <w:r>
        <w:rPr>
          <w:rFonts w:hint="eastAsia" w:ascii="宋体" w:hAnsi="宋体" w:eastAsia="宋体" w:cs="宋体"/>
          <w:b/>
          <w:bCs/>
          <w:color w:val="auto"/>
          <w:kern w:val="0"/>
          <w:sz w:val="24"/>
          <w:szCs w:val="24"/>
          <w:highlight w:val="none"/>
        </w:rPr>
        <w:t>若有</w:t>
      </w:r>
      <w:r>
        <w:rPr>
          <w:rFonts w:ascii="宋体" w:hAnsi="宋体" w:eastAsia="宋体" w:cs="宋体"/>
          <w:b/>
          <w:bCs/>
          <w:color w:val="auto"/>
          <w:kern w:val="0"/>
          <w:sz w:val="24"/>
          <w:szCs w:val="24"/>
          <w:highlight w:val="none"/>
        </w:rPr>
        <w:t>）</w:t>
      </w:r>
    </w:p>
    <w:p>
      <w:pPr>
        <w:widowControl/>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315" w:lineRule="atLeast"/>
        <w:ind w:firstLine="48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本公司郑重声明，根据《政府采购促进中小企业发展暂行办法》（财库〔2011〕181号）的规定，本公司为                （请填写：中型、小型、微型）企业。即，本公司同时满足以下条件：</w:t>
      </w:r>
    </w:p>
    <w:p>
      <w:pPr>
        <w:widowControl/>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1.根据《工业和信息化部、国家统计局、国家发展和改革委员会、财政部关于印发中小企业划型标准规定的通知》（工信部联企业〔2011〕300号）规定的划分标准，本公司为           （请填写：中型、小型、微型）企业。</w:t>
      </w:r>
    </w:p>
    <w:p>
      <w:pPr>
        <w:widowControl/>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2.本公司参加         单位的               项目采购活动提供本企业制造的货物，由本企业承担工程、提供服务，或者提供其他              （请填写：中型、小型、微型）企业制造的货物。本条所称货物不包括使用大型企业注册商标的货物。</w:t>
      </w:r>
    </w:p>
    <w:p>
      <w:pPr>
        <w:widowControl/>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本公司对上述声明的真实性负责。如有虚假，将依法承担相应责任。</w:t>
      </w:r>
    </w:p>
    <w:p>
      <w:pPr>
        <w:widowControl/>
        <w:spacing w:before="75" w:after="75" w:line="31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注：需另附下表</w:t>
      </w:r>
    </w:p>
    <w:tbl>
      <w:tblPr>
        <w:tblStyle w:val="9"/>
        <w:tblW w:w="8807"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4"/>
        <w:gridCol w:w="748"/>
        <w:gridCol w:w="749"/>
        <w:gridCol w:w="749"/>
        <w:gridCol w:w="749"/>
        <w:gridCol w:w="749"/>
        <w:gridCol w:w="1143"/>
        <w:gridCol w:w="277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09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合同包/品目号</w:t>
            </w:r>
          </w:p>
        </w:tc>
        <w:tc>
          <w:tcPr>
            <w:tcW w:w="71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ind w:left="15"/>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最后报价总价</w:t>
            </w:r>
          </w:p>
        </w:tc>
        <w:tc>
          <w:tcPr>
            <w:tcW w:w="111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响应产品的生产或供应企业</w:t>
            </w:r>
          </w:p>
        </w:tc>
        <w:tc>
          <w:tcPr>
            <w:tcW w:w="273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生产供应企业的规模类型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109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71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1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273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line="315" w:lineRule="atLeast"/>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所报价产品的生产或供应企业类型为：     （</w:t>
            </w:r>
            <w:r>
              <w:rPr>
                <w:rFonts w:ascii="Calibri" w:hAnsi="Calibri" w:eastAsia="宋体" w:cs="宋体"/>
                <w:color w:val="auto"/>
                <w:kern w:val="0"/>
                <w:szCs w:val="21"/>
                <w:highlight w:val="none"/>
              </w:rPr>
              <w:t>请填写</w:t>
            </w:r>
            <w:r>
              <w:rPr>
                <w:rFonts w:ascii="宋体" w:hAnsi="宋体" w:eastAsia="宋体" w:cs="宋体"/>
                <w:color w:val="auto"/>
                <w:kern w:val="0"/>
                <w:szCs w:val="21"/>
                <w:highlight w:val="none"/>
              </w:rPr>
              <w:t>中型、小型、微型企业）</w:t>
            </w:r>
          </w:p>
        </w:tc>
      </w:tr>
    </w:tbl>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（3）供应商为监狱企业的，可不填写本声明函。根据其提供的由省级以上监狱管理局、戒毒管理局（含新疆生产建设兵团）出具的属于监狱企业的证明文件进行认定，监狱企业视同小型、微型企业。</w:t>
      </w:r>
      <w:r>
        <w:rPr>
          <w:rFonts w:ascii="宋体" w:hAnsi="宋体" w:eastAsia="宋体" w:cs="宋体"/>
          <w:color w:val="auto"/>
          <w:kern w:val="0"/>
          <w:sz w:val="24"/>
          <w:szCs w:val="24"/>
          <w:highlight w:val="none"/>
        </w:rPr>
        <w:t> </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（4）供应商为残疾人福利性单位的，可不填写本声明函，根据其提供的《残疾人福利性单位声明函》（格式附后）进行认定，残疾人福利性单位视同小型、微型企业。</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附件7-1-2</w:t>
      </w:r>
    </w:p>
    <w:p>
      <w:pPr>
        <w:widowControl/>
        <w:spacing w:before="75" w:after="75"/>
        <w:jc w:val="center"/>
        <w:outlineLvl w:val="1"/>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残疾人福利性单位声明函（</w:t>
      </w:r>
      <w:r>
        <w:rPr>
          <w:rFonts w:hint="eastAsia" w:ascii="宋体" w:hAnsi="宋体" w:eastAsia="宋体" w:cs="宋体"/>
          <w:b/>
          <w:bCs/>
          <w:color w:val="auto"/>
          <w:kern w:val="0"/>
          <w:sz w:val="24"/>
          <w:szCs w:val="24"/>
          <w:highlight w:val="none"/>
        </w:rPr>
        <w:t>若有</w:t>
      </w:r>
      <w:r>
        <w:rPr>
          <w:rFonts w:ascii="宋体" w:hAnsi="宋体" w:eastAsia="宋体" w:cs="宋体"/>
          <w:b/>
          <w:bCs/>
          <w:color w:val="auto"/>
          <w:kern w:val="0"/>
          <w:sz w:val="24"/>
          <w:szCs w:val="24"/>
          <w:highlight w:val="none"/>
        </w:rPr>
        <w:t>）</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b/>
          <w:bCs/>
          <w:color w:val="auto"/>
          <w:kern w:val="0"/>
          <w:sz w:val="24"/>
          <w:szCs w:val="24"/>
          <w:highlight w:val="none"/>
        </w:rPr>
        <w:t> </w:t>
      </w:r>
    </w:p>
    <w:p>
      <w:pPr>
        <w:widowControl/>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widowControl/>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）提供本供应商制造的（填写“所投合同包、品目号”）货物，</w:t>
      </w:r>
    </w:p>
    <w:p>
      <w:pPr>
        <w:widowControl/>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）由本供应商承担的（填写“所投合同包、品目号”）工程，</w:t>
      </w:r>
    </w:p>
    <w:p>
      <w:pPr>
        <w:widowControl/>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）由本供应商提供的（填写“所投合同包、品目号”）服务；或</w:t>
      </w:r>
    </w:p>
    <w:p>
      <w:pPr>
        <w:widowControl/>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）提供其他残疾人福利性单位制造的（填写“所投合同包、品目号”）货物（不包括使用非残疾人福利性单位注册商标的货物）。</w:t>
      </w:r>
    </w:p>
    <w:p>
      <w:pPr>
        <w:widowControl/>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本供应商对上述声明的真实性负责。如有虚假，将依法承担相应责任。</w:t>
      </w:r>
    </w:p>
    <w:p>
      <w:pPr>
        <w:widowControl/>
        <w:spacing w:before="75" w:after="75" w:line="435" w:lineRule="atLeast"/>
        <w:ind w:firstLine="42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（2）请供应商按照实际情况编制填写本声明函，并在相应的（）中打“√”。</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（3）纸质响应文件正本中的本声明函（若有）应为原件。</w:t>
      </w:r>
    </w:p>
    <w:p>
      <w:pPr>
        <w:widowControl/>
        <w:spacing w:before="75" w:after="75" w:line="420"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（4）若《残疾人福利性单位声明函》内容不真实，视为提供虚假材料。</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center"/>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附件7-2</w:t>
      </w:r>
      <w:r>
        <w:rPr>
          <w:rFonts w:ascii="宋体" w:hAnsi="宋体" w:eastAsia="宋体" w:cs="宋体"/>
          <w:b/>
          <w:bCs/>
          <w:color w:val="auto"/>
          <w:kern w:val="0"/>
          <w:sz w:val="24"/>
          <w:szCs w:val="24"/>
          <w:highlight w:val="none"/>
        </w:rPr>
        <w:t>优先类节能产品、环境标志产品价格扣除证明材料（</w:t>
      </w:r>
      <w:r>
        <w:rPr>
          <w:rFonts w:hint="eastAsia" w:ascii="宋体" w:hAnsi="宋体" w:eastAsia="宋体" w:cs="宋体"/>
          <w:b/>
          <w:bCs/>
          <w:color w:val="auto"/>
          <w:kern w:val="0"/>
          <w:sz w:val="24"/>
          <w:szCs w:val="24"/>
          <w:highlight w:val="none"/>
        </w:rPr>
        <w:t>若有</w:t>
      </w:r>
      <w:r>
        <w:rPr>
          <w:rFonts w:ascii="宋体" w:hAnsi="宋体" w:eastAsia="宋体" w:cs="宋体"/>
          <w:b/>
          <w:bCs/>
          <w:color w:val="auto"/>
          <w:kern w:val="0"/>
          <w:sz w:val="24"/>
          <w:szCs w:val="24"/>
          <w:highlight w:val="none"/>
        </w:rPr>
        <w:t>）</w:t>
      </w:r>
    </w:p>
    <w:p>
      <w:pPr>
        <w:widowControl/>
        <w:spacing w:before="75" w:after="75"/>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tbl>
      <w:tblPr>
        <w:tblStyle w:val="9"/>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7251" w:type="dxa"/>
            <w:gridSpan w:val="6"/>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合同包</w:t>
            </w: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品目号</w:t>
            </w:r>
          </w:p>
        </w:tc>
        <w:tc>
          <w:tcPr>
            <w:tcW w:w="117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产品名称</w:t>
            </w:r>
          </w:p>
        </w:tc>
        <w:tc>
          <w:tcPr>
            <w:tcW w:w="118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最后报价单价</w:t>
            </w:r>
          </w:p>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（现场）</w:t>
            </w:r>
          </w:p>
        </w:tc>
        <w:tc>
          <w:tcPr>
            <w:tcW w:w="117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数量</w:t>
            </w:r>
          </w:p>
        </w:tc>
        <w:tc>
          <w:tcPr>
            <w:tcW w:w="1187"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最后报价总价</w:t>
            </w:r>
          </w:p>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（现场）</w:t>
            </w:r>
          </w:p>
        </w:tc>
        <w:tc>
          <w:tcPr>
            <w:tcW w:w="1192"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w:t>
            </w: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w:t>
            </w: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92"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continue"/>
            <w:vAlign w:val="center"/>
          </w:tcPr>
          <w:p>
            <w:pPr>
              <w:widowControl/>
              <w:jc w:val="left"/>
              <w:rPr>
                <w:rFonts w:ascii="宋体" w:hAnsi="宋体" w:eastAsia="宋体" w:cs="宋体"/>
                <w:color w:val="auto"/>
                <w:kern w:val="0"/>
                <w:sz w:val="24"/>
                <w:szCs w:val="24"/>
                <w:highlight w:val="none"/>
              </w:rPr>
            </w:pPr>
          </w:p>
        </w:tc>
        <w:tc>
          <w:tcPr>
            <w:tcW w:w="1181"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Calibri" w:hAnsi="Calibri" w:eastAsia="宋体" w:cs="宋体"/>
                <w:color w:val="auto"/>
                <w:kern w:val="0"/>
                <w:szCs w:val="21"/>
                <w:highlight w:val="none"/>
              </w:rPr>
              <w:t>…</w:t>
            </w: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7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87"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c>
          <w:tcPr>
            <w:tcW w:w="1192" w:type="dxa"/>
            <w:tcMar>
              <w:top w:w="0" w:type="dxa"/>
              <w:left w:w="105" w:type="dxa"/>
              <w:bottom w:w="0" w:type="dxa"/>
              <w:right w:w="105" w:type="dxa"/>
            </w:tcMar>
            <w:vAlign w:val="center"/>
          </w:tcPr>
          <w:p>
            <w:pPr>
              <w:widowControl/>
              <w:jc w:val="left"/>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widowControl/>
              <w:jc w:val="center"/>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备注</w:t>
            </w:r>
          </w:p>
        </w:tc>
        <w:tc>
          <w:tcPr>
            <w:tcW w:w="7251" w:type="dxa"/>
            <w:gridSpan w:val="6"/>
            <w:tcMar>
              <w:top w:w="0" w:type="dxa"/>
              <w:left w:w="105" w:type="dxa"/>
              <w:bottom w:w="0" w:type="dxa"/>
              <w:right w:w="105" w:type="dxa"/>
            </w:tcMar>
          </w:tcPr>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a.本合同包内属于节能、环境标志产品的合计最后报价总金额：      ；</w:t>
            </w:r>
          </w:p>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b.本合同包最后报价总价：            ；</w:t>
            </w:r>
          </w:p>
          <w:p>
            <w:pPr>
              <w:widowControl/>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c.本合同包内属于节能、环境标志产品的合计最后报价总金额占本合同包最后报价总价的比例（以</w:t>
            </w:r>
            <w:r>
              <w:rPr>
                <w:rFonts w:ascii="Calibri" w:hAnsi="Calibri" w:eastAsia="宋体" w:cs="宋体"/>
                <w:color w:val="auto"/>
                <w:kern w:val="0"/>
                <w:szCs w:val="21"/>
                <w:highlight w:val="none"/>
              </w:rPr>
              <w:t>%</w:t>
            </w:r>
            <w:r>
              <w:rPr>
                <w:rFonts w:ascii="宋体" w:hAnsi="宋体" w:eastAsia="宋体" w:cs="宋体"/>
                <w:color w:val="auto"/>
                <w:kern w:val="0"/>
                <w:szCs w:val="21"/>
                <w:highlight w:val="none"/>
              </w:rPr>
              <w:t>列示）：           。</w:t>
            </w:r>
          </w:p>
        </w:tc>
      </w:tr>
    </w:tbl>
    <w:p>
      <w:pPr>
        <w:widowControl/>
        <w:spacing w:before="75" w:after="75" w:line="360" w:lineRule="atLeas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注意：</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3、具体统计、计算：</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3.1若同一合同包内的单个或多个货物取得或同时取得节能、环境标志产品等两项或多项认证的，均按照单个货物对应一项认证的原则统计、计算</w:t>
      </w:r>
      <w:r>
        <w:rPr>
          <w:rFonts w:ascii="Calibri" w:hAnsi="Calibri" w:eastAsia="宋体" w:cs="宋体"/>
          <w:color w:val="auto"/>
          <w:kern w:val="0"/>
          <w:szCs w:val="21"/>
          <w:highlight w:val="none"/>
        </w:rPr>
        <w:t>1</w:t>
      </w:r>
      <w:r>
        <w:rPr>
          <w:rFonts w:ascii="宋体" w:hAnsi="宋体" w:eastAsia="宋体" w:cs="宋体"/>
          <w:color w:val="auto"/>
          <w:kern w:val="0"/>
          <w:szCs w:val="21"/>
          <w:highlight w:val="none"/>
        </w:rPr>
        <w:t>次。</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3.2计算结果若除不尽，可四舍五入保留到小数点后两位。</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3.3供应商应按照谈判文件上表要求认真统计、计算，否则谈判小组可不予认定。</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3.4若无节能、环境标志产品，不填写本表，否则，视为提供虚假材料。</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3.5强制类节能产品不享受价格扣除。</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widowControl/>
        <w:spacing w:before="75" w:after="75" w:line="360" w:lineRule="atLeast"/>
        <w:jc w:val="left"/>
        <w:rPr>
          <w:rFonts w:ascii="宋体" w:hAnsi="宋体" w:eastAsia="宋体" w:cs="宋体"/>
          <w:color w:val="auto"/>
          <w:kern w:val="0"/>
          <w:sz w:val="24"/>
          <w:szCs w:val="24"/>
          <w:highlight w:val="none"/>
        </w:rPr>
      </w:pPr>
      <w:r>
        <w:rPr>
          <w:rFonts w:ascii="宋体" w:hAnsi="宋体" w:eastAsia="宋体" w:cs="宋体"/>
          <w:color w:val="auto"/>
          <w:kern w:val="0"/>
          <w:szCs w:val="21"/>
          <w:highlight w:val="none"/>
        </w:rPr>
        <w:t>5、纸质响应文件正本中的本表（若有）应为原件。</w:t>
      </w:r>
    </w:p>
    <w:p>
      <w:pPr>
        <w:widowControl/>
        <w:spacing w:before="75" w:after="75" w:line="420"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textWrapping"/>
      </w:r>
    </w:p>
    <w:p>
      <w:pP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pPr>
        <w:widowControl/>
        <w:spacing w:before="75" w:after="75"/>
        <w:jc w:val="left"/>
        <w:outlineLvl w:val="1"/>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附件8    </w:t>
      </w:r>
      <w:r>
        <w:rPr>
          <w:rFonts w:ascii="宋体" w:hAnsi="宋体" w:eastAsia="宋体" w:cs="宋体"/>
          <w:b/>
          <w:bCs/>
          <w:color w:val="auto"/>
          <w:kern w:val="0"/>
          <w:sz w:val="24"/>
          <w:szCs w:val="24"/>
          <w:highlight w:val="none"/>
        </w:rPr>
        <w:t>要求作为响应文件组成部分的其他内容（若有）</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说明：</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widowControl/>
        <w:spacing w:before="75" w:after="75" w:line="435" w:lineRule="atLeast"/>
        <w:ind w:firstLine="48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2、供应商根据自身实际情况编写有关资料包括如供应商单位简介、竞争性谈判文件要求提供或供应商自已认为体现自身优势，需要补充说明的其它资料，格式自拟。</w:t>
      </w:r>
    </w:p>
    <w:p>
      <w:pPr>
        <w:widowControl/>
        <w:spacing w:before="75" w:after="75" w:line="435" w:lineRule="atLeast"/>
        <w:rPr>
          <w:rFonts w:ascii="宋体" w:hAnsi="宋体" w:eastAsia="宋体" w:cs="宋体"/>
          <w:color w:val="auto"/>
          <w:kern w:val="0"/>
          <w:sz w:val="24"/>
          <w:szCs w:val="24"/>
          <w:highlight w:val="none"/>
        </w:rPr>
      </w:pP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供应商代表：          （签字）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供应商名称：       （全称并加盖公章）             </w:t>
      </w:r>
    </w:p>
    <w:p>
      <w:pPr>
        <w:widowControl/>
        <w:spacing w:before="75" w:after="75" w:line="435" w:lineRule="atLeas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日  期：     年    月    日</w:t>
      </w:r>
    </w:p>
    <w:p>
      <w:pPr>
        <w:widowControl/>
        <w:spacing w:before="75" w:after="75" w:line="435" w:lineRule="atLeast"/>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w:t>
      </w:r>
    </w:p>
    <w:p>
      <w:pPr>
        <w:widowControl/>
        <w:spacing w:before="75" w:after="75"/>
        <w:jc w:val="left"/>
        <w:rPr>
          <w:rFonts w:ascii="宋体" w:hAnsi="宋体" w:eastAsia="宋体" w:cs="宋体"/>
          <w:color w:val="auto"/>
          <w:kern w:val="0"/>
          <w:sz w:val="24"/>
          <w:szCs w:val="24"/>
          <w:highlight w:val="none"/>
        </w:rPr>
      </w:pPr>
    </w:p>
    <w:sectPr>
      <w:footerReference r:id="rId4" w:type="default"/>
      <w:pgSz w:w="11906" w:h="16838"/>
      <w:pgMar w:top="1440" w:right="1803"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asciiTheme="minorEastAsia" w:hAnsiTheme="minorEastAsia" w:cstheme="minorEastAsia"/>
        <w:sz w:val="20"/>
        <w:szCs w:val="20"/>
      </w:rPr>
    </w:pPr>
    <w:r>
      <w:rPr>
        <w:rFonts w:hint="eastAsia" w:asciiTheme="minorEastAsia" w:hAnsiTheme="minorEastAsia" w:cstheme="minorEastAsia"/>
        <w:sz w:val="20"/>
        <w:szCs w:val="20"/>
      </w:rPr>
      <w:t>福建丰盛项目管理有限公司采购文件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0ADA8"/>
    <w:multiLevelType w:val="singleLevel"/>
    <w:tmpl w:val="98D0ADA8"/>
    <w:lvl w:ilvl="0" w:tentative="0">
      <w:start w:val="2"/>
      <w:numFmt w:val="chineseCounting"/>
      <w:suff w:val="nothing"/>
      <w:lvlText w:val="%1、"/>
      <w:lvlJc w:val="left"/>
      <w:rPr>
        <w:rFonts w:hint="eastAsia"/>
      </w:rPr>
    </w:lvl>
  </w:abstractNum>
  <w:abstractNum w:abstractNumId="1">
    <w:nsid w:val="CBE62B4A"/>
    <w:multiLevelType w:val="singleLevel"/>
    <w:tmpl w:val="CBE62B4A"/>
    <w:lvl w:ilvl="0" w:tentative="0">
      <w:start w:val="1"/>
      <w:numFmt w:val="decimal"/>
      <w:suff w:val="space"/>
      <w:lvlText w:val="（%1）"/>
      <w:lvlJc w:val="left"/>
    </w:lvl>
  </w:abstractNum>
  <w:abstractNum w:abstractNumId="2">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3">
    <w:nsid w:val="220AD1C6"/>
    <w:multiLevelType w:val="singleLevel"/>
    <w:tmpl w:val="220AD1C6"/>
    <w:lvl w:ilvl="0" w:tentative="0">
      <w:start w:val="4"/>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11541B"/>
    <w:rsid w:val="001256F1"/>
    <w:rsid w:val="00160FAC"/>
    <w:rsid w:val="00163576"/>
    <w:rsid w:val="001743A3"/>
    <w:rsid w:val="001F19DD"/>
    <w:rsid w:val="002363FB"/>
    <w:rsid w:val="00251DCA"/>
    <w:rsid w:val="002753CF"/>
    <w:rsid w:val="002D27E0"/>
    <w:rsid w:val="00306F77"/>
    <w:rsid w:val="0037682E"/>
    <w:rsid w:val="003D5A80"/>
    <w:rsid w:val="003F6E65"/>
    <w:rsid w:val="00411293"/>
    <w:rsid w:val="00432D06"/>
    <w:rsid w:val="004509C3"/>
    <w:rsid w:val="00463A55"/>
    <w:rsid w:val="00484B71"/>
    <w:rsid w:val="004A2835"/>
    <w:rsid w:val="00506E02"/>
    <w:rsid w:val="005367B5"/>
    <w:rsid w:val="00550CF9"/>
    <w:rsid w:val="005D687C"/>
    <w:rsid w:val="005E1216"/>
    <w:rsid w:val="00673D39"/>
    <w:rsid w:val="006B0E9B"/>
    <w:rsid w:val="006C545E"/>
    <w:rsid w:val="006E02B0"/>
    <w:rsid w:val="006E32E9"/>
    <w:rsid w:val="0086300D"/>
    <w:rsid w:val="008A6F49"/>
    <w:rsid w:val="008B4353"/>
    <w:rsid w:val="00980F8B"/>
    <w:rsid w:val="009A1839"/>
    <w:rsid w:val="00A04249"/>
    <w:rsid w:val="00A82D5B"/>
    <w:rsid w:val="00AC1D4E"/>
    <w:rsid w:val="00B05B38"/>
    <w:rsid w:val="00BD10FC"/>
    <w:rsid w:val="00C33A8A"/>
    <w:rsid w:val="00C70387"/>
    <w:rsid w:val="00D16206"/>
    <w:rsid w:val="00D566A4"/>
    <w:rsid w:val="00D92F47"/>
    <w:rsid w:val="00EC4BA4"/>
    <w:rsid w:val="01B80E49"/>
    <w:rsid w:val="032654F5"/>
    <w:rsid w:val="05567798"/>
    <w:rsid w:val="06DD4404"/>
    <w:rsid w:val="07CE7E8D"/>
    <w:rsid w:val="0B8D1370"/>
    <w:rsid w:val="0C0B2FD3"/>
    <w:rsid w:val="0CD97CF4"/>
    <w:rsid w:val="0F4F6777"/>
    <w:rsid w:val="1064307E"/>
    <w:rsid w:val="10672059"/>
    <w:rsid w:val="13BC48BE"/>
    <w:rsid w:val="145C4F98"/>
    <w:rsid w:val="155A7C67"/>
    <w:rsid w:val="15ED5661"/>
    <w:rsid w:val="16D613E1"/>
    <w:rsid w:val="17207020"/>
    <w:rsid w:val="18210DD4"/>
    <w:rsid w:val="190B3989"/>
    <w:rsid w:val="1A3C444C"/>
    <w:rsid w:val="1CA82C1E"/>
    <w:rsid w:val="1E115E9A"/>
    <w:rsid w:val="1EA0338F"/>
    <w:rsid w:val="21BE41E3"/>
    <w:rsid w:val="21C1303C"/>
    <w:rsid w:val="21E26C76"/>
    <w:rsid w:val="22E47E30"/>
    <w:rsid w:val="233B1031"/>
    <w:rsid w:val="237A4069"/>
    <w:rsid w:val="24BB5A96"/>
    <w:rsid w:val="252B4B2B"/>
    <w:rsid w:val="257B05B7"/>
    <w:rsid w:val="2623017C"/>
    <w:rsid w:val="26460486"/>
    <w:rsid w:val="26BA550F"/>
    <w:rsid w:val="26C13BBB"/>
    <w:rsid w:val="286F75A3"/>
    <w:rsid w:val="2AEB6D8B"/>
    <w:rsid w:val="2C1A697F"/>
    <w:rsid w:val="2D9D7804"/>
    <w:rsid w:val="30831F43"/>
    <w:rsid w:val="30C27650"/>
    <w:rsid w:val="311B7E7D"/>
    <w:rsid w:val="31666475"/>
    <w:rsid w:val="345041FE"/>
    <w:rsid w:val="358E794F"/>
    <w:rsid w:val="35B25FDB"/>
    <w:rsid w:val="36086B12"/>
    <w:rsid w:val="383E267D"/>
    <w:rsid w:val="390A6FEF"/>
    <w:rsid w:val="3B5D2595"/>
    <w:rsid w:val="3C274FC9"/>
    <w:rsid w:val="3DC06423"/>
    <w:rsid w:val="3DDA468B"/>
    <w:rsid w:val="3FB5425D"/>
    <w:rsid w:val="40781F16"/>
    <w:rsid w:val="417F018B"/>
    <w:rsid w:val="42BA0990"/>
    <w:rsid w:val="45A4728F"/>
    <w:rsid w:val="46095E30"/>
    <w:rsid w:val="462E4BB9"/>
    <w:rsid w:val="4971286A"/>
    <w:rsid w:val="499951CC"/>
    <w:rsid w:val="4B8852FE"/>
    <w:rsid w:val="4D5A6AD9"/>
    <w:rsid w:val="4F585FF1"/>
    <w:rsid w:val="5276504A"/>
    <w:rsid w:val="55571296"/>
    <w:rsid w:val="55865F35"/>
    <w:rsid w:val="568A5AC0"/>
    <w:rsid w:val="56C73BD3"/>
    <w:rsid w:val="57756892"/>
    <w:rsid w:val="57F1332C"/>
    <w:rsid w:val="593F7BCE"/>
    <w:rsid w:val="5A731E9B"/>
    <w:rsid w:val="5C1A24FF"/>
    <w:rsid w:val="5D313A79"/>
    <w:rsid w:val="5FCF5AB7"/>
    <w:rsid w:val="60313743"/>
    <w:rsid w:val="60666970"/>
    <w:rsid w:val="61F11F87"/>
    <w:rsid w:val="632177F2"/>
    <w:rsid w:val="647362D6"/>
    <w:rsid w:val="66306BDE"/>
    <w:rsid w:val="66C05BD0"/>
    <w:rsid w:val="6772212D"/>
    <w:rsid w:val="678271F5"/>
    <w:rsid w:val="68044820"/>
    <w:rsid w:val="682D4316"/>
    <w:rsid w:val="685A76E0"/>
    <w:rsid w:val="68BE46ED"/>
    <w:rsid w:val="69276348"/>
    <w:rsid w:val="6A524E7D"/>
    <w:rsid w:val="6B7D7909"/>
    <w:rsid w:val="6BEE42EF"/>
    <w:rsid w:val="6C1B4A25"/>
    <w:rsid w:val="6CA5774E"/>
    <w:rsid w:val="6D6B6371"/>
    <w:rsid w:val="6E754E82"/>
    <w:rsid w:val="6E994CD0"/>
    <w:rsid w:val="703C7845"/>
    <w:rsid w:val="744578BE"/>
    <w:rsid w:val="758401A9"/>
    <w:rsid w:val="75887E06"/>
    <w:rsid w:val="78AA4C32"/>
    <w:rsid w:val="78ED285B"/>
    <w:rsid w:val="791D0BAD"/>
    <w:rsid w:val="7C9507B3"/>
    <w:rsid w:val="7C9E383B"/>
    <w:rsid w:val="7DC23D43"/>
    <w:rsid w:val="7DF765FF"/>
    <w:rsid w:val="7F423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3"/>
    <w:next w:val="3"/>
    <w:link w:val="16"/>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semiHidden/>
    <w:unhideWhenUsed/>
    <w:qFormat/>
    <w:uiPriority w:val="99"/>
    <w:rPr>
      <w:sz w:val="21"/>
      <w:szCs w:val="21"/>
    </w:rPr>
  </w:style>
  <w:style w:type="character" w:customStyle="1" w:styleId="14">
    <w:name w:val="标题 3 Char"/>
    <w:basedOn w:val="11"/>
    <w:link w:val="2"/>
    <w:qFormat/>
    <w:uiPriority w:val="9"/>
    <w:rPr>
      <w:rFonts w:ascii="宋体" w:hAnsi="宋体" w:eastAsia="宋体" w:cs="宋体"/>
      <w:b/>
      <w:bCs/>
      <w:kern w:val="0"/>
      <w:sz w:val="27"/>
      <w:szCs w:val="27"/>
    </w:rPr>
  </w:style>
  <w:style w:type="character" w:customStyle="1" w:styleId="15">
    <w:name w:val="批注文字 Char"/>
    <w:basedOn w:val="11"/>
    <w:link w:val="3"/>
    <w:semiHidden/>
    <w:qFormat/>
    <w:uiPriority w:val="99"/>
  </w:style>
  <w:style w:type="character" w:customStyle="1" w:styleId="16">
    <w:name w:val="批注主题 Char"/>
    <w:basedOn w:val="15"/>
    <w:link w:val="8"/>
    <w:semiHidden/>
    <w:qFormat/>
    <w:uiPriority w:val="99"/>
    <w:rPr>
      <w:b/>
      <w:bCs/>
    </w:rPr>
  </w:style>
  <w:style w:type="character" w:customStyle="1" w:styleId="17">
    <w:name w:val="批注框文本 Char"/>
    <w:basedOn w:val="11"/>
    <w:link w:val="4"/>
    <w:semiHidden/>
    <w:qFormat/>
    <w:uiPriority w:val="99"/>
    <w:rPr>
      <w:sz w:val="18"/>
      <w:szCs w:val="18"/>
    </w:rPr>
  </w:style>
  <w:style w:type="character" w:customStyle="1" w:styleId="18">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91A017-A115-49AA-ABDE-414FEAB9177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69</Pages>
  <Words>5857</Words>
  <Characters>33387</Characters>
  <Lines>278</Lines>
  <Paragraphs>78</Paragraphs>
  <TotalTime>11</TotalTime>
  <ScaleCrop>false</ScaleCrop>
  <LinksUpToDate>false</LinksUpToDate>
  <CharactersWithSpaces>39166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2019-11-21T01:05:00Z</dcterms:created>
  <dc:creator>Administrator</dc:creator>
  <cp:lastModifiedBy>斑马</cp:lastModifiedBy>
  <dcterms:modified xsi:type="dcterms:W3CDTF">2020-07-21T02:20:39Z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